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宋体" w:hAnsi="宋体"/>
          <w:szCs w:val="32"/>
        </w:rPr>
      </w:pPr>
      <w:r>
        <w:rPr>
          <w:rFonts w:hint="eastAsia" w:ascii="宋体" w:hAnsi="宋体"/>
          <w:szCs w:val="32"/>
        </w:rPr>
        <w:t>附件1</w:t>
      </w:r>
    </w:p>
    <w:p>
      <w:pPr>
        <w:spacing w:beforeLines="100" w:afterLines="100"/>
        <w:jc w:val="center"/>
        <w:rPr>
          <w:rFonts w:ascii="华文中宋" w:hAnsi="华文中宋" w:eastAsia="华文中宋"/>
          <w:b/>
          <w:sz w:val="32"/>
          <w:szCs w:val="32"/>
          <w:u w:val="single"/>
        </w:rPr>
      </w:pPr>
      <w:r>
        <w:rPr>
          <w:rFonts w:hint="eastAsia" w:ascii="华文中宋" w:hAnsi="华文中宋" w:eastAsia="华文中宋"/>
          <w:b/>
          <w:sz w:val="32"/>
          <w:szCs w:val="32"/>
        </w:rPr>
        <w:t>铁科院集团公司</w:t>
      </w:r>
      <w:r>
        <w:rPr>
          <w:rFonts w:hint="eastAsia" w:ascii="华文中宋" w:hAnsi="华文中宋" w:eastAsia="华文中宋"/>
          <w:b/>
          <w:sz w:val="32"/>
          <w:szCs w:val="32"/>
          <w:u w:val="single"/>
        </w:rPr>
        <w:t>西安恪诚电子科技有限公司</w:t>
      </w:r>
      <w:r>
        <w:rPr>
          <w:rFonts w:ascii="华文中宋" w:hAnsi="华文中宋" w:eastAsia="华文中宋"/>
          <w:b/>
          <w:sz w:val="32"/>
          <w:szCs w:val="32"/>
        </w:rPr>
        <w:t>2018</w:t>
      </w:r>
      <w:r>
        <w:rPr>
          <w:rFonts w:hint="eastAsia" w:ascii="华文中宋" w:hAnsi="华文中宋" w:eastAsia="华文中宋"/>
          <w:b/>
          <w:sz w:val="32"/>
          <w:szCs w:val="32"/>
        </w:rPr>
        <w:t>年度考核登记表</w:t>
      </w:r>
    </w:p>
    <w:tbl>
      <w:tblPr>
        <w:tblStyle w:val="5"/>
        <w:tblW w:w="919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57" w:type="dxa"/>
          <w:bottom w:w="0" w:type="dxa"/>
          <w:right w:w="108" w:type="dxa"/>
        </w:tblCellMar>
      </w:tblPr>
      <w:tblGrid>
        <w:gridCol w:w="540"/>
        <w:gridCol w:w="594"/>
        <w:gridCol w:w="321"/>
        <w:gridCol w:w="1579"/>
        <w:gridCol w:w="1418"/>
        <w:gridCol w:w="1984"/>
        <w:gridCol w:w="1134"/>
        <w:gridCol w:w="16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57" w:type="dxa"/>
            <w:bottom w:w="0" w:type="dxa"/>
            <w:right w:w="108" w:type="dxa"/>
          </w:tblCellMar>
        </w:tblPrEx>
        <w:trPr>
          <w:trHeight w:val="567" w:hRule="atLeast"/>
        </w:trPr>
        <w:tc>
          <w:tcPr>
            <w:tcW w:w="1134" w:type="dxa"/>
            <w:gridSpan w:val="2"/>
            <w:vAlign w:val="center"/>
          </w:tcPr>
          <w:p>
            <w:pPr>
              <w:jc w:val="center"/>
              <w:rPr>
                <w:sz w:val="24"/>
              </w:rPr>
            </w:pPr>
            <w:r>
              <w:rPr>
                <w:rFonts w:hint="eastAsia"/>
                <w:sz w:val="24"/>
              </w:rPr>
              <w:t>姓名</w:t>
            </w:r>
          </w:p>
        </w:tc>
        <w:tc>
          <w:tcPr>
            <w:tcW w:w="1900" w:type="dxa"/>
            <w:gridSpan w:val="2"/>
            <w:vAlign w:val="center"/>
          </w:tcPr>
          <w:p>
            <w:pPr>
              <w:jc w:val="center"/>
              <w:rPr>
                <w:rFonts w:hint="eastAsia" w:eastAsia="宋体"/>
                <w:sz w:val="24"/>
                <w:lang w:val="en-US" w:eastAsia="zh-CN"/>
              </w:rPr>
            </w:pPr>
            <w:r>
              <w:rPr>
                <w:rFonts w:hint="eastAsia"/>
                <w:sz w:val="24"/>
                <w:lang w:val="en-US" w:eastAsia="zh-CN"/>
              </w:rPr>
              <w:t>侯博文</w:t>
            </w:r>
          </w:p>
        </w:tc>
        <w:tc>
          <w:tcPr>
            <w:tcW w:w="1418" w:type="dxa"/>
            <w:vAlign w:val="center"/>
          </w:tcPr>
          <w:p>
            <w:pPr>
              <w:jc w:val="center"/>
              <w:rPr>
                <w:sz w:val="24"/>
              </w:rPr>
            </w:pPr>
            <w:r>
              <w:rPr>
                <w:rFonts w:hint="eastAsia"/>
                <w:sz w:val="24"/>
              </w:rPr>
              <w:t>性别</w:t>
            </w:r>
          </w:p>
        </w:tc>
        <w:tc>
          <w:tcPr>
            <w:tcW w:w="1984" w:type="dxa"/>
            <w:vAlign w:val="center"/>
          </w:tcPr>
          <w:p>
            <w:pPr>
              <w:jc w:val="center"/>
              <w:rPr>
                <w:rFonts w:hint="eastAsia" w:eastAsia="宋体"/>
                <w:sz w:val="24"/>
                <w:lang w:val="en-US" w:eastAsia="zh-CN"/>
              </w:rPr>
            </w:pPr>
            <w:r>
              <w:rPr>
                <w:rFonts w:hint="eastAsia"/>
                <w:sz w:val="24"/>
                <w:lang w:val="en-US" w:eastAsia="zh-CN"/>
              </w:rPr>
              <w:t>男</w:t>
            </w:r>
          </w:p>
        </w:tc>
        <w:tc>
          <w:tcPr>
            <w:tcW w:w="1134" w:type="dxa"/>
            <w:vAlign w:val="center"/>
          </w:tcPr>
          <w:p>
            <w:pPr>
              <w:jc w:val="center"/>
              <w:rPr>
                <w:sz w:val="24"/>
              </w:rPr>
            </w:pPr>
            <w:r>
              <w:rPr>
                <w:rFonts w:hint="eastAsia"/>
                <w:sz w:val="24"/>
              </w:rPr>
              <w:t>出生日期</w:t>
            </w:r>
          </w:p>
        </w:tc>
        <w:tc>
          <w:tcPr>
            <w:tcW w:w="1628" w:type="dxa"/>
            <w:vAlign w:val="center"/>
          </w:tcPr>
          <w:p>
            <w:pPr>
              <w:rPr>
                <w:rFonts w:hint="eastAsia" w:eastAsia="宋体"/>
                <w:sz w:val="24"/>
                <w:lang w:val="en-US" w:eastAsia="zh-CN"/>
              </w:rPr>
            </w:pPr>
            <w:r>
              <w:rPr>
                <w:rFonts w:hint="eastAsia"/>
                <w:sz w:val="24"/>
                <w:lang w:val="en-US" w:eastAsia="zh-CN"/>
              </w:rPr>
              <w:t>1993.3.26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57" w:type="dxa"/>
            <w:bottom w:w="0" w:type="dxa"/>
            <w:right w:w="108" w:type="dxa"/>
          </w:tblCellMar>
        </w:tblPrEx>
        <w:trPr>
          <w:trHeight w:val="567" w:hRule="atLeast"/>
        </w:trPr>
        <w:tc>
          <w:tcPr>
            <w:tcW w:w="1134" w:type="dxa"/>
            <w:gridSpan w:val="2"/>
            <w:vAlign w:val="center"/>
          </w:tcPr>
          <w:p>
            <w:pPr>
              <w:jc w:val="center"/>
              <w:rPr>
                <w:sz w:val="24"/>
              </w:rPr>
            </w:pPr>
            <w:r>
              <w:rPr>
                <w:rFonts w:hint="eastAsia"/>
                <w:sz w:val="24"/>
              </w:rPr>
              <w:t>所属部门</w:t>
            </w:r>
          </w:p>
        </w:tc>
        <w:tc>
          <w:tcPr>
            <w:tcW w:w="5302" w:type="dxa"/>
            <w:gridSpan w:val="4"/>
            <w:vAlign w:val="center"/>
          </w:tcPr>
          <w:p>
            <w:pPr>
              <w:jc w:val="center"/>
              <w:rPr>
                <w:rFonts w:hint="eastAsia" w:eastAsia="宋体"/>
                <w:sz w:val="24"/>
                <w:lang w:val="en-US" w:eastAsia="zh-CN"/>
              </w:rPr>
            </w:pPr>
            <w:r>
              <w:rPr>
                <w:rFonts w:hint="eastAsia"/>
                <w:sz w:val="24"/>
                <w:lang w:val="en-US" w:eastAsia="zh-CN"/>
              </w:rPr>
              <w:t>延申服务</w:t>
            </w:r>
          </w:p>
        </w:tc>
        <w:tc>
          <w:tcPr>
            <w:tcW w:w="1134" w:type="dxa"/>
            <w:vAlign w:val="center"/>
          </w:tcPr>
          <w:p>
            <w:pPr>
              <w:jc w:val="center"/>
              <w:rPr>
                <w:sz w:val="24"/>
              </w:rPr>
            </w:pPr>
            <w:r>
              <w:rPr>
                <w:rFonts w:hint="eastAsia"/>
                <w:sz w:val="24"/>
              </w:rPr>
              <w:t>政治面貌</w:t>
            </w:r>
          </w:p>
        </w:tc>
        <w:tc>
          <w:tcPr>
            <w:tcW w:w="1628" w:type="dxa"/>
            <w:vAlign w:val="center"/>
          </w:tcPr>
          <w:p>
            <w:pPr>
              <w:rPr>
                <w:rFonts w:hint="eastAsia" w:eastAsia="宋体"/>
                <w:sz w:val="24"/>
                <w:lang w:val="en-US" w:eastAsia="zh-CN"/>
              </w:rPr>
            </w:pPr>
            <w:r>
              <w:rPr>
                <w:rFonts w:hint="eastAsia"/>
                <w:sz w:val="24"/>
                <w:lang w:val="en-US" w:eastAsia="zh-CN"/>
              </w:rPr>
              <w:t>群众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57" w:type="dxa"/>
            <w:bottom w:w="0" w:type="dxa"/>
            <w:right w:w="108" w:type="dxa"/>
          </w:tblCellMar>
        </w:tblPrEx>
        <w:trPr>
          <w:trHeight w:val="567" w:hRule="atLeast"/>
        </w:trPr>
        <w:tc>
          <w:tcPr>
            <w:tcW w:w="1134" w:type="dxa"/>
            <w:gridSpan w:val="2"/>
            <w:vAlign w:val="center"/>
          </w:tcPr>
          <w:p>
            <w:pPr>
              <w:jc w:val="center"/>
              <w:rPr>
                <w:sz w:val="24"/>
              </w:rPr>
            </w:pPr>
            <w:r>
              <w:rPr>
                <w:rFonts w:hint="eastAsia"/>
                <w:sz w:val="24"/>
              </w:rPr>
              <w:t>岗位职名</w:t>
            </w:r>
          </w:p>
        </w:tc>
        <w:tc>
          <w:tcPr>
            <w:tcW w:w="1900" w:type="dxa"/>
            <w:gridSpan w:val="2"/>
            <w:vAlign w:val="center"/>
          </w:tcPr>
          <w:p>
            <w:pPr>
              <w:jc w:val="center"/>
              <w:rPr>
                <w:rFonts w:hint="eastAsia" w:eastAsia="宋体"/>
                <w:sz w:val="24"/>
                <w:lang w:val="en-US" w:eastAsia="zh-CN"/>
              </w:rPr>
            </w:pPr>
            <w:r>
              <w:rPr>
                <w:rFonts w:hint="eastAsia"/>
                <w:sz w:val="24"/>
                <w:lang w:val="en-US" w:eastAsia="zh-CN"/>
              </w:rPr>
              <w:t>Java开发</w:t>
            </w:r>
          </w:p>
        </w:tc>
        <w:tc>
          <w:tcPr>
            <w:tcW w:w="1418" w:type="dxa"/>
            <w:vAlign w:val="center"/>
          </w:tcPr>
          <w:p>
            <w:pPr>
              <w:jc w:val="center"/>
              <w:rPr>
                <w:sz w:val="24"/>
              </w:rPr>
            </w:pPr>
            <w:r>
              <w:rPr>
                <w:rFonts w:hint="eastAsia"/>
                <w:sz w:val="24"/>
              </w:rPr>
              <w:t>最高学历</w:t>
            </w:r>
          </w:p>
        </w:tc>
        <w:tc>
          <w:tcPr>
            <w:tcW w:w="1984" w:type="dxa"/>
            <w:vAlign w:val="center"/>
          </w:tcPr>
          <w:p>
            <w:pPr>
              <w:jc w:val="center"/>
              <w:rPr>
                <w:rFonts w:hint="eastAsia" w:eastAsia="宋体"/>
                <w:sz w:val="24"/>
                <w:lang w:val="en-US" w:eastAsia="zh-CN"/>
              </w:rPr>
            </w:pPr>
            <w:r>
              <w:rPr>
                <w:rFonts w:hint="eastAsia"/>
                <w:sz w:val="24"/>
                <w:lang w:val="en-US" w:eastAsia="zh-CN"/>
              </w:rPr>
              <w:t>本科</w:t>
            </w:r>
          </w:p>
        </w:tc>
        <w:tc>
          <w:tcPr>
            <w:tcW w:w="1134" w:type="dxa"/>
            <w:vAlign w:val="center"/>
          </w:tcPr>
          <w:p>
            <w:pPr>
              <w:jc w:val="center"/>
              <w:rPr>
                <w:sz w:val="24"/>
              </w:rPr>
            </w:pPr>
            <w:r>
              <w:rPr>
                <w:rFonts w:hint="eastAsia"/>
                <w:sz w:val="24"/>
              </w:rPr>
              <w:t>职称</w:t>
            </w:r>
          </w:p>
        </w:tc>
        <w:tc>
          <w:tcPr>
            <w:tcW w:w="1628" w:type="dxa"/>
            <w:vAlign w:val="center"/>
          </w:tcPr>
          <w:p>
            <w:pPr>
              <w:rPr>
                <w:rFonts w:hint="eastAsia" w:eastAsia="宋体"/>
                <w:sz w:val="24"/>
                <w:lang w:val="en-US" w:eastAsia="zh-CN"/>
              </w:rPr>
            </w:pPr>
            <w:r>
              <w:rPr>
                <w:rFonts w:hint="eastAsia"/>
                <w:sz w:val="24"/>
                <w:lang w:val="en-US" w:eastAsia="zh-CN"/>
              </w:rPr>
              <w:t>开发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57" w:type="dxa"/>
            <w:bottom w:w="0" w:type="dxa"/>
            <w:right w:w="108" w:type="dxa"/>
          </w:tblCellMar>
        </w:tblPrEx>
        <w:trPr>
          <w:cantSplit/>
          <w:trHeight w:val="8133" w:hRule="atLeast"/>
        </w:trPr>
        <w:tc>
          <w:tcPr>
            <w:tcW w:w="540" w:type="dxa"/>
            <w:vMerge w:val="restart"/>
            <w:tcBorders>
              <w:bottom w:val="single" w:color="auto" w:sz="4" w:space="0"/>
            </w:tcBorders>
            <w:vAlign w:val="center"/>
          </w:tcPr>
          <w:p>
            <w:pPr>
              <w:jc w:val="center"/>
              <w:rPr>
                <w:rFonts w:eastAsia="黑体"/>
                <w:b/>
                <w:bCs/>
                <w:sz w:val="24"/>
              </w:rPr>
            </w:pPr>
            <w:r>
              <w:rPr>
                <w:rFonts w:hint="eastAsia" w:eastAsia="黑体"/>
                <w:b/>
                <w:bCs/>
                <w:sz w:val="24"/>
              </w:rPr>
              <w:t>个</w:t>
            </w:r>
          </w:p>
          <w:p>
            <w:pPr>
              <w:jc w:val="center"/>
              <w:rPr>
                <w:rFonts w:eastAsia="黑体"/>
                <w:b/>
                <w:bCs/>
                <w:sz w:val="24"/>
              </w:rPr>
            </w:pPr>
          </w:p>
          <w:p>
            <w:pPr>
              <w:jc w:val="center"/>
              <w:rPr>
                <w:rFonts w:eastAsia="黑体"/>
                <w:b/>
                <w:bCs/>
                <w:sz w:val="24"/>
              </w:rPr>
            </w:pPr>
          </w:p>
          <w:p>
            <w:pPr>
              <w:jc w:val="center"/>
              <w:rPr>
                <w:rFonts w:eastAsia="黑体"/>
                <w:b/>
                <w:bCs/>
                <w:sz w:val="24"/>
              </w:rPr>
            </w:pPr>
          </w:p>
          <w:p>
            <w:pPr>
              <w:jc w:val="center"/>
              <w:rPr>
                <w:rFonts w:eastAsia="黑体"/>
                <w:b/>
                <w:bCs/>
                <w:sz w:val="24"/>
              </w:rPr>
            </w:pPr>
          </w:p>
          <w:p>
            <w:pPr>
              <w:jc w:val="center"/>
              <w:rPr>
                <w:rFonts w:eastAsia="黑体"/>
                <w:b/>
                <w:bCs/>
                <w:sz w:val="24"/>
              </w:rPr>
            </w:pPr>
            <w:r>
              <w:rPr>
                <w:rFonts w:hint="eastAsia" w:eastAsia="黑体"/>
                <w:b/>
                <w:bCs/>
                <w:sz w:val="24"/>
              </w:rPr>
              <w:t>人</w:t>
            </w:r>
          </w:p>
          <w:p>
            <w:pPr>
              <w:jc w:val="center"/>
              <w:rPr>
                <w:rFonts w:eastAsia="黑体"/>
                <w:b/>
                <w:bCs/>
                <w:sz w:val="24"/>
              </w:rPr>
            </w:pPr>
          </w:p>
          <w:p>
            <w:pPr>
              <w:jc w:val="center"/>
              <w:rPr>
                <w:rFonts w:eastAsia="黑体"/>
                <w:b/>
                <w:bCs/>
                <w:sz w:val="24"/>
              </w:rPr>
            </w:pPr>
          </w:p>
          <w:p>
            <w:pPr>
              <w:jc w:val="center"/>
              <w:rPr>
                <w:rFonts w:eastAsia="黑体"/>
                <w:b/>
                <w:bCs/>
                <w:sz w:val="24"/>
              </w:rPr>
            </w:pPr>
          </w:p>
          <w:p>
            <w:pPr>
              <w:jc w:val="center"/>
              <w:rPr>
                <w:rFonts w:eastAsia="黑体"/>
                <w:b/>
                <w:bCs/>
                <w:sz w:val="24"/>
              </w:rPr>
            </w:pPr>
          </w:p>
          <w:p>
            <w:pPr>
              <w:jc w:val="center"/>
              <w:rPr>
                <w:rFonts w:eastAsia="黑体"/>
                <w:b/>
                <w:bCs/>
                <w:sz w:val="24"/>
              </w:rPr>
            </w:pPr>
            <w:r>
              <w:rPr>
                <w:rFonts w:hint="eastAsia" w:eastAsia="黑体"/>
                <w:b/>
                <w:bCs/>
                <w:sz w:val="24"/>
              </w:rPr>
              <w:t>总</w:t>
            </w:r>
          </w:p>
          <w:p>
            <w:pPr>
              <w:jc w:val="center"/>
              <w:rPr>
                <w:rFonts w:eastAsia="黑体"/>
                <w:b/>
                <w:bCs/>
                <w:sz w:val="24"/>
              </w:rPr>
            </w:pPr>
          </w:p>
          <w:p>
            <w:pPr>
              <w:jc w:val="center"/>
              <w:rPr>
                <w:rFonts w:eastAsia="黑体"/>
                <w:b/>
                <w:bCs/>
                <w:sz w:val="24"/>
              </w:rPr>
            </w:pPr>
          </w:p>
          <w:p>
            <w:pPr>
              <w:jc w:val="center"/>
              <w:rPr>
                <w:rFonts w:eastAsia="黑体"/>
                <w:b/>
                <w:bCs/>
                <w:sz w:val="24"/>
              </w:rPr>
            </w:pPr>
          </w:p>
          <w:p>
            <w:pPr>
              <w:jc w:val="center"/>
              <w:rPr>
                <w:rFonts w:eastAsia="黑体"/>
                <w:b/>
                <w:bCs/>
                <w:sz w:val="24"/>
              </w:rPr>
            </w:pPr>
          </w:p>
          <w:p>
            <w:pPr>
              <w:jc w:val="center"/>
              <w:rPr>
                <w:b/>
                <w:bCs/>
                <w:sz w:val="24"/>
              </w:rPr>
            </w:pPr>
            <w:r>
              <w:rPr>
                <w:rFonts w:hint="eastAsia" w:eastAsia="黑体"/>
                <w:b/>
                <w:bCs/>
                <w:sz w:val="24"/>
              </w:rPr>
              <w:t>结</w:t>
            </w:r>
          </w:p>
        </w:tc>
        <w:tc>
          <w:tcPr>
            <w:tcW w:w="594" w:type="dxa"/>
            <w:tcBorders>
              <w:bottom w:val="single" w:color="auto" w:sz="4" w:space="0"/>
            </w:tcBorders>
            <w:textDirection w:val="tbRlV"/>
            <w:vAlign w:val="center"/>
          </w:tcPr>
          <w:p>
            <w:pPr>
              <w:ind w:left="113" w:right="113"/>
              <w:jc w:val="center"/>
              <w:rPr>
                <w:rFonts w:eastAsia="华文细黑"/>
                <w:sz w:val="24"/>
              </w:rPr>
            </w:pPr>
            <w:r>
              <w:rPr>
                <w:rFonts w:hint="eastAsia" w:eastAsia="华文细黑"/>
                <w:sz w:val="24"/>
              </w:rPr>
              <w:t>主要工作表现</w:t>
            </w:r>
            <w:r>
              <w:rPr>
                <w:rFonts w:hint="eastAsia" w:eastAsia="仿宋_GB2312"/>
                <w:sz w:val="24"/>
              </w:rPr>
              <w:t>（</w:t>
            </w:r>
            <w:r>
              <w:rPr>
                <w:rFonts w:hint="eastAsia" w:eastAsia="华文细黑"/>
                <w:sz w:val="24"/>
              </w:rPr>
              <w:t>含业绩、能力、态度</w:t>
            </w:r>
            <w:r>
              <w:rPr>
                <w:rFonts w:hint="eastAsia" w:eastAsia="仿宋_GB2312"/>
                <w:sz w:val="24"/>
              </w:rPr>
              <w:t>）</w:t>
            </w:r>
            <w:r>
              <w:rPr>
                <w:rFonts w:hint="eastAsia" w:eastAsia="华文细黑"/>
                <w:sz w:val="24"/>
              </w:rPr>
              <w:t>及优缺点分析</w:t>
            </w:r>
          </w:p>
        </w:tc>
        <w:tc>
          <w:tcPr>
            <w:tcW w:w="8064" w:type="dxa"/>
            <w:gridSpan w:val="6"/>
            <w:tcBorders>
              <w:bottom w:val="single" w:color="auto" w:sz="4" w:space="0"/>
            </w:tcBorders>
          </w:tcPr>
          <w:p>
            <w:pPr>
              <w:rPr>
                <w:b/>
                <w:bCs/>
              </w:rPr>
            </w:pPr>
            <w:r>
              <w:rPr>
                <w:rFonts w:hint="eastAsia"/>
                <w:b/>
                <w:bCs/>
              </w:rPr>
              <w:t>　　</w:t>
            </w:r>
          </w:p>
          <w:p>
            <w:pPr>
              <w:ind w:firstLine="420" w:firstLineChars="200"/>
              <w:rPr>
                <w:rFonts w:hint="eastAsia"/>
                <w:lang w:val="en-US" w:eastAsia="zh-CN"/>
              </w:rPr>
            </w:pPr>
            <w:r>
              <w:rPr>
                <w:rFonts w:hint="eastAsia"/>
                <w:lang w:val="en-US" w:eastAsia="zh-CN"/>
              </w:rPr>
              <w:t>2018年主要参与中国铁路接送站项目，负责多个组件模块的前后台开发。工作内容主要是vue前台技术、java后台技术。在没有vue开发经验的情况下自学vue开发技术，通过查阅官方API文档、Demo实践与请教同事很快投入开发工作中。</w:t>
            </w:r>
          </w:p>
          <w:p>
            <w:pPr>
              <w:ind w:firstLine="420" w:firstLineChars="200"/>
              <w:rPr>
                <w:rFonts w:hint="eastAsia"/>
                <w:lang w:val="en-US" w:eastAsia="zh-CN"/>
              </w:rPr>
            </w:pPr>
            <w:r>
              <w:rPr>
                <w:rFonts w:hint="eastAsia"/>
                <w:lang w:val="en-US" w:eastAsia="zh-CN"/>
              </w:rPr>
              <w:t>其中字典管理模块涉及vue组建化开发与父子组建交互通信，业务实现复杂涉及多个关键知识点，通过自己的努力实现了此功能，完成主要工作后以用户操作习惯与易用性出发，优化展示与联动效果，最终被多次在其他项目中进行复用。</w:t>
            </w:r>
          </w:p>
          <w:p>
            <w:pPr>
              <w:ind w:firstLine="420" w:firstLineChars="200"/>
              <w:rPr>
                <w:rFonts w:hint="eastAsia"/>
                <w:lang w:val="en-US" w:eastAsia="zh-CN"/>
              </w:rPr>
            </w:pPr>
            <w:r>
              <w:rPr>
                <w:rFonts w:hint="eastAsia"/>
                <w:lang w:val="en-US" w:eastAsia="zh-CN"/>
              </w:rPr>
              <w:t>在进行后期报表开发过程中，涉及报表合并单元格逻辑复杂，使用POI代码复用性差且开发流程艰难，在现有技术难以实现的情况下通过不断的思考与以往的开发经验进行探索，</w:t>
            </w:r>
            <w:bookmarkStart w:id="0" w:name="_GoBack"/>
            <w:r>
              <w:rPr>
                <w:rFonts w:hint="eastAsia"/>
                <w:lang w:val="en-US" w:eastAsia="zh-CN"/>
              </w:rPr>
              <w:t>最初以前台Base64进行流化处理实现报表的导出，但是用户所使用的IE浏览器在数据量大的情况下无法兼容。通过与同事交流与思路的拓展，</w:t>
            </w:r>
            <w:bookmarkEnd w:id="0"/>
            <w:r>
              <w:rPr>
                <w:rFonts w:hint="eastAsia"/>
                <w:lang w:val="en-US" w:eastAsia="zh-CN"/>
              </w:rPr>
              <w:t>最终确定以后台进行报表数据封装然后在服务器进行临时Excel文件缓存，使用IO流在前台进行报表的导出。将此方法进行总结，在后期合作方撤离的情况下使用同样的思路将其他同事开发的共计6个报表进行更新完善，实现了用户的需求变更。在回到西安后将此开发经验与开发思路以ppt结合真实项目需求的形式进行了一次经验分享，分享了此方法产生的业务背景以及方法不断改进迭代的一个演进过程，在锻炼自我的过程中给大家提供一种开发思路。</w:t>
            </w:r>
          </w:p>
          <w:p>
            <w:pPr>
              <w:ind w:firstLine="420" w:firstLineChars="200"/>
              <w:rPr>
                <w:rFonts w:hint="eastAsia"/>
                <w:lang w:val="en-US" w:eastAsia="zh-CN"/>
              </w:rPr>
            </w:pPr>
            <w:r>
              <w:rPr>
                <w:rFonts w:hint="eastAsia"/>
                <w:lang w:val="en-US" w:eastAsia="zh-CN"/>
              </w:rPr>
              <w:t>参与要客项目与接送站系统接口对接，并提供单独服务对要客系统提供服务产品查询、服务单发送、服务单更改、服务平台查询服务订单、接送站返回服务平台修改状态的接口。期间本地搭建要客系统环境，研究要客系统前台代码，学习其好的开发思路与代码编写架构，对自己未掌握的技术进行学习、查阅官方文档实现自己能力的提升。</w:t>
            </w:r>
          </w:p>
          <w:p>
            <w:pPr>
              <w:ind w:firstLine="420" w:firstLineChars="200"/>
              <w:rPr>
                <w:rFonts w:hint="eastAsia"/>
                <w:lang w:val="en-US" w:eastAsia="zh-CN"/>
              </w:rPr>
            </w:pPr>
            <w:r>
              <w:rPr>
                <w:rFonts w:hint="eastAsia"/>
                <w:lang w:val="en-US" w:eastAsia="zh-CN"/>
              </w:rPr>
              <w:t>工作之余浏览网上优秀的开发技术，学习自己未掌握，未使用过的技术，在学习与实践的过程中丰富自己的开发能力与开发经验，使之可以在后期的工作开发中进行使用以更好更快的方案实现业务需求。在近一年的工作中最大的收获就是学会了vue这个如今十分受欢迎的前台技术，并且在工作中得以进行使用从而实现了技术的效益产出，同时结合自己的理解，为今年新入职的同事进行了一次vue开发的经验分享。</w:t>
            </w:r>
          </w:p>
          <w:p>
            <w:pPr>
              <w:ind w:firstLine="420" w:firstLineChars="200"/>
              <w:rPr>
                <w:sz w:val="24"/>
              </w:rPr>
            </w:pPr>
            <w:r>
              <w:rPr>
                <w:rFonts w:hint="eastAsia"/>
                <w:lang w:val="en-US" w:eastAsia="zh-CN"/>
              </w:rPr>
              <w:t>在日常的工作中喜欢接触学习新的技术知识，并希望可以用在自己日常的开发工作中。对待问题善于思考，对于难点有勇于探索的精神，往往有的问题就是在休息时间突然灵感一现。开发过程中善于发散思路，提升自己解决问题的能力。对于同事的问题积极参与解决，相信在此过程中也是自己进步的一个过程。日常工作中也有不足的方面，有时因为自己的不细心看错从而犯一些低级错误，好在通过debug都可以进行发现并进行纠正；在技术掌握方面仍然需要不断的学习，学习掌握目前流行的技术，对自己了解但并不熟悉的需要进行学习与实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57" w:type="dxa"/>
            <w:bottom w:w="0" w:type="dxa"/>
            <w:right w:w="108" w:type="dxa"/>
          </w:tblCellMar>
        </w:tblPrEx>
        <w:trPr>
          <w:cantSplit/>
          <w:trHeight w:val="684" w:hRule="atLeast"/>
        </w:trPr>
        <w:tc>
          <w:tcPr>
            <w:tcW w:w="540" w:type="dxa"/>
            <w:vMerge w:val="continue"/>
            <w:vAlign w:val="center"/>
          </w:tcPr>
          <w:p>
            <w:pPr>
              <w:jc w:val="center"/>
              <w:rPr>
                <w:b/>
                <w:bCs/>
                <w:sz w:val="24"/>
              </w:rPr>
            </w:pPr>
          </w:p>
        </w:tc>
        <w:tc>
          <w:tcPr>
            <w:tcW w:w="915" w:type="dxa"/>
            <w:gridSpan w:val="2"/>
            <w:tcBorders>
              <w:bottom w:val="single" w:color="auto" w:sz="4" w:space="0"/>
            </w:tcBorders>
            <w:vAlign w:val="center"/>
          </w:tcPr>
          <w:p>
            <w:pPr>
              <w:jc w:val="center"/>
              <w:rPr>
                <w:rFonts w:eastAsia="楷体_GB2312"/>
                <w:b/>
                <w:bCs/>
                <w:sz w:val="28"/>
              </w:rPr>
            </w:pPr>
            <w:r>
              <w:rPr>
                <w:rFonts w:hint="eastAsia"/>
                <w:b/>
                <w:bCs/>
              </w:rPr>
              <w:t>自适应评价</w:t>
            </w:r>
          </w:p>
        </w:tc>
        <w:tc>
          <w:tcPr>
            <w:tcW w:w="7743" w:type="dxa"/>
            <w:gridSpan w:val="5"/>
            <w:tcBorders>
              <w:bottom w:val="single" w:color="auto" w:sz="4" w:space="0"/>
            </w:tcBorders>
            <w:vAlign w:val="center"/>
          </w:tcPr>
          <w:p>
            <w:pPr>
              <w:rPr>
                <w:rFonts w:eastAsia="楷体_GB2312"/>
                <w:sz w:val="24"/>
              </w:rPr>
            </w:pPr>
            <w:r>
              <w:rPr>
                <w:rFonts w:hint="eastAsia"/>
              </w:rPr>
              <w:t>很适应（</w:t>
            </w:r>
            <w:r>
              <w:rPr>
                <w:rFonts w:hint="eastAsia"/>
                <w:lang w:val="en-US" w:eastAsia="zh-CN"/>
              </w:rPr>
              <w:t>√</w:t>
            </w:r>
            <w:r>
              <w:rPr>
                <w:rFonts w:hint="eastAsia"/>
              </w:rPr>
              <w:t>）较适应（）基本适应（）不适应（）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57" w:type="dxa"/>
            <w:bottom w:w="0" w:type="dxa"/>
            <w:right w:w="108" w:type="dxa"/>
          </w:tblCellMar>
        </w:tblPrEx>
        <w:trPr>
          <w:cantSplit/>
          <w:trHeight w:val="706" w:hRule="atLeast"/>
        </w:trPr>
        <w:tc>
          <w:tcPr>
            <w:tcW w:w="540" w:type="dxa"/>
            <w:vMerge w:val="continue"/>
            <w:tcBorders>
              <w:bottom w:val="single" w:color="auto" w:sz="4" w:space="0"/>
            </w:tcBorders>
            <w:vAlign w:val="center"/>
          </w:tcPr>
          <w:p>
            <w:pPr>
              <w:jc w:val="center"/>
              <w:rPr>
                <w:b/>
                <w:bCs/>
                <w:sz w:val="24"/>
              </w:rPr>
            </w:pPr>
          </w:p>
        </w:tc>
        <w:tc>
          <w:tcPr>
            <w:tcW w:w="915" w:type="dxa"/>
            <w:gridSpan w:val="2"/>
            <w:tcBorders>
              <w:bottom w:val="single" w:color="auto" w:sz="4" w:space="0"/>
            </w:tcBorders>
            <w:vAlign w:val="center"/>
          </w:tcPr>
          <w:p>
            <w:pPr>
              <w:jc w:val="center"/>
              <w:rPr>
                <w:b/>
                <w:bCs/>
              </w:rPr>
            </w:pPr>
            <w:r>
              <w:rPr>
                <w:rFonts w:hint="eastAsia"/>
                <w:b/>
                <w:bCs/>
              </w:rPr>
              <w:t>改进</w:t>
            </w:r>
          </w:p>
          <w:p>
            <w:pPr>
              <w:jc w:val="center"/>
              <w:rPr>
                <w:rFonts w:eastAsia="楷体_GB2312"/>
                <w:b/>
                <w:bCs/>
                <w:sz w:val="28"/>
              </w:rPr>
            </w:pPr>
            <w:r>
              <w:rPr>
                <w:rFonts w:hint="eastAsia"/>
                <w:b/>
                <w:bCs/>
              </w:rPr>
              <w:t>设想</w:t>
            </w:r>
          </w:p>
        </w:tc>
        <w:tc>
          <w:tcPr>
            <w:tcW w:w="7743" w:type="dxa"/>
            <w:gridSpan w:val="5"/>
            <w:tcBorders>
              <w:bottom w:val="single" w:color="auto" w:sz="4" w:space="0"/>
            </w:tcBorders>
            <w:vAlign w:val="center"/>
          </w:tcPr>
          <w:p>
            <w:pPr>
              <w:rPr>
                <w:rFonts w:hint="eastAsia" w:eastAsia="宋体"/>
                <w:lang w:val="en-US" w:eastAsia="zh-CN"/>
              </w:rPr>
            </w:pPr>
            <w:r>
              <w:rPr>
                <w:rFonts w:hint="eastAsia"/>
              </w:rPr>
              <w:t>参加培训：是（</w:t>
            </w:r>
            <w:r>
              <w:rPr>
                <w:rFonts w:hint="eastAsia"/>
                <w:lang w:val="en-US" w:eastAsia="zh-CN"/>
              </w:rPr>
              <w:t>√</w:t>
            </w:r>
            <w:r>
              <w:rPr>
                <w:rFonts w:hint="eastAsia"/>
              </w:rPr>
              <w:t>）否（）培训方向：</w:t>
            </w:r>
            <w:r>
              <w:rPr>
                <w:rFonts w:hint="eastAsia"/>
                <w:lang w:val="en-US" w:eastAsia="zh-CN"/>
              </w:rPr>
              <w:t>目前流行的技术、框架，新颖的解决方案</w:t>
            </w:r>
          </w:p>
          <w:p>
            <w:r>
              <w:rPr>
                <w:rFonts w:hint="eastAsia"/>
              </w:rPr>
              <w:t>需要转岗：是（）否（）转岗方向：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57" w:type="dxa"/>
            <w:bottom w:w="0" w:type="dxa"/>
            <w:right w:w="108" w:type="dxa"/>
          </w:tblCellMar>
        </w:tblPrEx>
        <w:trPr>
          <w:cantSplit/>
          <w:trHeight w:val="690" w:hRule="atLeast"/>
        </w:trPr>
        <w:tc>
          <w:tcPr>
            <w:tcW w:w="1455" w:type="dxa"/>
            <w:gridSpan w:val="3"/>
            <w:vAlign w:val="center"/>
          </w:tcPr>
          <w:p>
            <w:pPr>
              <w:jc w:val="center"/>
              <w:rPr>
                <w:b/>
                <w:bCs/>
                <w:sz w:val="24"/>
              </w:rPr>
            </w:pPr>
            <w:r>
              <w:rPr>
                <w:rFonts w:hint="eastAsia"/>
                <w:b/>
                <w:bCs/>
                <w:sz w:val="24"/>
              </w:rPr>
              <w:t>自评</w:t>
            </w:r>
          </w:p>
        </w:tc>
        <w:tc>
          <w:tcPr>
            <w:tcW w:w="7743" w:type="dxa"/>
            <w:gridSpan w:val="5"/>
            <w:vAlign w:val="center"/>
          </w:tcPr>
          <w:p>
            <w:pPr>
              <w:rPr>
                <w:rFonts w:hint="eastAsia" w:eastAsia="宋体"/>
                <w:sz w:val="24"/>
                <w:lang w:val="en-US" w:eastAsia="zh-CN"/>
              </w:rPr>
            </w:pPr>
            <w:r>
              <w:rPr>
                <w:rFonts w:hint="eastAsia"/>
              </w:rPr>
              <w:t>业绩（</w:t>
            </w:r>
            <w:r>
              <w:rPr>
                <w:rFonts w:hint="eastAsia"/>
                <w:sz w:val="18"/>
              </w:rPr>
              <w:t>40分</w:t>
            </w:r>
            <w:r>
              <w:rPr>
                <w:rFonts w:hint="eastAsia"/>
              </w:rPr>
              <w:t>）能力（</w:t>
            </w:r>
            <w:r>
              <w:rPr>
                <w:rFonts w:hint="eastAsia"/>
                <w:sz w:val="18"/>
              </w:rPr>
              <w:t>30分</w:t>
            </w:r>
            <w:r>
              <w:rPr>
                <w:rFonts w:hint="eastAsia"/>
              </w:rPr>
              <w:t>）态度（</w:t>
            </w:r>
            <w:r>
              <w:rPr>
                <w:rFonts w:hint="eastAsia"/>
                <w:sz w:val="18"/>
              </w:rPr>
              <w:t>30分</w:t>
            </w:r>
            <w:r>
              <w:rPr>
                <w:rFonts w:hint="eastAsia"/>
              </w:rPr>
              <w:t>）</w:t>
            </w:r>
            <w:r>
              <w:rPr>
                <w:rFonts w:hint="eastAsia"/>
                <w:sz w:val="24"/>
              </w:rPr>
              <w:t>总分</w:t>
            </w:r>
            <w:r>
              <w:rPr>
                <w:rFonts w:hint="eastAsia"/>
                <w:sz w:val="24"/>
                <w:lang w:val="en-US" w:eastAsia="zh-CN"/>
              </w:rPr>
              <w:t>95</w:t>
            </w:r>
          </w:p>
        </w:tc>
      </w:tr>
    </w:tbl>
    <w:p>
      <w:pPr>
        <w:spacing w:line="40" w:lineRule="atLeast"/>
        <w:rPr>
          <w:rFonts w:eastAsia="楷体_GB2312"/>
          <w:sz w:val="10"/>
        </w:rPr>
      </w:pPr>
    </w:p>
    <w:tbl>
      <w:tblPr>
        <w:tblStyle w:val="5"/>
        <w:tblW w:w="920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2"/>
        <w:gridCol w:w="3045"/>
        <w:gridCol w:w="50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659" w:hRule="atLeast"/>
        </w:trPr>
        <w:tc>
          <w:tcPr>
            <w:tcW w:w="1102" w:type="dxa"/>
            <w:textDirection w:val="tbRlV"/>
            <w:vAlign w:val="center"/>
          </w:tcPr>
          <w:p>
            <w:pPr>
              <w:ind w:left="113" w:right="113"/>
              <w:jc w:val="center"/>
              <w:rPr>
                <w:rFonts w:eastAsia="黑体"/>
                <w:sz w:val="24"/>
              </w:rPr>
            </w:pPr>
            <w:r>
              <w:rPr>
                <w:rFonts w:hint="eastAsia" w:eastAsia="黑体"/>
                <w:sz w:val="24"/>
              </w:rPr>
              <w:t>部门评价性意见及建议</w:t>
            </w:r>
          </w:p>
        </w:tc>
        <w:tc>
          <w:tcPr>
            <w:tcW w:w="8107" w:type="dxa"/>
            <w:gridSpan w:val="2"/>
          </w:tcPr>
          <w:p>
            <w:pPr>
              <w:spacing w:beforeLines="50"/>
              <w:rPr>
                <w:rFonts w:eastAsia="楷体_GB2312"/>
                <w:sz w:val="24"/>
              </w:rPr>
            </w:pPr>
          </w:p>
          <w:p>
            <w:pPr>
              <w:rPr>
                <w:rFonts w:eastAsia="楷体_GB2312"/>
                <w:sz w:val="24"/>
              </w:rPr>
            </w:pPr>
          </w:p>
          <w:p>
            <w:pPr>
              <w:rPr>
                <w:rFonts w:eastAsia="楷体_GB2312"/>
                <w:sz w:val="24"/>
              </w:rPr>
            </w:pPr>
          </w:p>
          <w:p>
            <w:pPr>
              <w:tabs>
                <w:tab w:val="left" w:pos="6023"/>
              </w:tabs>
              <w:rPr>
                <w:rFonts w:eastAsia="楷体_GB2312"/>
                <w:sz w:val="24"/>
              </w:rPr>
            </w:pPr>
          </w:p>
          <w:p>
            <w:pPr>
              <w:rPr>
                <w:rFonts w:eastAsia="楷体_GB2312"/>
                <w:sz w:val="24"/>
              </w:rPr>
            </w:pPr>
          </w:p>
          <w:p>
            <w:pPr>
              <w:rPr>
                <w:rFonts w:eastAsia="楷体_GB2312"/>
                <w:sz w:val="24"/>
              </w:rPr>
            </w:pPr>
          </w:p>
          <w:p>
            <w:pPr>
              <w:rPr>
                <w:rFonts w:eastAsia="楷体_GB2312"/>
                <w:sz w:val="24"/>
              </w:rPr>
            </w:pPr>
          </w:p>
          <w:p>
            <w:pPr>
              <w:rPr>
                <w:rFonts w:eastAsia="楷体_GB2312"/>
                <w:sz w:val="24"/>
              </w:rPr>
            </w:pPr>
          </w:p>
          <w:p>
            <w:pPr>
              <w:rPr>
                <w:rFonts w:eastAsia="楷体_GB2312"/>
                <w:sz w:val="24"/>
              </w:rPr>
            </w:pPr>
          </w:p>
          <w:p>
            <w:pPr>
              <w:rPr>
                <w:rFonts w:eastAsia="楷体_GB2312"/>
                <w:sz w:val="24"/>
              </w:rPr>
            </w:pPr>
          </w:p>
          <w:p>
            <w:pPr>
              <w:rPr>
                <w:rFonts w:eastAsia="楷体_GB2312"/>
                <w:sz w:val="24"/>
              </w:rPr>
            </w:pPr>
          </w:p>
          <w:p>
            <w:pPr>
              <w:rPr>
                <w:rFonts w:eastAsia="楷体_GB2312"/>
                <w:sz w:val="24"/>
              </w:rPr>
            </w:pPr>
          </w:p>
          <w:p>
            <w:pPr>
              <w:rPr>
                <w:rFonts w:eastAsia="楷体_GB2312"/>
                <w:sz w:val="24"/>
              </w:rPr>
            </w:pPr>
          </w:p>
          <w:p>
            <w:pPr>
              <w:tabs>
                <w:tab w:val="left" w:pos="4740"/>
                <w:tab w:val="left" w:pos="4884"/>
                <w:tab w:val="left" w:pos="5047"/>
              </w:tabs>
              <w:ind w:firstLine="480" w:firstLineChars="200"/>
              <w:rPr>
                <w:sz w:val="24"/>
              </w:rPr>
            </w:pPr>
            <w:r>
              <w:rPr>
                <w:rFonts w:hint="eastAsia"/>
                <w:sz w:val="24"/>
              </w:rPr>
              <w:t>主管领导（签字）：                             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440" w:hRule="atLeast"/>
        </w:trPr>
        <w:tc>
          <w:tcPr>
            <w:tcW w:w="1102" w:type="dxa"/>
            <w:textDirection w:val="tbRlV"/>
            <w:vAlign w:val="center"/>
          </w:tcPr>
          <w:p>
            <w:pPr>
              <w:ind w:left="113" w:right="113"/>
              <w:jc w:val="center"/>
              <w:rPr>
                <w:rFonts w:eastAsia="黑体"/>
                <w:sz w:val="24"/>
              </w:rPr>
            </w:pPr>
            <w:r>
              <w:rPr>
                <w:rFonts w:hint="eastAsia" w:ascii="宋体" w:hAnsi="宋体" w:eastAsia="黑体"/>
                <w:sz w:val="24"/>
              </w:rPr>
              <w:t>下属企业考核意见</w:t>
            </w:r>
          </w:p>
        </w:tc>
        <w:tc>
          <w:tcPr>
            <w:tcW w:w="8107" w:type="dxa"/>
            <w:gridSpan w:val="2"/>
          </w:tcPr>
          <w:p>
            <w:pPr>
              <w:spacing w:beforeLines="50"/>
              <w:rPr>
                <w:rFonts w:eastAsia="楷体_GB2312"/>
                <w:sz w:val="24"/>
              </w:rPr>
            </w:pPr>
          </w:p>
          <w:p>
            <w:pPr>
              <w:spacing w:beforeLines="50"/>
              <w:rPr>
                <w:rFonts w:eastAsia="楷体_GB2312"/>
                <w:sz w:val="24"/>
              </w:rPr>
            </w:pPr>
          </w:p>
          <w:p>
            <w:pPr>
              <w:spacing w:beforeLines="50"/>
              <w:rPr>
                <w:rFonts w:eastAsia="楷体_GB2312"/>
                <w:sz w:val="24"/>
              </w:rPr>
            </w:pPr>
          </w:p>
          <w:p>
            <w:pPr>
              <w:spacing w:beforeLines="50"/>
              <w:rPr>
                <w:rFonts w:eastAsia="楷体_GB2312"/>
                <w:sz w:val="24"/>
              </w:rPr>
            </w:pPr>
          </w:p>
          <w:p>
            <w:pPr>
              <w:spacing w:beforeLines="50"/>
              <w:rPr>
                <w:rFonts w:eastAsia="楷体_GB2312"/>
                <w:sz w:val="24"/>
              </w:rPr>
            </w:pPr>
          </w:p>
          <w:p>
            <w:pPr>
              <w:spacing w:beforeLines="50"/>
              <w:rPr>
                <w:rFonts w:eastAsia="楷体_GB2312"/>
                <w:sz w:val="24"/>
              </w:rPr>
            </w:pPr>
          </w:p>
          <w:p>
            <w:pPr>
              <w:spacing w:beforeLines="50"/>
              <w:rPr>
                <w:rFonts w:eastAsia="楷体_GB2312"/>
                <w:sz w:val="24"/>
              </w:rPr>
            </w:pPr>
          </w:p>
          <w:p>
            <w:pPr>
              <w:tabs>
                <w:tab w:val="left" w:pos="538"/>
                <w:tab w:val="left" w:pos="5165"/>
              </w:tabs>
              <w:spacing w:beforeLines="50"/>
              <w:ind w:firstLine="5760" w:firstLineChars="2400"/>
              <w:rPr>
                <w:rFonts w:eastAsia="楷体_GB2312"/>
                <w:sz w:val="24"/>
              </w:rPr>
            </w:pPr>
            <w:r>
              <w:rPr>
                <w:rFonts w:hint="eastAsia" w:eastAsia="楷体_GB2312"/>
                <w:sz w:val="24"/>
              </w:rPr>
              <w:t>（</w:t>
            </w:r>
            <w:r>
              <w:rPr>
                <w:rFonts w:hint="eastAsia"/>
                <w:sz w:val="24"/>
              </w:rPr>
              <w:t>盖章</w:t>
            </w:r>
            <w:r>
              <w:rPr>
                <w:rFonts w:hint="eastAsia" w:eastAsia="楷体_GB2312"/>
                <w:sz w:val="24"/>
              </w:rPr>
              <w:t>）</w:t>
            </w:r>
          </w:p>
          <w:p>
            <w:pPr>
              <w:tabs>
                <w:tab w:val="left" w:pos="5023"/>
              </w:tabs>
              <w:spacing w:beforeLines="50"/>
              <w:ind w:firstLine="480" w:firstLineChars="200"/>
              <w:rPr>
                <w:rFonts w:eastAsia="楷体_GB2312"/>
                <w:sz w:val="24"/>
              </w:rPr>
            </w:pPr>
            <w:r>
              <w:rPr>
                <w:rFonts w:hint="eastAsia"/>
                <w:sz w:val="24"/>
              </w:rPr>
              <w:t>企业主要领导（签字）：                         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098" w:hRule="atLeast"/>
        </w:trPr>
        <w:tc>
          <w:tcPr>
            <w:tcW w:w="1102" w:type="dxa"/>
            <w:tcBorders>
              <w:bottom w:val="single" w:color="auto" w:sz="4" w:space="0"/>
            </w:tcBorders>
            <w:textDirection w:val="tbRlV"/>
            <w:vAlign w:val="center"/>
          </w:tcPr>
          <w:p>
            <w:pPr>
              <w:ind w:left="113" w:right="113"/>
              <w:jc w:val="center"/>
              <w:rPr>
                <w:rFonts w:eastAsia="黑体"/>
                <w:sz w:val="24"/>
              </w:rPr>
            </w:pPr>
            <w:r>
              <w:rPr>
                <w:rFonts w:hint="eastAsia" w:eastAsia="黑体"/>
                <w:sz w:val="24"/>
              </w:rPr>
              <w:t>结果运用计划</w:t>
            </w:r>
          </w:p>
        </w:tc>
        <w:tc>
          <w:tcPr>
            <w:tcW w:w="3045" w:type="dxa"/>
            <w:tcBorders>
              <w:bottom w:val="single" w:color="auto" w:sz="4" w:space="0"/>
              <w:right w:val="nil"/>
            </w:tcBorders>
          </w:tcPr>
          <w:p>
            <w:pPr>
              <w:spacing w:beforeLines="50" w:line="360" w:lineRule="atLeast"/>
              <w:ind w:firstLine="240" w:firstLineChars="100"/>
              <w:rPr>
                <w:rFonts w:eastAsia="仿宋_GB2312"/>
                <w:sz w:val="24"/>
              </w:rPr>
            </w:pPr>
            <w:r>
              <w:rPr>
                <w:rFonts w:hint="eastAsia"/>
                <w:sz w:val="24"/>
              </w:rPr>
              <w:t>岗位晋升</w:t>
            </w:r>
            <w:r>
              <w:rPr>
                <w:rFonts w:hint="eastAsia" w:eastAsia="仿宋_GB2312"/>
                <w:sz w:val="24"/>
              </w:rPr>
              <w:t>（）</w:t>
            </w:r>
          </w:p>
          <w:p>
            <w:pPr>
              <w:spacing w:before="50" w:line="360" w:lineRule="atLeast"/>
              <w:ind w:firstLine="240" w:firstLineChars="100"/>
              <w:rPr>
                <w:sz w:val="24"/>
              </w:rPr>
            </w:pPr>
            <w:r>
              <w:rPr>
                <w:rFonts w:hint="eastAsia"/>
                <w:sz w:val="24"/>
              </w:rPr>
              <w:t>岗位系数调整</w:t>
            </w:r>
            <w:r>
              <w:rPr>
                <w:rFonts w:hint="eastAsia" w:eastAsia="仿宋_GB2312"/>
                <w:sz w:val="24"/>
              </w:rPr>
              <w:t>（）</w:t>
            </w:r>
          </w:p>
          <w:p>
            <w:pPr>
              <w:spacing w:before="50" w:line="360" w:lineRule="atLeast"/>
              <w:ind w:firstLine="240" w:firstLineChars="100"/>
              <w:rPr>
                <w:sz w:val="24"/>
              </w:rPr>
            </w:pPr>
            <w:r>
              <w:rPr>
                <w:rFonts w:hint="eastAsia"/>
                <w:sz w:val="24"/>
              </w:rPr>
              <w:t>一次性奖金</w:t>
            </w:r>
            <w:r>
              <w:rPr>
                <w:rFonts w:hint="eastAsia" w:eastAsia="仿宋_GB2312"/>
                <w:sz w:val="24"/>
              </w:rPr>
              <w:t>（）</w:t>
            </w:r>
          </w:p>
          <w:p>
            <w:pPr>
              <w:spacing w:before="50" w:line="360" w:lineRule="atLeast"/>
              <w:ind w:firstLine="240" w:firstLineChars="100"/>
              <w:rPr>
                <w:sz w:val="24"/>
              </w:rPr>
            </w:pPr>
            <w:r>
              <w:rPr>
                <w:rFonts w:hint="eastAsia"/>
                <w:sz w:val="24"/>
              </w:rPr>
              <w:t>疗养旅游</w:t>
            </w:r>
            <w:r>
              <w:rPr>
                <w:rFonts w:hint="eastAsia" w:eastAsia="仿宋_GB2312"/>
                <w:sz w:val="24"/>
              </w:rPr>
              <w:t>（）</w:t>
            </w:r>
          </w:p>
        </w:tc>
        <w:tc>
          <w:tcPr>
            <w:tcW w:w="5062" w:type="dxa"/>
            <w:tcBorders>
              <w:left w:val="nil"/>
              <w:bottom w:val="single" w:color="auto" w:sz="4" w:space="0"/>
            </w:tcBorders>
          </w:tcPr>
          <w:p>
            <w:pPr>
              <w:spacing w:beforeLines="50" w:line="360" w:lineRule="atLeast"/>
              <w:rPr>
                <w:sz w:val="24"/>
              </w:rPr>
            </w:pPr>
            <w:r>
              <w:rPr>
                <w:rFonts w:hint="eastAsia"/>
                <w:sz w:val="24"/>
              </w:rPr>
              <w:t>业务培训</w:t>
            </w:r>
            <w:r>
              <w:rPr>
                <w:rFonts w:hint="eastAsia" w:eastAsia="仿宋_GB2312"/>
                <w:sz w:val="24"/>
              </w:rPr>
              <w:t>（）</w:t>
            </w:r>
          </w:p>
          <w:p>
            <w:pPr>
              <w:widowControl/>
              <w:spacing w:before="50" w:line="360" w:lineRule="atLeast"/>
              <w:jc w:val="left"/>
              <w:rPr>
                <w:sz w:val="24"/>
              </w:rPr>
            </w:pPr>
            <w:r>
              <w:rPr>
                <w:rFonts w:hint="eastAsia"/>
                <w:sz w:val="24"/>
              </w:rPr>
              <w:t>转岗安排</w:t>
            </w:r>
            <w:r>
              <w:rPr>
                <w:rFonts w:hint="eastAsia" w:eastAsia="仿宋_GB2312"/>
                <w:sz w:val="24"/>
              </w:rPr>
              <w:t>（）</w:t>
            </w:r>
          </w:p>
          <w:p>
            <w:pPr>
              <w:widowControl/>
              <w:spacing w:before="50" w:line="360" w:lineRule="atLeast"/>
              <w:jc w:val="left"/>
              <w:rPr>
                <w:rFonts w:eastAsia="仿宋_GB2312"/>
                <w:sz w:val="24"/>
              </w:rPr>
            </w:pPr>
            <w:r>
              <w:rPr>
                <w:rFonts w:hint="eastAsia"/>
                <w:sz w:val="24"/>
              </w:rPr>
              <w:t>评优评奖</w:t>
            </w:r>
            <w:r>
              <w:rPr>
                <w:rFonts w:hint="eastAsia" w:eastAsia="仿宋_GB2312"/>
                <w:sz w:val="24"/>
              </w:rPr>
              <w:t>（）</w:t>
            </w:r>
          </w:p>
          <w:p>
            <w:pPr>
              <w:widowControl/>
              <w:spacing w:before="50" w:line="360" w:lineRule="atLeast"/>
              <w:jc w:val="left"/>
              <w:rPr>
                <w:sz w:val="24"/>
              </w:rPr>
            </w:pPr>
            <w:r>
              <w:rPr>
                <w:rFonts w:hint="eastAsia"/>
                <w:sz w:val="24"/>
              </w:rPr>
              <w:t>其他方式</w:t>
            </w:r>
            <w:r>
              <w:rPr>
                <w:rFonts w:hint="eastAsia" w:eastAsia="仿宋_GB2312"/>
                <w:sz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835" w:hRule="atLeast"/>
        </w:trPr>
        <w:tc>
          <w:tcPr>
            <w:tcW w:w="1102" w:type="dxa"/>
            <w:tcBorders>
              <w:bottom w:val="single" w:color="auto" w:sz="4" w:space="0"/>
            </w:tcBorders>
            <w:textDirection w:val="tbRlV"/>
            <w:vAlign w:val="center"/>
          </w:tcPr>
          <w:p>
            <w:pPr>
              <w:ind w:left="113" w:right="113"/>
              <w:jc w:val="center"/>
              <w:rPr>
                <w:rFonts w:eastAsia="黑体"/>
                <w:sz w:val="24"/>
              </w:rPr>
            </w:pPr>
            <w:r>
              <w:rPr>
                <w:rFonts w:hint="eastAsia" w:eastAsia="黑体"/>
                <w:sz w:val="24"/>
              </w:rPr>
              <w:t>结果运用执行情况</w:t>
            </w:r>
          </w:p>
        </w:tc>
        <w:tc>
          <w:tcPr>
            <w:tcW w:w="8107" w:type="dxa"/>
            <w:gridSpan w:val="2"/>
            <w:tcBorders>
              <w:bottom w:val="single" w:color="auto" w:sz="4" w:space="0"/>
            </w:tcBorders>
          </w:tcPr>
          <w:p>
            <w:pPr>
              <w:rPr>
                <w:rFonts w:eastAsia="楷体_GB2312"/>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474" w:hRule="atLeast"/>
        </w:trPr>
        <w:tc>
          <w:tcPr>
            <w:tcW w:w="1102" w:type="dxa"/>
            <w:textDirection w:val="tbRlV"/>
            <w:vAlign w:val="center"/>
          </w:tcPr>
          <w:p>
            <w:pPr>
              <w:ind w:left="113" w:right="113"/>
              <w:jc w:val="center"/>
              <w:rPr>
                <w:rFonts w:eastAsia="黑体"/>
                <w:sz w:val="24"/>
              </w:rPr>
            </w:pPr>
            <w:r>
              <w:rPr>
                <w:rFonts w:hint="eastAsia" w:eastAsia="黑体"/>
                <w:sz w:val="24"/>
              </w:rPr>
              <w:t>备注</w:t>
            </w:r>
          </w:p>
        </w:tc>
        <w:tc>
          <w:tcPr>
            <w:tcW w:w="8107" w:type="dxa"/>
            <w:gridSpan w:val="2"/>
          </w:tcPr>
          <w:p>
            <w:pPr>
              <w:rPr>
                <w:rFonts w:eastAsia="楷体_GB2312"/>
                <w:sz w:val="24"/>
              </w:rPr>
            </w:pPr>
          </w:p>
        </w:tc>
      </w:tr>
    </w:tbl>
    <w:p>
      <w:pPr>
        <w:rPr>
          <w:rFonts w:ascii="宋体" w:hAnsi="宋体"/>
        </w:rPr>
        <w:sectPr>
          <w:pgSz w:w="11907" w:h="16840"/>
          <w:pgMar w:top="1134" w:right="1531" w:bottom="1077" w:left="1361" w:header="907" w:footer="907" w:gutter="0"/>
          <w:cols w:space="425" w:num="1"/>
          <w:docGrid w:linePitch="312" w:charSpace="0"/>
        </w:sectPr>
      </w:pPr>
      <w:r>
        <w:rPr>
          <w:rFonts w:hint="eastAsia" w:ascii="宋体" w:hAnsi="宋体"/>
        </w:rPr>
        <w:t>注：本表请用A4纸正反面打印</w:t>
      </w:r>
    </w:p>
    <w:p>
      <w:pPr>
        <w:spacing w:line="20" w:lineRule="exact"/>
        <w:rPr>
          <w:rFonts w:ascii="宋体" w:hAnsi="宋体"/>
          <w:sz w:val="18"/>
        </w:rPr>
      </w:pPr>
    </w:p>
    <w:sectPr>
      <w:type w:val="continuous"/>
      <w:pgSz w:w="11907" w:h="16840"/>
      <w:pgMar w:top="1134" w:right="1531" w:bottom="1077" w:left="1361" w:header="907" w:footer="907" w:gutter="0"/>
      <w:cols w:space="425" w:num="1"/>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华文中宋">
    <w:altName w:val="宋体"/>
    <w:panose1 w:val="02010600040101010101"/>
    <w:charset w:val="86"/>
    <w:family w:val="auto"/>
    <w:pitch w:val="default"/>
    <w:sig w:usb0="00000000" w:usb1="00000000" w:usb2="00000010" w:usb3="00000000" w:csb0="0004009F" w:csb1="00000000"/>
  </w:font>
  <w:font w:name="华文细黑">
    <w:altName w:val="微软雅黑"/>
    <w:panose1 w:val="02010600040101010101"/>
    <w:charset w:val="86"/>
    <w:family w:val="auto"/>
    <w:pitch w:val="default"/>
    <w:sig w:usb0="00000000" w:usb1="00000000" w:usb2="00000010" w:usb3="00000000" w:csb0="0004009F" w:csb1="00000000"/>
  </w:font>
  <w:font w:name="仿宋_GB2312">
    <w:altName w:val="仿宋"/>
    <w:panose1 w:val="02010609030101010101"/>
    <w:charset w:val="86"/>
    <w:family w:val="modern"/>
    <w:pitch w:val="default"/>
    <w:sig w:usb0="00000000" w:usb1="00000000" w:usb2="00000010" w:usb3="00000000" w:csb0="00040000" w:csb1="00000000"/>
  </w:font>
  <w:font w:name="楷体_GB2312">
    <w:altName w:val="楷体"/>
    <w:panose1 w:val="02010609030101010101"/>
    <w:charset w:val="86"/>
    <w:family w:val="modern"/>
    <w:pitch w:val="default"/>
    <w:sig w:usb0="00000000" w:usb1="00000000" w:usb2="00000010" w:usb3="00000000" w:csb0="00040000" w:csb1="00000000"/>
  </w:font>
  <w:font w:name="微软雅黑">
    <w:panose1 w:val="020B0503020204020204"/>
    <w:charset w:val="86"/>
    <w:family w:val="auto"/>
    <w:pitch w:val="default"/>
    <w:sig w:usb0="80000287" w:usb1="2ACF3C50" w:usb2="00000016" w:usb3="00000000" w:csb0="0004001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bordersDoNotSurroundHeader w:val="1"/>
  <w:bordersDoNotSurroundFooter w:val="1"/>
  <w:documentProtection w:enforcement="0"/>
  <w:defaultTabStop w:val="420"/>
  <w:drawingGridHorizontalSpacing w:val="2"/>
  <w:drawingGridVerticalSpacing w:val="2"/>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E70D84"/>
    <w:rsid w:val="0006387D"/>
    <w:rsid w:val="00082475"/>
    <w:rsid w:val="000F364A"/>
    <w:rsid w:val="000F4977"/>
    <w:rsid w:val="00110693"/>
    <w:rsid w:val="0014492F"/>
    <w:rsid w:val="0016048B"/>
    <w:rsid w:val="00164365"/>
    <w:rsid w:val="00181183"/>
    <w:rsid w:val="001F0C64"/>
    <w:rsid w:val="002A4AF3"/>
    <w:rsid w:val="002F16B4"/>
    <w:rsid w:val="003250C3"/>
    <w:rsid w:val="00335240"/>
    <w:rsid w:val="00383740"/>
    <w:rsid w:val="003D62EB"/>
    <w:rsid w:val="003F3B9D"/>
    <w:rsid w:val="00462B11"/>
    <w:rsid w:val="00494030"/>
    <w:rsid w:val="004B501D"/>
    <w:rsid w:val="004F0343"/>
    <w:rsid w:val="0053760D"/>
    <w:rsid w:val="00563806"/>
    <w:rsid w:val="00586361"/>
    <w:rsid w:val="005A532F"/>
    <w:rsid w:val="005F7CCB"/>
    <w:rsid w:val="00600474"/>
    <w:rsid w:val="006C4660"/>
    <w:rsid w:val="00734829"/>
    <w:rsid w:val="00740B4D"/>
    <w:rsid w:val="00774D32"/>
    <w:rsid w:val="007F7A7D"/>
    <w:rsid w:val="008647CC"/>
    <w:rsid w:val="00891149"/>
    <w:rsid w:val="008B14E6"/>
    <w:rsid w:val="008C1A49"/>
    <w:rsid w:val="008C5B3C"/>
    <w:rsid w:val="008C7AA4"/>
    <w:rsid w:val="00947F92"/>
    <w:rsid w:val="00975F89"/>
    <w:rsid w:val="009977D3"/>
    <w:rsid w:val="009E78EC"/>
    <w:rsid w:val="00A20C7E"/>
    <w:rsid w:val="00A55248"/>
    <w:rsid w:val="00A556F9"/>
    <w:rsid w:val="00A94866"/>
    <w:rsid w:val="00B04DCB"/>
    <w:rsid w:val="00C7124D"/>
    <w:rsid w:val="00C93D06"/>
    <w:rsid w:val="00CD11FA"/>
    <w:rsid w:val="00D53179"/>
    <w:rsid w:val="00D62C7A"/>
    <w:rsid w:val="00D63F47"/>
    <w:rsid w:val="00DE66FD"/>
    <w:rsid w:val="00E70D84"/>
    <w:rsid w:val="00EB551D"/>
    <w:rsid w:val="00EE542B"/>
    <w:rsid w:val="00EF1B68"/>
    <w:rsid w:val="00F31D42"/>
    <w:rsid w:val="00F40DF3"/>
    <w:rsid w:val="00F91830"/>
    <w:rsid w:val="00FB5B16"/>
    <w:rsid w:val="07FC0C61"/>
    <w:rsid w:val="090637E9"/>
    <w:rsid w:val="135C1CBB"/>
    <w:rsid w:val="1378385F"/>
    <w:rsid w:val="146E65DF"/>
    <w:rsid w:val="14CF29F7"/>
    <w:rsid w:val="1A827EB5"/>
    <w:rsid w:val="234A300B"/>
    <w:rsid w:val="23755E08"/>
    <w:rsid w:val="266367B4"/>
    <w:rsid w:val="2B275035"/>
    <w:rsid w:val="2B4A181F"/>
    <w:rsid w:val="2B5F27F4"/>
    <w:rsid w:val="31FA7919"/>
    <w:rsid w:val="32613F0F"/>
    <w:rsid w:val="328A20BA"/>
    <w:rsid w:val="37C949F7"/>
    <w:rsid w:val="3D8F0019"/>
    <w:rsid w:val="4F5C0CC4"/>
    <w:rsid w:val="56D4457A"/>
    <w:rsid w:val="5C2F3358"/>
    <w:rsid w:val="612E7809"/>
    <w:rsid w:val="64FC179B"/>
    <w:rsid w:val="655632FE"/>
    <w:rsid w:val="66CA3411"/>
    <w:rsid w:val="678B5ECD"/>
    <w:rsid w:val="68E2492F"/>
    <w:rsid w:val="6D4D0CED"/>
    <w:rsid w:val="6FC53C49"/>
    <w:rsid w:val="73171474"/>
    <w:rsid w:val="75673F1D"/>
    <w:rsid w:val="79611505"/>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4">
    <w:name w:val="Default Paragraph Font"/>
    <w:semiHidden/>
    <w:unhideWhenUsed/>
    <w:qFormat/>
    <w:uiPriority w:val="1"/>
  </w:style>
  <w:style w:type="table" w:default="1" w:styleId="5">
    <w:name w:val="Normal Table"/>
    <w:semiHidden/>
    <w:unhideWhenUsed/>
    <w:qFormat/>
    <w:uiPriority w:val="99"/>
    <w:tblPr>
      <w:tblLayout w:type="fixed"/>
      <w:tblCellMar>
        <w:top w:w="0" w:type="dxa"/>
        <w:left w:w="108" w:type="dxa"/>
        <w:bottom w:w="0" w:type="dxa"/>
        <w:right w:w="108" w:type="dxa"/>
      </w:tblCellMar>
    </w:tblPr>
  </w:style>
  <w:style w:type="paragraph" w:styleId="2">
    <w:name w:val="footer"/>
    <w:basedOn w:val="1"/>
    <w:link w:val="7"/>
    <w:qFormat/>
    <w:uiPriority w:val="0"/>
    <w:pPr>
      <w:tabs>
        <w:tab w:val="center" w:pos="4153"/>
        <w:tab w:val="right" w:pos="8306"/>
      </w:tabs>
      <w:snapToGrid w:val="0"/>
      <w:jc w:val="left"/>
    </w:pPr>
    <w:rPr>
      <w:sz w:val="18"/>
      <w:szCs w:val="18"/>
    </w:rPr>
  </w:style>
  <w:style w:type="paragraph" w:styleId="3">
    <w:name w:val="header"/>
    <w:basedOn w:val="1"/>
    <w:link w:val="6"/>
    <w:qFormat/>
    <w:uiPriority w:val="0"/>
    <w:pPr>
      <w:pBdr>
        <w:bottom w:val="single" w:color="auto" w:sz="6" w:space="1"/>
      </w:pBdr>
      <w:tabs>
        <w:tab w:val="center" w:pos="4153"/>
        <w:tab w:val="right" w:pos="8306"/>
      </w:tabs>
      <w:snapToGrid w:val="0"/>
      <w:jc w:val="center"/>
    </w:pPr>
    <w:rPr>
      <w:sz w:val="18"/>
      <w:szCs w:val="18"/>
    </w:rPr>
  </w:style>
  <w:style w:type="character" w:customStyle="1" w:styleId="6">
    <w:name w:val="页眉 Char"/>
    <w:link w:val="3"/>
    <w:uiPriority w:val="0"/>
    <w:rPr>
      <w:kern w:val="2"/>
      <w:sz w:val="18"/>
      <w:szCs w:val="18"/>
    </w:rPr>
  </w:style>
  <w:style w:type="character" w:customStyle="1" w:styleId="7">
    <w:name w:val="页脚 Char"/>
    <w:link w:val="2"/>
    <w:uiPriority w:val="0"/>
    <w:rPr>
      <w:kern w:val="2"/>
      <w:sz w:val="18"/>
      <w:szCs w:val="18"/>
    </w:rPr>
  </w:style>
  <w:style w:type="paragraph" w:styleId="8">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2.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CE48F43-6568-409F-94DC-C62F57270202}">
  <ds:schemaRefs/>
</ds:datastoreItem>
</file>

<file path=docProps/app.xml><?xml version="1.0" encoding="utf-8"?>
<Properties xmlns="http://schemas.openxmlformats.org/officeDocument/2006/extended-properties" xmlns:vt="http://schemas.openxmlformats.org/officeDocument/2006/docPropsVTypes">
  <Template>Normal.dotm</Template>
  <Company>CARS</Company>
  <Pages>2</Pages>
  <Words>74</Words>
  <Characters>425</Characters>
  <Lines>3</Lines>
  <Paragraphs>1</Paragraphs>
  <TotalTime>16</TotalTime>
  <ScaleCrop>false</ScaleCrop>
  <LinksUpToDate>false</LinksUpToDate>
  <CharactersWithSpaces>498</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2018-11-12T08:51:00Z</dcterms:created>
  <dc:creator>zhangli</dc:creator>
  <cp:lastModifiedBy>HBW</cp:lastModifiedBy>
  <cp:lastPrinted>2013-11-08T02:18:00Z</cp:lastPrinted>
  <dcterms:modified xsi:type="dcterms:W3CDTF">2019-01-08T08:04:45Z</dcterms:modified>
  <dc:title>铁道科学研究院      年度考核登记表</dc:title>
  <cp:revision>21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