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Cs w:val="32"/>
        </w:rPr>
      </w:pPr>
      <w:r>
        <w:rPr>
          <w:rFonts w:hint="eastAsia" w:ascii="宋体" w:hAnsi="宋体"/>
          <w:szCs w:val="32"/>
        </w:rPr>
        <w:t>附件</w:t>
      </w:r>
      <w:r>
        <w:rPr>
          <w:rFonts w:ascii="宋体" w:hAnsi="宋体"/>
          <w:szCs w:val="32"/>
        </w:rPr>
        <w:t>2-2</w:t>
      </w:r>
    </w:p>
    <w:p>
      <w:pPr>
        <w:spacing w:before="240" w:beforeLines="100" w:after="240" w:afterLines="100"/>
        <w:jc w:val="center"/>
        <w:rPr>
          <w:rFonts w:ascii="华文中宋" w:hAnsi="华文中宋" w:eastAsia="华文中宋"/>
          <w:b/>
          <w:sz w:val="32"/>
          <w:szCs w:val="32"/>
          <w:u w:val="single"/>
        </w:rPr>
      </w:pPr>
      <w:r>
        <w:rPr>
          <w:rFonts w:hint="eastAsia" w:ascii="华文中宋" w:hAnsi="华文中宋" w:eastAsia="华文中宋"/>
          <w:b/>
          <w:sz w:val="32"/>
          <w:szCs w:val="32"/>
        </w:rPr>
        <w:t>铁科院集团公司</w:t>
      </w:r>
      <w:r>
        <w:rPr>
          <w:rFonts w:hint="eastAsia" w:ascii="华文中宋" w:hAnsi="华文中宋" w:eastAsia="华文中宋"/>
          <w:b/>
          <w:color w:val="FF0000"/>
          <w:sz w:val="32"/>
          <w:szCs w:val="32"/>
          <w:u w:val="single"/>
        </w:rPr>
        <w:t>中铁程公司</w:t>
      </w:r>
      <w:r>
        <w:rPr>
          <w:rFonts w:ascii="华文中宋" w:hAnsi="华文中宋" w:eastAsia="华文中宋"/>
          <w:b/>
          <w:sz w:val="32"/>
          <w:szCs w:val="32"/>
        </w:rPr>
        <w:t>2019</w:t>
      </w:r>
      <w:r>
        <w:rPr>
          <w:rFonts w:hint="eastAsia" w:ascii="华文中宋" w:hAnsi="华文中宋" w:eastAsia="华文中宋"/>
          <w:b/>
          <w:sz w:val="32"/>
          <w:szCs w:val="32"/>
        </w:rPr>
        <w:t>年度考核登记表</w:t>
      </w:r>
    </w:p>
    <w:tbl>
      <w:tblPr>
        <w:tblStyle w:val="4"/>
        <w:tblW w:w="9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108" w:type="dxa"/>
        </w:tblCellMar>
      </w:tblPr>
      <w:tblGrid>
        <w:gridCol w:w="540"/>
        <w:gridCol w:w="597"/>
        <w:gridCol w:w="321"/>
        <w:gridCol w:w="1578"/>
        <w:gridCol w:w="1417"/>
        <w:gridCol w:w="1983"/>
        <w:gridCol w:w="1134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0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侯博文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1628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19930326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所属部门</w:t>
            </w:r>
          </w:p>
        </w:tc>
        <w:tc>
          <w:tcPr>
            <w:tcW w:w="5302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出行技术服务部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628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岗位职名</w:t>
            </w:r>
          </w:p>
        </w:tc>
        <w:tc>
          <w:tcPr>
            <w:tcW w:w="1900" w:type="dxa"/>
            <w:gridSpan w:val="2"/>
            <w:vAlign w:val="center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空着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最高学历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本科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628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Java开发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cantSplit/>
          <w:trHeight w:val="8133" w:hRule="atLeast"/>
        </w:trPr>
        <w:tc>
          <w:tcPr>
            <w:tcW w:w="540" w:type="dxa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个</w:t>
            </w: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人</w:t>
            </w: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总</w:t>
            </w: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结</w:t>
            </w:r>
          </w:p>
        </w:tc>
        <w:tc>
          <w:tcPr>
            <w:tcW w:w="594" w:type="dxa"/>
            <w:tcBorders>
              <w:bottom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eastAsia="华文细黑"/>
                <w:sz w:val="24"/>
              </w:rPr>
            </w:pPr>
            <w:r>
              <w:rPr>
                <w:rFonts w:hint="eastAsia" w:eastAsia="华文细黑"/>
                <w:sz w:val="24"/>
              </w:rPr>
              <w:t>主要工作表现</w:t>
            </w:r>
            <w:r>
              <w:rPr>
                <w:rFonts w:hint="eastAsia" w:eastAsia="仿宋_GB2312"/>
                <w:sz w:val="24"/>
              </w:rPr>
              <w:t>（</w:t>
            </w:r>
            <w:r>
              <w:rPr>
                <w:rFonts w:hint="eastAsia" w:eastAsia="华文细黑"/>
                <w:sz w:val="24"/>
              </w:rPr>
              <w:t>含业绩、能力、态度</w:t>
            </w:r>
            <w:r>
              <w:rPr>
                <w:rFonts w:hint="eastAsia" w:eastAsia="仿宋_GB2312"/>
                <w:sz w:val="24"/>
              </w:rPr>
              <w:t>）</w:t>
            </w:r>
            <w:r>
              <w:rPr>
                <w:rFonts w:hint="eastAsia" w:eastAsia="华文细黑"/>
                <w:sz w:val="24"/>
              </w:rPr>
              <w:t>及优缺点分析</w:t>
            </w:r>
          </w:p>
        </w:tc>
        <w:tc>
          <w:tcPr>
            <w:tcW w:w="8064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　　</w:t>
            </w:r>
          </w:p>
          <w:p>
            <w:pPr>
              <w:ind w:firstLine="480" w:firstLineChars="20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入职已经近2年了，学习进步了很多，下面是今年的主要工作内容：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接送站系统报表模块的新增与维护，根据客户的使用需求新增了结账报表，同时针对之前开发的报表功能进行了表头字段的调整，以满足用户业务的需求。针对商品销售日统计报表、商品销售汇总统计报表数据量大加载缓慢进行了sql优化，提升了用户体验效果。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组织并参与使用SpingCloud技术构建基础数据维护查询项目，利用微服务技术整合大家日常经常调用的查询接口，将其进行统一接口管理，避免项目中频繁编写查询业务接口，减少同事的代码开发量，同时方便API的管理。</w:t>
            </w:r>
          </w:p>
          <w:p>
            <w:pPr>
              <w:ind w:firstLine="480" w:firstLineChars="20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3.ERP餐饮项目参与乘务员资料管理模块的开发，包括数据增删改查功能、excel导入导出功能；外局单位管理模块包括数据的增删改查功能，车次链维护模块包括数据的增删改查功能、出乘车次的查询功能；报表导出的前期技术的收集调研工作，明确使用的技术并通过Demo进行测试，从而替换了原先需要付费使用的工具插件。</w:t>
            </w:r>
          </w:p>
          <w:p>
            <w:pPr>
              <w:ind w:firstLine="480" w:firstLineChars="20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4.旅游项目的后期需求变更修改、增量需求开发任务。结合需求的变更在原有项目的基础上进行业务修改，通过站在用户的角度进行思考，部分功能模块进行页面以及后台代码逻辑的重构，增强了用户的交互体验，同时对新增的业务功能进行开发。</w:t>
            </w:r>
          </w:p>
          <w:p>
            <w:pPr>
              <w:ind w:firstLine="480" w:firstLineChars="20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5.针对西安运维方面的痛点，前期收集查阅资料学习相关知识，确定使用Zabbix，利用虚拟机先期搭建LAMP环境、依赖包、组件，配置Zabbix所需数据库，搭建zabbix-server服务端， Zabbix web界面配置安装，安装zabbix-agent客户端，并在此过程中解决遇到的问题。</w:t>
            </w:r>
          </w:p>
          <w:p>
            <w:pPr>
              <w:ind w:firstLine="480" w:firstLineChars="200"/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工作中时刻保持一颗爱学习爱思考的状态，积极学习新技术并将其应用到项目工作中，对待下发的任务积极响应并进行业务沟通，避免发生因沟通不及时导致的需求有出入。同时在工作中也发现了一些问题，例如在接触到新的技术时需要经常进行资料查阅，对于快速上手能力还需进行提升，客票核心业务也需要多多进行学习，以减少在开发过程中不断向产品经理</w:t>
            </w:r>
            <w:bookmarkStart w:id="0" w:name="_GoBack"/>
            <w:bookmarkEnd w:id="0"/>
            <w:r>
              <w:rPr>
                <w:rFonts w:hint="eastAsia"/>
                <w:sz w:val="24"/>
                <w:szCs w:val="32"/>
                <w:lang w:val="en-US" w:eastAsia="zh-CN"/>
              </w:rPr>
              <w:t>进行业务了解，从而可以提升工作效率。2019年即将过去，展望新的一年，希望个人业务技术能力可以不断提升，更好更快的完成所下发的工作任务，新的一年再接再厉。</w:t>
            </w:r>
          </w:p>
          <w:p>
            <w:pPr>
              <w:ind w:firstLine="480" w:firstLineChars="20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cantSplit/>
          <w:trHeight w:val="684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z w:val="28"/>
              </w:rPr>
            </w:pPr>
            <w:r>
              <w:rPr>
                <w:rFonts w:hint="eastAsia"/>
                <w:b/>
                <w:bCs/>
              </w:rPr>
              <w:t>自适应评价</w:t>
            </w:r>
          </w:p>
        </w:tc>
        <w:tc>
          <w:tcPr>
            <w:tcW w:w="774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/>
              </w:rPr>
              <w:t>很适应（</w:t>
            </w:r>
            <w:r>
              <w:rPr>
                <w:rFonts w:hint="eastAsia"/>
                <w:lang w:val="en-US" w:eastAsia="zh-CN"/>
              </w:rPr>
              <w:t>√</w:t>
            </w:r>
            <w:r>
              <w:rPr>
                <w:rFonts w:hint="eastAsia"/>
              </w:rPr>
              <w:t>）较适应（）基本适应（）不适应（）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cantSplit/>
          <w:trHeight w:val="706" w:hRule="atLeast"/>
        </w:trPr>
        <w:tc>
          <w:tcPr>
            <w:tcW w:w="54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改进</w:t>
            </w:r>
          </w:p>
          <w:p>
            <w:pPr>
              <w:jc w:val="center"/>
              <w:rPr>
                <w:rFonts w:eastAsia="楷体_GB2312"/>
                <w:b/>
                <w:bCs/>
                <w:sz w:val="28"/>
              </w:rPr>
            </w:pPr>
            <w:r>
              <w:rPr>
                <w:rFonts w:hint="eastAsia"/>
                <w:b/>
                <w:bCs/>
              </w:rPr>
              <w:t>设想</w:t>
            </w:r>
          </w:p>
        </w:tc>
        <w:tc>
          <w:tcPr>
            <w:tcW w:w="774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参加培训：是（</w:t>
            </w:r>
            <w:r>
              <w:rPr>
                <w:rFonts w:hint="eastAsia"/>
                <w:lang w:val="en-US" w:eastAsia="zh-CN"/>
              </w:rPr>
              <w:t>√</w:t>
            </w:r>
            <w:r>
              <w:rPr>
                <w:rFonts w:hint="eastAsia"/>
              </w:rPr>
              <w:t>）否（）培训方向：</w:t>
            </w:r>
            <w:r>
              <w:rPr>
                <w:rFonts w:hint="eastAsia"/>
                <w:lang w:val="en-US" w:eastAsia="zh-CN"/>
              </w:rPr>
              <w:t>先进技术</w:t>
            </w:r>
          </w:p>
          <w:p>
            <w:r>
              <w:rPr>
                <w:rFonts w:hint="eastAsia"/>
              </w:rPr>
              <w:t>需要转岗：是（）否（</w:t>
            </w:r>
            <w:r>
              <w:rPr>
                <w:rFonts w:hint="eastAsia"/>
                <w:lang w:val="en-US" w:eastAsia="zh-CN"/>
              </w:rPr>
              <w:t>√</w:t>
            </w:r>
            <w:r>
              <w:rPr>
                <w:rFonts w:hint="eastAsia"/>
              </w:rPr>
              <w:t>）转岗方向：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1455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自评</w:t>
            </w:r>
          </w:p>
        </w:tc>
        <w:tc>
          <w:tcPr>
            <w:tcW w:w="7743" w:type="dxa"/>
            <w:gridSpan w:val="5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</w:rPr>
              <w:t>业绩（</w:t>
            </w:r>
            <w:r>
              <w:rPr>
                <w:rFonts w:hint="eastAsia"/>
                <w:sz w:val="18"/>
              </w:rPr>
              <w:t>40分</w:t>
            </w:r>
            <w:r>
              <w:rPr>
                <w:rFonts w:hint="eastAsia"/>
              </w:rPr>
              <w:t>）能力（</w:t>
            </w:r>
            <w:r>
              <w:rPr>
                <w:rFonts w:hint="eastAsia"/>
                <w:sz w:val="18"/>
              </w:rPr>
              <w:t>30分</w:t>
            </w:r>
            <w:r>
              <w:rPr>
                <w:rFonts w:hint="eastAsia"/>
              </w:rPr>
              <w:t>）态度（</w:t>
            </w:r>
            <w:r>
              <w:rPr>
                <w:rFonts w:hint="eastAsia"/>
                <w:sz w:val="18"/>
              </w:rPr>
              <w:t>30分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sz w:val="24"/>
              </w:rPr>
              <w:t>总分</w:t>
            </w:r>
            <w:r>
              <w:rPr>
                <w:rFonts w:hint="eastAsia"/>
                <w:sz w:val="24"/>
                <w:lang w:val="en-US" w:eastAsia="zh-CN"/>
              </w:rPr>
              <w:t xml:space="preserve"> 98</w:t>
            </w:r>
          </w:p>
        </w:tc>
      </w:tr>
    </w:tbl>
    <w:p>
      <w:pPr>
        <w:spacing w:line="40" w:lineRule="atLeast"/>
        <w:rPr>
          <w:rFonts w:eastAsia="楷体_GB2312"/>
          <w:sz w:val="10"/>
        </w:rPr>
      </w:pPr>
    </w:p>
    <w:tbl>
      <w:tblPr>
        <w:tblStyle w:val="4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3045"/>
        <w:gridCol w:w="5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59" w:hRule="atLeast"/>
        </w:trPr>
        <w:tc>
          <w:tcPr>
            <w:tcW w:w="1102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部门评价性意见及建议</w:t>
            </w:r>
          </w:p>
        </w:tc>
        <w:tc>
          <w:tcPr>
            <w:tcW w:w="8107" w:type="dxa"/>
            <w:gridSpan w:val="2"/>
          </w:tcPr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tabs>
                <w:tab w:val="left" w:pos="4740"/>
                <w:tab w:val="left" w:pos="4884"/>
                <w:tab w:val="left" w:pos="5047"/>
              </w:tabs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主管领导（签字）：年月日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0" w:hRule="atLeast"/>
        </w:trPr>
        <w:tc>
          <w:tcPr>
            <w:tcW w:w="1102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eastAsia="黑体"/>
                <w:sz w:val="24"/>
              </w:rPr>
            </w:pPr>
            <w:r>
              <w:rPr>
                <w:rFonts w:hint="eastAsia" w:ascii="宋体" w:hAnsi="宋体" w:eastAsia="黑体"/>
                <w:sz w:val="24"/>
              </w:rPr>
              <w:t>下属企业考核意见</w:t>
            </w:r>
          </w:p>
        </w:tc>
        <w:tc>
          <w:tcPr>
            <w:tcW w:w="8107" w:type="dxa"/>
            <w:gridSpan w:val="2"/>
          </w:tcPr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tabs>
                <w:tab w:val="left" w:pos="5165"/>
              </w:tabs>
              <w:spacing w:before="120" w:beforeLines="50"/>
              <w:ind w:firstLine="5760" w:firstLineChars="24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（</w:t>
            </w:r>
            <w:r>
              <w:rPr>
                <w:rFonts w:hint="eastAsia"/>
                <w:sz w:val="24"/>
              </w:rPr>
              <w:t>盖章</w:t>
            </w:r>
            <w:r>
              <w:rPr>
                <w:rFonts w:hint="eastAsia" w:eastAsia="楷体_GB2312"/>
                <w:sz w:val="24"/>
              </w:rPr>
              <w:t>）</w:t>
            </w:r>
          </w:p>
          <w:p>
            <w:pPr>
              <w:tabs>
                <w:tab w:val="left" w:pos="5023"/>
              </w:tabs>
              <w:spacing w:before="120" w:beforeLines="5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hint="eastAsia"/>
                <w:sz w:val="24"/>
              </w:rPr>
              <w:t>企业主要领导（签字）：年月日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8" w:hRule="atLeast"/>
        </w:trPr>
        <w:tc>
          <w:tcPr>
            <w:tcW w:w="1102" w:type="dxa"/>
            <w:tcBorders>
              <w:bottom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结果运用计划</w:t>
            </w:r>
          </w:p>
        </w:tc>
        <w:tc>
          <w:tcPr>
            <w:tcW w:w="3045" w:type="dxa"/>
            <w:tcBorders>
              <w:bottom w:val="single" w:color="auto" w:sz="4" w:space="0"/>
              <w:right w:val="nil"/>
            </w:tcBorders>
          </w:tcPr>
          <w:p>
            <w:pPr>
              <w:spacing w:before="120" w:beforeLines="50" w:line="360" w:lineRule="atLeast"/>
              <w:ind w:firstLine="240" w:firstLineChars="100"/>
              <w:rPr>
                <w:rFonts w:eastAsia="仿宋_GB2312"/>
                <w:sz w:val="24"/>
              </w:rPr>
            </w:pPr>
            <w:r>
              <w:rPr>
                <w:rFonts w:hint="eastAsia"/>
                <w:sz w:val="24"/>
              </w:rPr>
              <w:t>岗位晋升</w:t>
            </w:r>
            <w:r>
              <w:rPr>
                <w:rFonts w:hint="eastAsia" w:eastAsia="仿宋_GB2312"/>
                <w:sz w:val="24"/>
              </w:rPr>
              <w:t>（）</w:t>
            </w:r>
          </w:p>
          <w:p>
            <w:pPr>
              <w:spacing w:before="50" w:line="360" w:lineRule="atLeast"/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岗位系数调整</w:t>
            </w:r>
            <w:r>
              <w:rPr>
                <w:rFonts w:hint="eastAsia" w:eastAsia="仿宋_GB2312"/>
                <w:sz w:val="24"/>
              </w:rPr>
              <w:t>（）</w:t>
            </w:r>
          </w:p>
          <w:p>
            <w:pPr>
              <w:spacing w:before="50"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一次性奖金</w:t>
            </w:r>
            <w:r>
              <w:rPr>
                <w:rFonts w:hint="eastAsia" w:eastAsia="仿宋_GB2312"/>
                <w:sz w:val="24"/>
              </w:rPr>
              <w:t>（）</w:t>
            </w:r>
          </w:p>
          <w:p>
            <w:pPr>
              <w:spacing w:before="50"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疗养旅游</w:t>
            </w:r>
            <w:r>
              <w:rPr>
                <w:rFonts w:hint="eastAsia" w:eastAsia="仿宋_GB2312"/>
                <w:sz w:val="24"/>
              </w:rPr>
              <w:t>（）</w:t>
            </w:r>
          </w:p>
        </w:tc>
        <w:tc>
          <w:tcPr>
            <w:tcW w:w="5062" w:type="dxa"/>
            <w:tcBorders>
              <w:left w:val="nil"/>
              <w:bottom w:val="single" w:color="auto" w:sz="4" w:space="0"/>
            </w:tcBorders>
          </w:tcPr>
          <w:p>
            <w:pPr>
              <w:spacing w:before="120" w:beforeLines="50" w:line="360" w:lineRule="atLeast"/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业务培训</w:t>
            </w:r>
            <w:r>
              <w:rPr>
                <w:rFonts w:hint="eastAsia" w:eastAsia="仿宋_GB2312"/>
                <w:sz w:val="24"/>
              </w:rPr>
              <w:t>（）</w:t>
            </w:r>
          </w:p>
          <w:p>
            <w:pPr>
              <w:widowControl/>
              <w:spacing w:before="50" w:line="360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转岗安排</w:t>
            </w:r>
            <w:r>
              <w:rPr>
                <w:rFonts w:hint="eastAsia" w:eastAsia="仿宋_GB2312"/>
                <w:sz w:val="24"/>
              </w:rPr>
              <w:t>（）</w:t>
            </w:r>
          </w:p>
          <w:p>
            <w:pPr>
              <w:widowControl/>
              <w:spacing w:before="50" w:line="36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hint="eastAsia"/>
                <w:sz w:val="24"/>
              </w:rPr>
              <w:t>评优评奖</w:t>
            </w:r>
            <w:r>
              <w:rPr>
                <w:rFonts w:hint="eastAsia" w:eastAsia="仿宋_GB2312"/>
                <w:sz w:val="24"/>
              </w:rPr>
              <w:t>（）</w:t>
            </w:r>
          </w:p>
          <w:p>
            <w:pPr>
              <w:widowControl/>
              <w:spacing w:before="50" w:line="360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其他方式</w:t>
            </w:r>
            <w:r>
              <w:rPr>
                <w:rFonts w:hint="eastAsia" w:eastAsia="仿宋_GB2312"/>
                <w:sz w:val="24"/>
              </w:rPr>
              <w:t>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5" w:hRule="atLeast"/>
        </w:trPr>
        <w:tc>
          <w:tcPr>
            <w:tcW w:w="1102" w:type="dxa"/>
            <w:tcBorders>
              <w:bottom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结果运用执行情况</w:t>
            </w:r>
          </w:p>
        </w:tc>
        <w:tc>
          <w:tcPr>
            <w:tcW w:w="8107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4" w:hRule="atLeast"/>
        </w:trPr>
        <w:tc>
          <w:tcPr>
            <w:tcW w:w="1102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备注</w:t>
            </w:r>
          </w:p>
        </w:tc>
        <w:tc>
          <w:tcPr>
            <w:tcW w:w="8107" w:type="dxa"/>
            <w:gridSpan w:val="2"/>
          </w:tcPr>
          <w:p>
            <w:pPr>
              <w:rPr>
                <w:rFonts w:eastAsia="楷体_GB2312"/>
                <w:sz w:val="24"/>
              </w:rPr>
            </w:pPr>
          </w:p>
        </w:tc>
      </w:tr>
    </w:tbl>
    <w:p>
      <w:pPr>
        <w:rPr>
          <w:rFonts w:ascii="宋体" w:hAnsi="宋体"/>
        </w:rPr>
        <w:sectPr>
          <w:pgSz w:w="11907" w:h="16840"/>
          <w:pgMar w:top="1134" w:right="1531" w:bottom="1077" w:left="1361" w:header="907" w:footer="907" w:gutter="0"/>
          <w:cols w:space="425" w:num="1"/>
          <w:docGrid w:linePitch="312" w:charSpace="0"/>
        </w:sectPr>
      </w:pPr>
      <w:r>
        <w:rPr>
          <w:rFonts w:hint="eastAsia" w:ascii="宋体" w:hAnsi="宋体"/>
        </w:rPr>
        <w:t>注：本表请用A4纸正反面打印</w:t>
      </w:r>
    </w:p>
    <w:p>
      <w:pPr>
        <w:spacing w:line="20" w:lineRule="exact"/>
        <w:rPr>
          <w:rFonts w:ascii="宋体" w:hAnsi="宋体"/>
          <w:sz w:val="18"/>
        </w:rPr>
      </w:pPr>
    </w:p>
    <w:sectPr>
      <w:type w:val="continuous"/>
      <w:pgSz w:w="11907" w:h="16840"/>
      <w:pgMar w:top="1134" w:right="1531" w:bottom="1077" w:left="1361" w:header="907" w:footer="907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CB13A"/>
    <w:multiLevelType w:val="singleLevel"/>
    <w:tmpl w:val="718CB1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0D84"/>
    <w:rsid w:val="0002707F"/>
    <w:rsid w:val="00046FC8"/>
    <w:rsid w:val="00082475"/>
    <w:rsid w:val="000F364A"/>
    <w:rsid w:val="000F4977"/>
    <w:rsid w:val="00110693"/>
    <w:rsid w:val="0014492F"/>
    <w:rsid w:val="0016048B"/>
    <w:rsid w:val="00164365"/>
    <w:rsid w:val="00181183"/>
    <w:rsid w:val="001F0C64"/>
    <w:rsid w:val="002A4AF3"/>
    <w:rsid w:val="002E5EB0"/>
    <w:rsid w:val="002F16B4"/>
    <w:rsid w:val="003250C3"/>
    <w:rsid w:val="00383740"/>
    <w:rsid w:val="003D62EB"/>
    <w:rsid w:val="003F3B9D"/>
    <w:rsid w:val="004401FD"/>
    <w:rsid w:val="00462B11"/>
    <w:rsid w:val="004753F6"/>
    <w:rsid w:val="00494030"/>
    <w:rsid w:val="004B501D"/>
    <w:rsid w:val="004F0343"/>
    <w:rsid w:val="0053760D"/>
    <w:rsid w:val="00563806"/>
    <w:rsid w:val="00586361"/>
    <w:rsid w:val="005A532F"/>
    <w:rsid w:val="005F7CCB"/>
    <w:rsid w:val="00600474"/>
    <w:rsid w:val="006209A2"/>
    <w:rsid w:val="006C4660"/>
    <w:rsid w:val="00740B4D"/>
    <w:rsid w:val="00774D32"/>
    <w:rsid w:val="007F7A7D"/>
    <w:rsid w:val="008647CC"/>
    <w:rsid w:val="00891149"/>
    <w:rsid w:val="008B14E6"/>
    <w:rsid w:val="008B18BA"/>
    <w:rsid w:val="008C1A49"/>
    <w:rsid w:val="008C5B3C"/>
    <w:rsid w:val="008C7AA4"/>
    <w:rsid w:val="00947F92"/>
    <w:rsid w:val="00975F89"/>
    <w:rsid w:val="009977D3"/>
    <w:rsid w:val="009E78EC"/>
    <w:rsid w:val="00A55248"/>
    <w:rsid w:val="00A556F9"/>
    <w:rsid w:val="00A94866"/>
    <w:rsid w:val="00B04DCB"/>
    <w:rsid w:val="00C7124D"/>
    <w:rsid w:val="00C93D06"/>
    <w:rsid w:val="00CD11FA"/>
    <w:rsid w:val="00CF6227"/>
    <w:rsid w:val="00D53179"/>
    <w:rsid w:val="00D62C7A"/>
    <w:rsid w:val="00D63F47"/>
    <w:rsid w:val="00DE66FD"/>
    <w:rsid w:val="00E70D84"/>
    <w:rsid w:val="00EA78A6"/>
    <w:rsid w:val="00EB551D"/>
    <w:rsid w:val="00EB7EFB"/>
    <w:rsid w:val="00EE542B"/>
    <w:rsid w:val="00EF1B68"/>
    <w:rsid w:val="00F31D42"/>
    <w:rsid w:val="00F40DF3"/>
    <w:rsid w:val="00F91830"/>
    <w:rsid w:val="00FB5B16"/>
    <w:rsid w:val="22690473"/>
    <w:rsid w:val="411E238D"/>
    <w:rsid w:val="644E4ECE"/>
    <w:rsid w:val="71975BB8"/>
    <w:rsid w:val="731A1B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A10BBE-B1E5-4D1C-B9F7-866142E491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CARS</Company>
  <Pages>2</Pages>
  <Words>67</Words>
  <Characters>382</Characters>
  <Lines>3</Lines>
  <Paragraphs>1</Paragraphs>
  <TotalTime>120</TotalTime>
  <ScaleCrop>false</ScaleCrop>
  <LinksUpToDate>false</LinksUpToDate>
  <CharactersWithSpaces>448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2018-11-12T08:51:00Z</dcterms:created>
  <dc:creator>zhangli</dc:creator>
  <cp:lastModifiedBy>HBW</cp:lastModifiedBy>
  <cp:lastPrinted>2013-11-08T02:18:00Z</cp:lastPrinted>
  <dcterms:modified xsi:type="dcterms:W3CDTF">2019-12-12T08:44:04Z</dcterms:modified>
  <dc:title>铁道科学研究院      年度考核登记表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