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48"/>
          <w:szCs w:val="48"/>
          <w:lang w:eastAsia="zh-CN"/>
        </w:rPr>
      </w:pPr>
      <w:r>
        <w:rPr>
          <w:rFonts w:hint="eastAsia"/>
          <w:b/>
          <w:bCs/>
          <w:sz w:val="48"/>
          <w:szCs w:val="48"/>
          <w:lang w:eastAsia="zh-CN"/>
        </w:rPr>
        <w:t>卢愿战法之</w:t>
      </w:r>
      <w:r>
        <w:rPr>
          <w:rFonts w:hint="eastAsia"/>
          <w:b/>
          <w:bCs/>
          <w:sz w:val="48"/>
          <w:szCs w:val="48"/>
          <w:lang w:val="en-US" w:eastAsia="zh-CN"/>
        </w:rPr>
        <w:t xml:space="preserve">   </w:t>
      </w:r>
      <w:r>
        <w:rPr>
          <w:rFonts w:hint="eastAsia"/>
          <w:b/>
          <w:bCs/>
          <w:color w:val="FF0000"/>
          <w:sz w:val="48"/>
          <w:szCs w:val="48"/>
          <w:lang w:eastAsia="zh-CN"/>
        </w:rPr>
        <w:t>一剑霸天下</w:t>
      </w:r>
    </w:p>
    <w:p>
      <w:pPr>
        <w:rPr>
          <w:rFonts w:hint="eastAsia"/>
          <w:b/>
          <w:bCs/>
          <w:color w:val="FF0000"/>
          <w:sz w:val="48"/>
          <w:szCs w:val="48"/>
          <w:lang w:eastAsia="zh-CN"/>
        </w:rPr>
      </w:pPr>
    </w:p>
    <w:p>
      <w:pPr>
        <w:rPr>
          <w:rFonts w:hint="eastAsia"/>
          <w:b/>
          <w:bCs/>
          <w:color w:val="auto"/>
          <w:sz w:val="32"/>
          <w:szCs w:val="32"/>
          <w:lang w:eastAsia="zh-CN"/>
        </w:rPr>
      </w:pPr>
      <w:r>
        <w:rPr>
          <w:rFonts w:hint="eastAsia"/>
          <w:b/>
          <w:bCs/>
          <w:color w:val="auto"/>
          <w:sz w:val="32"/>
          <w:szCs w:val="32"/>
          <w:lang w:eastAsia="zh-CN"/>
        </w:rPr>
        <w:t>在多年的市场磨练之后，征战南北，终于明白有一种武器，可以在资本市场“呼风唤雨”！</w:t>
      </w:r>
    </w:p>
    <w:p>
      <w:pPr>
        <w:rPr>
          <w:rFonts w:hint="eastAsia"/>
          <w:b/>
          <w:bCs/>
          <w:color w:val="auto"/>
          <w:sz w:val="32"/>
          <w:szCs w:val="32"/>
          <w:lang w:eastAsia="zh-CN"/>
        </w:rPr>
      </w:pPr>
      <w:r>
        <w:rPr>
          <w:rFonts w:hint="eastAsia"/>
          <w:b/>
          <w:bCs/>
          <w:color w:val="auto"/>
          <w:sz w:val="32"/>
          <w:szCs w:val="32"/>
          <w:lang w:eastAsia="zh-CN"/>
        </w:rPr>
        <w:t>一战成名，利润巨大，就是我真实的</w:t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操作经历</w:t>
      </w:r>
      <w:r>
        <w:rPr>
          <w:rFonts w:hint="eastAsia"/>
          <w:b/>
          <w:bCs/>
          <w:color w:val="auto"/>
          <w:sz w:val="32"/>
          <w:szCs w:val="32"/>
          <w:lang w:eastAsia="zh-CN"/>
        </w:rPr>
        <w:t>！</w:t>
      </w:r>
    </w:p>
    <w:p>
      <w:pPr>
        <w:rPr>
          <w:rFonts w:hint="eastAsia"/>
          <w:b/>
          <w:bCs/>
          <w:color w:val="auto"/>
          <w:sz w:val="32"/>
          <w:szCs w:val="32"/>
          <w:lang w:eastAsia="zh-CN"/>
        </w:rPr>
      </w:pPr>
      <w:r>
        <w:rPr>
          <w:rFonts w:hint="eastAsia"/>
          <w:b/>
          <w:bCs/>
          <w:color w:val="auto"/>
          <w:sz w:val="32"/>
          <w:szCs w:val="32"/>
          <w:lang w:eastAsia="zh-CN"/>
        </w:rPr>
        <w:t>今天，应栏目组的邀约，我把这套战法，馈赠给训练营的战友，希望各位朋友斩获利润，赚他五倍！</w:t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eastAsia="zh-CN"/>
        </w:rPr>
        <w:t>首先要注意</w:t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 xml:space="preserve"> “剑” 的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形态！  手柄在下方，剑尖向上。</w:t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drawing>
          <wp:inline distT="0" distB="0" distL="114300" distR="114300">
            <wp:extent cx="5266690" cy="4213860"/>
            <wp:effectExtent l="0" t="0" r="10160" b="15240"/>
            <wp:docPr id="2" name="图片 2" descr="01300534044152134181874698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13005340441521341818746986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drawing>
          <wp:inline distT="0" distB="0" distL="114300" distR="114300">
            <wp:extent cx="4762500" cy="6353175"/>
            <wp:effectExtent l="0" t="0" r="0" b="9525"/>
            <wp:docPr id="4" name="图片 4" descr="20100723175429-1454329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00723175429-14543293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具体的说就是在 K 线图，出现标准的白色的十字星， 上影线长，下影线短</w:t>
      </w:r>
    </w:p>
    <w:p>
      <w:pPr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先仔细的看看K线图，下面这幅图，</w:t>
      </w:r>
    </w:p>
    <w:p>
      <w:pPr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 xml:space="preserve">是我当年携手大资金“一剑平天下”的杰作！  </w:t>
      </w:r>
    </w:p>
    <w:p>
      <w:pPr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标准的四个 十字星K 线  就像四把剑！</w:t>
      </w:r>
    </w:p>
    <w:p>
      <w:r>
        <w:drawing>
          <wp:inline distT="0" distB="0" distL="114300" distR="114300">
            <wp:extent cx="5266690" cy="3503295"/>
            <wp:effectExtent l="0" t="0" r="10160" b="190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03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color w:val="auto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428875" cy="2647950"/>
            <wp:effectExtent l="0" t="0" r="952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sz w:val="32"/>
          <w:szCs w:val="32"/>
          <w:u w:val="single"/>
          <w:lang w:val="en-US" w:eastAsia="zh-CN"/>
        </w:rPr>
        <w:t>是不是像剑 一样？</w:t>
      </w:r>
    </w:p>
    <w:p>
      <w:pPr>
        <w:rPr>
          <w:rFonts w:hint="eastAsia"/>
          <w:b/>
          <w:bCs/>
          <w:color w:val="auto"/>
          <w:sz w:val="30"/>
          <w:szCs w:val="30"/>
          <w:lang w:eastAsia="zh-CN"/>
        </w:rPr>
      </w:pPr>
      <w:r>
        <w:rPr>
          <w:rFonts w:hint="eastAsia"/>
          <w:b/>
          <w:bCs/>
          <w:color w:val="auto"/>
          <w:sz w:val="30"/>
          <w:szCs w:val="30"/>
          <w:lang w:eastAsia="zh-CN"/>
        </w:rPr>
        <w:t>最新的最经典的案例</w:t>
      </w:r>
    </w:p>
    <w:p>
      <w:pPr>
        <w:rPr>
          <w:rFonts w:hint="eastAsia"/>
          <w:b/>
          <w:bCs/>
          <w:color w:val="auto"/>
          <w:sz w:val="36"/>
          <w:szCs w:val="36"/>
          <w:lang w:eastAsia="zh-CN"/>
        </w:rPr>
      </w:pPr>
      <w:r>
        <w:drawing>
          <wp:inline distT="0" distB="0" distL="114300" distR="114300">
            <wp:extent cx="5270500" cy="373951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eastAsia="zh-CN"/>
        </w:rPr>
        <w:t>这个</w:t>
      </w: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600635 大众公用   在上周连续出现  剑   ，在本周的周一涨停，周二直接一字板涨停，可以预计在周三还是涨停板！</w:t>
      </w:r>
    </w:p>
    <w:p>
      <w:pPr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8595" cy="3669030"/>
            <wp:effectExtent l="0" t="0" r="8255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6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auto"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color w:val="auto"/>
          <w:sz w:val="30"/>
          <w:szCs w:val="30"/>
          <w:lang w:val="en-US" w:eastAsia="zh-CN"/>
        </w:rPr>
      </w:pPr>
    </w:p>
    <w:p>
      <w:r>
        <w:drawing>
          <wp:inline distT="0" distB="0" distL="114300" distR="114300">
            <wp:extent cx="5273040" cy="3862705"/>
            <wp:effectExtent l="0" t="0" r="3810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6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600290 华仪电气  在上上周的10月23日出现标准的“剑”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结果在本周也是连续的两天涨停板！</w:t>
      </w:r>
    </w:p>
    <w:p>
      <w:r>
        <w:drawing>
          <wp:inline distT="0" distB="0" distL="114300" distR="114300">
            <wp:extent cx="5274310" cy="4084320"/>
            <wp:effectExtent l="0" t="0" r="2540" b="1143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4250690"/>
            <wp:effectExtent l="0" t="0" r="2540" b="1651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300274  阳光电源，我们在麦上做过详细的讲解，从出现剑的形态开始，已经上涨了30%</w:t>
      </w:r>
    </w:p>
    <w:p>
      <w:r>
        <w:drawing>
          <wp:inline distT="0" distB="0" distL="114300" distR="114300">
            <wp:extent cx="5269865" cy="3783330"/>
            <wp:effectExtent l="0" t="0" r="6985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8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000760  斯太尔 在10月26 日周五出现标准的“剑”，后面经过一周的震荡，在本周也是连续出现两个涨停板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再比如600770 综艺股份</w:t>
      </w:r>
    </w:p>
    <w:p>
      <w:r>
        <w:drawing>
          <wp:inline distT="0" distB="0" distL="114300" distR="114300">
            <wp:extent cx="5268595" cy="2152650"/>
            <wp:effectExtent l="0" t="0" r="8255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出现三把“剑”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在本周就开始连续的大涨</w:t>
      </w:r>
    </w:p>
    <w:p>
      <w:r>
        <w:drawing>
          <wp:inline distT="0" distB="0" distL="114300" distR="114300">
            <wp:extent cx="5264785" cy="2658745"/>
            <wp:effectExtent l="0" t="0" r="12065" b="825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58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这以上说的是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K 线的特征， 找到“剑”之后，什么时间买进？ 有没有其他的条件？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那就是要有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量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的配合与 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分时图</w:t>
      </w:r>
      <w:r>
        <w:rPr>
          <w:rFonts w:hint="eastAsia"/>
          <w:b/>
          <w:bCs/>
          <w:sz w:val="32"/>
          <w:szCs w:val="32"/>
          <w:lang w:val="en-US" w:eastAsia="zh-CN"/>
        </w:rPr>
        <w:t>的机会点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量  在以000760 斯太尔 为案例的操作中，（</w:t>
      </w:r>
      <w:r>
        <w:rPr>
          <w:rFonts w:hint="eastAsia"/>
          <w:b/>
          <w:bCs/>
          <w:color w:val="7030A0"/>
          <w:sz w:val="32"/>
          <w:szCs w:val="32"/>
          <w:lang w:val="en-US" w:eastAsia="zh-CN"/>
        </w:rPr>
        <w:t>我们独立营有战友自己买进了这个股票！ 在此表示祝贺！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）             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4817745"/>
            <wp:effectExtent l="0" t="0" r="9525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1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图中 2 处的量 是 1  处的一半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这就是卢愿与众不同的地方，“半量找主力”，说明主力已经洗盘结束，没有人愿意再卖出，当然没有量了，量当然会减少！（这个理念，大家一定要明白！）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最后就是分时图， 在分时中能够第一时间，跟踪到主力的拉升和启动，就有机会在第一时间买进，当天买进，收盘就赚钱，这也是做短线的秘诀！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比如 300543  朗科智能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我们在麦上公开讲解的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1684655"/>
            <wp:effectExtent l="0" t="0" r="12065" b="1079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8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在当天的分时图中，出现两次深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V ，说明主力最后的新盘和挖坑，在后面的13:30分，白线一直在黄线上方，说明就要大战了，说明就要打涨了！ 果然在13:36 分开始，大单集中买进，（这里有我后面要讲的一个战法叫做“百团大战”）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几分钟内直接攻击到涨停！ 当天买进，当天收盘就赚7%的利润，第二个交易日，也就是本周一还是封到了涨停板！一夜之间就能赚17% ，这就是分时图的指导意义！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以上是卢愿  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 xml:space="preserve">一剑霸天下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的全部内容，望各位朋友不要外传！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12AA0"/>
    <w:multiLevelType w:val="singleLevel"/>
    <w:tmpl w:val="4AD12A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B2580"/>
    <w:rsid w:val="24A33FC0"/>
    <w:rsid w:val="38950D56"/>
    <w:rsid w:val="3CDC749C"/>
    <w:rsid w:val="424B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2018-11-06T06:08:00Z</dcterms:created>
  <dc:creator>Administrator</dc:creator>
  <cp:lastModifiedBy>Administrator</cp:lastModifiedBy>
  <dcterms:modified xsi:type="dcterms:W3CDTF">2018-11-06T08:08:41Z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