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25CFB" w:rsidRDefault="00725CFB" w:rsidP="00725CFB">
      <w:pPr>
        <w:spacing w:line="220" w:lineRule="atLeast"/>
        <w:jc w:val="center"/>
        <w:rPr>
          <w:b/>
          <w:sz w:val="32"/>
          <w:szCs w:val="32"/>
        </w:rPr>
      </w:pPr>
      <w:r w:rsidRPr="00725CFB">
        <w:rPr>
          <w:rFonts w:hint="eastAsia"/>
          <w:b/>
          <w:sz w:val="32"/>
          <w:szCs w:val="32"/>
        </w:rPr>
        <w:t>金刚伏魔大</w:t>
      </w:r>
      <w:r w:rsidR="001B0276" w:rsidRPr="00725CFB">
        <w:rPr>
          <w:rFonts w:hint="eastAsia"/>
          <w:b/>
          <w:sz w:val="32"/>
          <w:szCs w:val="32"/>
        </w:rPr>
        <w:t>法</w:t>
      </w:r>
    </w:p>
    <w:p w:rsidR="00725CFB" w:rsidRPr="00410C45" w:rsidRDefault="00725CFB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内功心法讲解：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MACD称为指数平滑异同移动平均线，是从双移动平均线发展而来的，由快的移动平均线减去慢的移动平均线，MACD的意义和双移动平均线基本相同，当MACD从负数转向正数，是买的信号。当MACD从正数转向负数，是卖的信号。当MACD以大角度变化，表示快的移动平均线和慢的移动平均线的差距非常迅速的拉开，代表了一个市场大趋势的转变。</w:t>
      </w:r>
    </w:p>
    <w:p w:rsidR="00B44AE4" w:rsidRPr="00410C45" w:rsidRDefault="00B44AE4" w:rsidP="00725CFB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MACD指标是由两线一柱组合起来形成，快速线为DIF，慢速线为</w:t>
      </w:r>
      <w:r w:rsidR="0068673C"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DEA，柱状图为MACD。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其买卖原则为：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1.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白色均线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DIF、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DEA均为正，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白色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DIFF向上突破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黄色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DEA，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形成金叉，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买入信号。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2.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白色均线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DIF、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DEA均为负，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白色均线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DIFF向下跌破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DEA，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形成死叉，</w:t>
      </w:r>
      <w:r w:rsidR="00725CFB">
        <w:rPr>
          <w:rFonts w:ascii="微软雅黑" w:eastAsia="微软雅黑" w:hAnsi="微软雅黑" w:hint="eastAsia"/>
          <w:color w:val="333333"/>
          <w:sz w:val="28"/>
          <w:szCs w:val="28"/>
        </w:rPr>
        <w:t>卖出信号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3.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DEA线与K线发生背离，行情可能出现反转信号。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4.MACD的值从正数变成负数，或者从负数变成正数并不是交易信号，因为它们落后于市场。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有滞后性。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应用原则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在</w:t>
      </w:r>
      <w:hyperlink r:id="rId7" w:tgtFrame="_blank" w:history="1">
        <w:r w:rsidR="00725CFB">
          <w:rPr>
            <w:rFonts w:ascii="微软雅黑" w:eastAsia="微软雅黑" w:hAnsi="微软雅黑" w:hint="eastAsia"/>
            <w:color w:val="333333"/>
            <w:sz w:val="28"/>
            <w:szCs w:val="28"/>
          </w:rPr>
          <w:t>股票</w:t>
        </w:r>
        <w:r w:rsidRPr="009307FE">
          <w:rPr>
            <w:rFonts w:ascii="微软雅黑" w:eastAsia="微软雅黑" w:hAnsi="微软雅黑" w:hint="eastAsia"/>
            <w:color w:val="333333"/>
            <w:sz w:val="28"/>
            <w:szCs w:val="28"/>
          </w:rPr>
          <w:t>技术分析</w:t>
        </w:r>
      </w:hyperlink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软件中，柱状线是有颜色的，在低于0轴以下是绿色，高于0轴以上是红色，前者代表趋势较弱，后者代表趋势较强。</w:t>
      </w:r>
    </w:p>
    <w:p w:rsidR="00B44AE4" w:rsidRPr="00410C45" w:rsidRDefault="00B172AA" w:rsidP="00B172AA">
      <w:pPr>
        <w:pStyle w:val="a3"/>
        <w:numPr>
          <w:ilvl w:val="0"/>
          <w:numId w:val="1"/>
        </w:numPr>
        <w:spacing w:before="0" w:beforeAutospacing="0" w:after="300" w:afterAutospacing="0" w:line="360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lastRenderedPageBreak/>
        <w:t>当白色均线</w:t>
      </w:r>
      <w:r w:rsidR="00B44AE4" w:rsidRPr="00410C45">
        <w:rPr>
          <w:rFonts w:ascii="微软雅黑" w:eastAsia="微软雅黑" w:hAnsi="微软雅黑" w:hint="eastAsia"/>
          <w:color w:val="333333"/>
          <w:sz w:val="28"/>
          <w:szCs w:val="28"/>
        </w:rPr>
        <w:t>DIF和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="00B44AE4"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DEA处于0轴以上时，属于多头市场。</w:t>
      </w:r>
    </w:p>
    <w:p w:rsidR="00B44AE4" w:rsidRPr="00410C45" w:rsidRDefault="00B172AA" w:rsidP="00B172AA">
      <w:pPr>
        <w:pStyle w:val="a3"/>
        <w:numPr>
          <w:ilvl w:val="0"/>
          <w:numId w:val="1"/>
        </w:numPr>
        <w:spacing w:before="0" w:beforeAutospacing="0" w:after="300" w:afterAutospacing="0" w:line="360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当白色均线</w:t>
      </w:r>
      <w:r w:rsidR="00B44AE4" w:rsidRPr="00410C45">
        <w:rPr>
          <w:rFonts w:ascii="微软雅黑" w:eastAsia="微软雅黑" w:hAnsi="微软雅黑" w:hint="eastAsia"/>
          <w:color w:val="333333"/>
          <w:sz w:val="28"/>
          <w:szCs w:val="28"/>
        </w:rPr>
        <w:t>DIF和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黄色均线</w:t>
      </w:r>
      <w:r w:rsidR="00B44AE4" w:rsidRPr="00410C45">
        <w:rPr>
          <w:rFonts w:ascii="微软雅黑" w:eastAsia="微软雅黑" w:hAnsi="微软雅黑" w:hint="eastAsia"/>
          <w:color w:val="333333"/>
          <w:sz w:val="28"/>
          <w:szCs w:val="28"/>
        </w:rPr>
        <w:t>DEA处于0轴以下时，属于空头市场。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⒊柱状线收缩和放大。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⒋形态和背离情况。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用DIF的曲线形状进行分析，主要是利用指标相背离的原则。综合运用5日、10日均价线，5日、10日均量线和MACD，其准确性大为提高。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6.当MACD与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白黄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线均为正值，即在0</w:t>
      </w:r>
      <w:r w:rsidR="00666964">
        <w:rPr>
          <w:rFonts w:ascii="微软雅黑" w:eastAsia="微软雅黑" w:hAnsi="微软雅黑" w:hint="eastAsia"/>
          <w:color w:val="333333"/>
          <w:sz w:val="28"/>
          <w:szCs w:val="28"/>
        </w:rPr>
        <w:t>轴以上时，表示大势仍处多头市场，趋势线是向上的，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可以大胆买进。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7.当MACD与</w:t>
      </w:r>
      <w:r w:rsidR="00B172AA">
        <w:rPr>
          <w:rFonts w:ascii="微软雅黑" w:eastAsia="微软雅黑" w:hAnsi="微软雅黑" w:hint="eastAsia"/>
          <w:color w:val="333333"/>
          <w:sz w:val="28"/>
          <w:szCs w:val="28"/>
        </w:rPr>
        <w:t>白黄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线均为负值，即在0</w:t>
      </w:r>
      <w:r w:rsidR="00666964">
        <w:rPr>
          <w:rFonts w:ascii="微软雅黑" w:eastAsia="微软雅黑" w:hAnsi="微软雅黑" w:hint="eastAsia"/>
          <w:color w:val="333333"/>
          <w:sz w:val="28"/>
          <w:szCs w:val="28"/>
        </w:rPr>
        <w:t>轴以下时，表示大势仍处空头市场，趋势线是向下的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，这时应该立即卖出。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8.当MACD与K线图的</w:t>
      </w:r>
      <w:r w:rsidR="009307FE" w:rsidRPr="009307FE">
        <w:rPr>
          <w:rFonts w:ascii="微软雅黑" w:eastAsia="微软雅黑" w:hAnsi="微软雅黑" w:hint="eastAsia"/>
          <w:color w:val="333333"/>
          <w:sz w:val="28"/>
          <w:szCs w:val="28"/>
        </w:rPr>
        <w:t>走势出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现背离时，应该视为股价即将反转的信号，必须注意盘中走势。</w:t>
      </w:r>
    </w:p>
    <w:p w:rsidR="00B44AE4" w:rsidRPr="00725CFB" w:rsidRDefault="00725CFB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b/>
          <w:color w:val="333333"/>
          <w:sz w:val="28"/>
          <w:szCs w:val="28"/>
        </w:rPr>
      </w:pPr>
      <w:r w:rsidRPr="00725CFB">
        <w:rPr>
          <w:rFonts w:ascii="微软雅黑" w:eastAsia="微软雅黑" w:hAnsi="微软雅黑" w:hint="eastAsia"/>
          <w:b/>
          <w:color w:val="333333"/>
          <w:sz w:val="28"/>
          <w:szCs w:val="28"/>
        </w:rPr>
        <w:t>金刚伏魔</w:t>
      </w:r>
      <w:r>
        <w:rPr>
          <w:rFonts w:ascii="微软雅黑" w:eastAsia="微软雅黑" w:hAnsi="微软雅黑" w:hint="eastAsia"/>
          <w:b/>
          <w:color w:val="333333"/>
          <w:sz w:val="28"/>
          <w:szCs w:val="28"/>
        </w:rPr>
        <w:t>招式：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一.顺势操作---金叉/死叉</w:t>
      </w:r>
    </w:p>
    <w:p w:rsidR="00B44AE4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在多头市场时金叉买入，在空头市场时死叉卖出.</w:t>
      </w:r>
      <w:r w:rsidR="007923B1">
        <w:rPr>
          <w:rFonts w:ascii="微软雅黑" w:eastAsia="微软雅黑" w:hAnsi="微软雅黑" w:hint="eastAsia"/>
          <w:color w:val="333333"/>
          <w:sz w:val="28"/>
          <w:szCs w:val="28"/>
        </w:rPr>
        <w:t>如下图：</w:t>
      </w:r>
    </w:p>
    <w:p w:rsidR="007923B1" w:rsidRPr="00410C45" w:rsidRDefault="007923B1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hAnsi="微软雅黑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274310" cy="531063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二.逆市操作---顶背离</w:t>
      </w:r>
      <w:r w:rsidR="00725CFB">
        <w:rPr>
          <w:rFonts w:ascii="微软雅黑" w:eastAsia="微软雅黑" w:hAnsi="微软雅黑" w:hint="eastAsia"/>
          <w:color w:val="333333"/>
          <w:sz w:val="28"/>
          <w:szCs w:val="28"/>
        </w:rPr>
        <w:t>和底背离</w:t>
      </w:r>
    </w:p>
    <w:p w:rsidR="00B44AE4" w:rsidRPr="00410C45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就是逃顶抄底，在顶背离时卖空，在底背离时买多.</w:t>
      </w:r>
    </w:p>
    <w:p w:rsidR="00B44AE4" w:rsidRDefault="00B44AE4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在一轮多头行情中，价格是创新高后还有新高，均线是完美的多头排列，光看价格和均线似乎上涨行情会没完没了.然而，当市场情绪完全被当前趋势所感染的时候，市场往往已经运行在第五浪了.这时候上涨空间有限，而下行空间无限.而用MACD的头肩顶模式（右肩背离）是</w:t>
      </w:r>
      <w:r w:rsidR="00725CFB">
        <w:rPr>
          <w:rFonts w:ascii="微软雅黑" w:eastAsia="微软雅黑" w:hAnsi="微软雅黑" w:hint="eastAsia"/>
          <w:color w:val="333333"/>
          <w:sz w:val="28"/>
          <w:szCs w:val="28"/>
        </w:rPr>
        <w:t>提示我们见顶的信号</w:t>
      </w:r>
      <w:r w:rsidRPr="00410C45">
        <w:rPr>
          <w:rFonts w:ascii="微软雅黑" w:eastAsia="微软雅黑" w:hAnsi="微软雅黑" w:hint="eastAsia"/>
          <w:color w:val="333333"/>
          <w:sz w:val="28"/>
          <w:szCs w:val="28"/>
        </w:rPr>
        <w:t>，往往可以提醒投机者行情随时有结束的可能性.</w:t>
      </w:r>
    </w:p>
    <w:p w:rsidR="00E60ED0" w:rsidRDefault="00E60ED0" w:rsidP="00B44AE4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底背离战法，如图，反转行情随时到来：</w:t>
      </w:r>
    </w:p>
    <w:p w:rsidR="00B172AA" w:rsidRPr="00410C45" w:rsidRDefault="00B172AA" w:rsidP="00E60ED0">
      <w:pPr>
        <w:pStyle w:val="a3"/>
        <w:spacing w:before="0" w:beforeAutospacing="0" w:after="300" w:afterAutospacing="0" w:line="360" w:lineRule="atLeast"/>
        <w:ind w:firstLine="42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hAnsi="微软雅黑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14741" cy="4427400"/>
            <wp:effectExtent l="19050" t="0" r="2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01" cy="444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E4" w:rsidRDefault="00B44AE4" w:rsidP="00D31D50">
      <w:pPr>
        <w:spacing w:line="220" w:lineRule="atLeast"/>
      </w:pPr>
    </w:p>
    <w:p w:rsidR="00E60ED0" w:rsidRDefault="00E60ED0" w:rsidP="00D31D50">
      <w:pPr>
        <w:spacing w:line="220" w:lineRule="atLeast"/>
      </w:pPr>
    </w:p>
    <w:p w:rsidR="00E60ED0" w:rsidRDefault="00E60ED0" w:rsidP="00D31D50">
      <w:pPr>
        <w:spacing w:line="220" w:lineRule="atLeast"/>
      </w:pPr>
    </w:p>
    <w:p w:rsidR="00E60ED0" w:rsidRDefault="00E60ED0" w:rsidP="00D31D50">
      <w:pPr>
        <w:spacing w:line="220" w:lineRule="atLeast"/>
      </w:pPr>
    </w:p>
    <w:p w:rsidR="00E60ED0" w:rsidRPr="004F273F" w:rsidRDefault="00E60ED0" w:rsidP="00D31D50">
      <w:pPr>
        <w:spacing w:line="220" w:lineRule="atLeast"/>
        <w:rPr>
          <w:rFonts w:ascii="微软雅黑" w:hAnsi="微软雅黑" w:cs="宋体"/>
          <w:color w:val="333333"/>
          <w:sz w:val="28"/>
          <w:szCs w:val="28"/>
        </w:rPr>
      </w:pPr>
      <w:r w:rsidRPr="004F273F">
        <w:rPr>
          <w:rFonts w:ascii="微软雅黑" w:hAnsi="微软雅黑" w:cs="宋体" w:hint="eastAsia"/>
          <w:color w:val="333333"/>
          <w:sz w:val="28"/>
          <w:szCs w:val="28"/>
        </w:rPr>
        <w:t>顶背离战法，如图，下跌随时到来：</w:t>
      </w:r>
    </w:p>
    <w:p w:rsidR="00E60ED0" w:rsidRDefault="00E60ED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934075" cy="5857382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FE" w:rsidRDefault="009459FE" w:rsidP="00D31D50">
      <w:pPr>
        <w:spacing w:line="220" w:lineRule="atLeast"/>
      </w:pPr>
      <w:r>
        <w:rPr>
          <w:rFonts w:hint="eastAsia"/>
        </w:rPr>
        <w:t xml:space="preserve"> </w:t>
      </w:r>
    </w:p>
    <w:p w:rsidR="009459FE" w:rsidRPr="004F273F" w:rsidRDefault="009459FE" w:rsidP="00D31D50">
      <w:pPr>
        <w:spacing w:line="220" w:lineRule="atLeast"/>
        <w:rPr>
          <w:rFonts w:ascii="微软雅黑" w:hAnsi="微软雅黑" w:cs="宋体"/>
          <w:color w:val="333333"/>
          <w:sz w:val="28"/>
          <w:szCs w:val="28"/>
        </w:rPr>
      </w:pPr>
      <w:r w:rsidRPr="004F273F">
        <w:rPr>
          <w:rFonts w:ascii="微软雅黑" w:hAnsi="微软雅黑" w:cs="宋体" w:hint="eastAsia"/>
          <w:color w:val="333333"/>
          <w:sz w:val="28"/>
          <w:szCs w:val="28"/>
        </w:rPr>
        <w:t>量价顶背离总结：行情的上涨的顶部信号，下跌随时会到来，当出现 红色的量价背离的时候，就是减仓，甚至清仓离场的时候。当然时间周期越大的背离，下跌行情也就越大。</w:t>
      </w:r>
    </w:p>
    <w:p w:rsidR="009459FE" w:rsidRPr="004F273F" w:rsidRDefault="009459FE" w:rsidP="00D31D50">
      <w:pPr>
        <w:spacing w:line="220" w:lineRule="atLeast"/>
        <w:rPr>
          <w:rFonts w:ascii="微软雅黑" w:hAnsi="微软雅黑" w:cs="宋体"/>
          <w:color w:val="333333"/>
          <w:sz w:val="28"/>
          <w:szCs w:val="28"/>
        </w:rPr>
      </w:pPr>
      <w:r w:rsidRPr="004F273F">
        <w:rPr>
          <w:rFonts w:ascii="微软雅黑" w:hAnsi="微软雅黑" w:cs="宋体" w:hint="eastAsia"/>
          <w:color w:val="333333"/>
          <w:sz w:val="28"/>
          <w:szCs w:val="28"/>
        </w:rPr>
        <w:t>如2015年的牛市顶背离：</w:t>
      </w:r>
    </w:p>
    <w:p w:rsidR="009459FE" w:rsidRDefault="009459F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451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FE" w:rsidRPr="004F273F" w:rsidRDefault="009459FE" w:rsidP="00D31D50">
      <w:pPr>
        <w:spacing w:line="220" w:lineRule="atLeast"/>
        <w:rPr>
          <w:rFonts w:ascii="微软雅黑" w:hAnsi="微软雅黑" w:cs="宋体"/>
          <w:color w:val="333333"/>
          <w:sz w:val="28"/>
          <w:szCs w:val="28"/>
        </w:rPr>
      </w:pPr>
      <w:r w:rsidRPr="004F273F">
        <w:rPr>
          <w:rFonts w:ascii="微软雅黑" w:hAnsi="微软雅黑" w:cs="宋体" w:hint="eastAsia"/>
          <w:color w:val="333333"/>
          <w:sz w:val="28"/>
          <w:szCs w:val="28"/>
        </w:rPr>
        <w:t>随着第二次背离的发生，上证在5178点到顶部之后，行情开始反转大跌。</w:t>
      </w:r>
    </w:p>
    <w:p w:rsidR="009459FE" w:rsidRPr="004F273F" w:rsidRDefault="009459FE" w:rsidP="00D31D50">
      <w:pPr>
        <w:spacing w:line="220" w:lineRule="atLeast"/>
        <w:rPr>
          <w:rFonts w:ascii="微软雅黑" w:hAnsi="微软雅黑" w:cs="宋体"/>
          <w:color w:val="333333"/>
          <w:sz w:val="28"/>
          <w:szCs w:val="28"/>
        </w:rPr>
      </w:pPr>
    </w:p>
    <w:p w:rsidR="009459FE" w:rsidRPr="004F273F" w:rsidRDefault="009459FE" w:rsidP="00D31D50">
      <w:pPr>
        <w:spacing w:line="220" w:lineRule="atLeast"/>
        <w:rPr>
          <w:rFonts w:ascii="微软雅黑" w:hAnsi="微软雅黑" w:cs="宋体"/>
          <w:color w:val="333333"/>
          <w:sz w:val="28"/>
          <w:szCs w:val="28"/>
        </w:rPr>
      </w:pPr>
      <w:r w:rsidRPr="004F273F">
        <w:rPr>
          <w:rFonts w:ascii="微软雅黑" w:hAnsi="微软雅黑" w:cs="宋体" w:hint="eastAsia"/>
          <w:color w:val="333333"/>
          <w:sz w:val="28"/>
          <w:szCs w:val="28"/>
        </w:rPr>
        <w:t>所以量价背离是我们非常可靠的，并且常用的一种技术形态。</w:t>
      </w:r>
    </w:p>
    <w:sectPr w:rsidR="009459FE" w:rsidRPr="004F27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37" w:rsidRDefault="00A95137" w:rsidP="00290B97">
      <w:pPr>
        <w:spacing w:after="0"/>
      </w:pPr>
      <w:r>
        <w:separator/>
      </w:r>
    </w:p>
  </w:endnote>
  <w:endnote w:type="continuationSeparator" w:id="0">
    <w:p w:rsidR="00A95137" w:rsidRDefault="00A95137" w:rsidP="00290B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37" w:rsidRDefault="00A95137" w:rsidP="00290B97">
      <w:pPr>
        <w:spacing w:after="0"/>
      </w:pPr>
      <w:r>
        <w:separator/>
      </w:r>
    </w:p>
  </w:footnote>
  <w:footnote w:type="continuationSeparator" w:id="0">
    <w:p w:rsidR="00A95137" w:rsidRDefault="00A95137" w:rsidP="00290B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55D0"/>
    <w:multiLevelType w:val="hybridMultilevel"/>
    <w:tmpl w:val="CE923562"/>
    <w:lvl w:ilvl="0" w:tplc="D202288C">
      <w:start w:val="1"/>
      <w:numFmt w:val="decimalEnclosedFullstop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C04"/>
    <w:rsid w:val="00186126"/>
    <w:rsid w:val="001B0276"/>
    <w:rsid w:val="00265172"/>
    <w:rsid w:val="00290B97"/>
    <w:rsid w:val="0029294B"/>
    <w:rsid w:val="00323B43"/>
    <w:rsid w:val="00332D71"/>
    <w:rsid w:val="003D37D8"/>
    <w:rsid w:val="00410C45"/>
    <w:rsid w:val="00426133"/>
    <w:rsid w:val="004358AB"/>
    <w:rsid w:val="004B4A30"/>
    <w:rsid w:val="004F273F"/>
    <w:rsid w:val="005357D4"/>
    <w:rsid w:val="005F36DE"/>
    <w:rsid w:val="00666964"/>
    <w:rsid w:val="0068673C"/>
    <w:rsid w:val="006B1D5B"/>
    <w:rsid w:val="00725CFB"/>
    <w:rsid w:val="00730F2A"/>
    <w:rsid w:val="007923B1"/>
    <w:rsid w:val="007B12AC"/>
    <w:rsid w:val="00891EAE"/>
    <w:rsid w:val="008B7726"/>
    <w:rsid w:val="009307FE"/>
    <w:rsid w:val="009459FE"/>
    <w:rsid w:val="00A95137"/>
    <w:rsid w:val="00AE0592"/>
    <w:rsid w:val="00B172AA"/>
    <w:rsid w:val="00B44AE4"/>
    <w:rsid w:val="00B6684B"/>
    <w:rsid w:val="00BE67A3"/>
    <w:rsid w:val="00C94CE6"/>
    <w:rsid w:val="00D31D50"/>
    <w:rsid w:val="00D91FEC"/>
    <w:rsid w:val="00E60ED0"/>
    <w:rsid w:val="00E913D3"/>
    <w:rsid w:val="00F1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A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4AE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172A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72AA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90B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90B9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90B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90B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wodai.com/view-huil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2016-12-02T06:55:00Z</dcterms:modified>
</cp:coreProperties>
</file>