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208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52"/>
          <w:shd w:fill="auto" w:val="clear"/>
        </w:rPr>
        <w:t xml:space="preserve">江枫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-</w:t>
      </w:r>
      <w:r>
        <w:rPr>
          <w:rFonts w:ascii="宋体" w:hAnsi="宋体" w:cs="宋体" w:eastAsia="宋体"/>
          <w:b/>
          <w:color w:val="auto"/>
          <w:spacing w:val="0"/>
          <w:position w:val="0"/>
          <w:sz w:val="52"/>
          <w:shd w:fill="auto" w:val="clear"/>
        </w:rPr>
        <w:t xml:space="preserve">量价关系</w:t>
      </w:r>
    </w:p>
    <w:p>
      <w:pPr>
        <w:spacing w:before="0" w:after="0" w:line="240"/>
        <w:ind w:right="0" w:left="0" w:firstLine="2088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9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    根据量价分析的一般原理，价位上升，而成交量大增，“众人拾柴火焰高”，表示升势方兴未艾；价位仍升，但成交量渐次缩小，意味升势已到了“曲高和寡”的地步，这是大市回头的先兆；反过来，价位下跌，而成交量大增，“墙倒众人推”，显示跌势风云初起；价位续跌，但成交量越缩越小，反映跌势已差不多无人敢跟了，这是大市将掉头的讯号。市场如同一辆汽车，或是向“好”，或是向“淡”，两个方向，非此即彼。而成交量增大，好比加大油门，汽车自然会朝着某个方向加速；反过来，成交量减少，等于收小油门，就算车子依然有个惯性前冲，终究要停下来，掉头向另一方向开去。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    走势并没有主观上的“顶”或“底”。所谓“顶”和“底”，是由市场买卖活动客观形成的。所谓“底”，是由投资者的整体信心亦即人气决定的。假如价格走势创了“天价”，而成交量又创了“天量”的话，说明大量投资者入市，而且强烈看好后市，“天外有天”，“天价”必然很快被刷新。</w:t>
      </w:r>
    </w:p>
    <w:p>
      <w:pPr>
        <w:spacing w:before="0" w:after="0" w:line="240"/>
        <w:ind w:right="0" w:left="0" w:firstLine="925"/>
        <w:jc w:val="both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both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        量价变化的意义：</w:t>
      </w:r>
    </w:p>
    <w:p>
      <w:pPr>
        <w:spacing w:before="0" w:after="0" w:line="240"/>
        <w:ind w:right="0" w:left="0" w:firstLine="925"/>
        <w:jc w:val="both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1、量增价平，转阳信号：股价经过持续下跌的低位区，出现成交量增加股价企稳现象，此时一般成交量的阳柱线明显多于阴柱，凸凹量差比较明显，说明底部在积聚上涨动力，有主力在进货为中线转阳信号，可以适量买进持股待涨。有时在上升趋势中途也会出现“量增价平”，则说明股价上行暂时受挫，只要上升趋势未破，一般整理后仍会有行情。</w: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1</w: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129" w:dyaOrig="6105">
          <v:rect xmlns:o="urn:schemas-microsoft-com:office:office" xmlns:v="urn:schemas-microsoft-com:vml" id="rectole0000000000" style="width:406.450000pt;height:30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、量增价升，买入信号：成交量持续增加，股价趋势也转为上升，这是短中线最佳的买入信号。“量增价升”是最常见的多头主动进攻模式，应积极进场.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280" w:dyaOrig="5774">
          <v:rect xmlns:o="urn:schemas-microsoft-com:office:office" xmlns:v="urn:schemas-microsoft-com:vml" id="rectole0000000001" style="width:414.000000pt;height:28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、量平价升，持续买入：成交量保持等量水平，股价持续上升，可在期间适时参与。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3</w: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324" w:dyaOrig="6614">
          <v:rect xmlns:o="urn:schemas-microsoft-com:office:office" xmlns:v="urn:schemas-microsoft-com:vml" id="rectole0000000002" style="width:416.200000pt;height:33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、量减价升，继续持有：成交量减少，股价仍在继续上升，适宜继续持股，即使锁筹现象较好，也只能是小资金短线参与，因为股价已经有了相当的涨幅，接近上涨末期了。有时在上涨初期也会出现“量减价升”，可能是昙花一现，但经过补量后仍有上行空间。</w: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4</w: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8235" w:dyaOrig="7290">
          <v:rect xmlns:o="urn:schemas-microsoft-com:office:office" xmlns:v="urn:schemas-microsoft-com:vml" id="rectole0000000003" style="width:411.750000pt;height:364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、量减价平，警戒信号：成交量显著减少，股价经过长期大幅上涨之后，进行横向整理不再上升，此为警戒出货的信号。此阶段如果突发巨量拉出大阳大阴线，无论有无利好利空消息，均应果断派发。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图5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object w:dxaOrig="8310" w:dyaOrig="7214">
          <v:rect xmlns:o="urn:schemas-microsoft-com:office:office" xmlns:v="urn:schemas-microsoft-com:vml" id="rectole0000000004" style="width:415.500000pt;height:360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6、量减价跌，卖出信号：成交量继续减少，股价趋势开始转为下降，为卖出信号。此为无量阴跌，底部遥遥无期，所谓多头不死跌势不止，一直跌到多头彻底丧失信心斩仓认赔，爆出大的成交量，跌势才会停止，所以在操作上，只要趋势逆转，应及时止损出局。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图6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object w:dxaOrig="8249" w:dyaOrig="6765">
          <v:rect xmlns:o="urn:schemas-microsoft-com:office:office" xmlns:v="urn:schemas-microsoft-com:vml" id="rectole0000000005" style="width:412.450000pt;height:338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7、量平价跌，继续卖出：成交量停止减少，股价急速滑落，此阶段应继续坚持及早卖出的方针，不要买入当心“飞刀断手”。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图7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object w:dxaOrig="8280" w:dyaOrig="7109">
          <v:rect xmlns:o="urn:schemas-microsoft-com:office:office" xmlns:v="urn:schemas-microsoft-com:vml" id="rectole0000000006" style="width:414.000000pt;height:355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8、量增价跌，弃卖观望：股价经过长期大幅下跌之后，出现成交量增加，即使股价仍在下落，也要慎重对待极度恐慌的“杀跌”，所以此阶段的操作原则是放弃卖出空仓观望。低价区的增量说明有资金接盘，说明后期有望形成底部或反弹的产生，适宜关注。有时若在趋势逆转跌势的初期出现“量增价跌”，那么更应果断地清仓出局。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图8</w: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  <w:r>
        <w:object w:dxaOrig="8249" w:dyaOrig="6015">
          <v:rect xmlns:o="urn:schemas-microsoft-com:office:office" xmlns:v="urn:schemas-microsoft-com:vml" id="rectole0000000007" style="width:412.450000pt;height:300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925"/>
        <w:jc w:val="center"/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925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6"/>
          <w:shd w:fill="auto" w:val="clear"/>
        </w:rPr>
        <w:t xml:space="preserve">小结：量价分析不能是今日与昨日的简单对比，这样就看不出它的延续性。必须对一周来，一个月来，三个月来的量价互动资料作详尽评估，由量价变动的过去看它的现在，结合它的过去和现在分析它的未来。同时要明白：成交量的增加或减少不会改变价格波动的方向，而仅仅会加剧或缓和价格的上升和下跌。由于每宗交易包括买与卖，成交量就是买契或卖契的数目。成交量大并非指买的人或卖的人多。升势只是说明买方愿以高价成交，跌势只是表示卖方愿以低价成交。动力与方向是两回事，不能混淆，只有这样，量价分析才会为我们对后市的预测带来建设性的启发。</w:t>
      </w:r>
    </w:p>
    <w:p>
      <w:pPr>
        <w:spacing w:before="0" w:after="200" w:line="240"/>
        <w:ind w:right="0" w:left="0" w:firstLine="0"/>
        <w:jc w:val="left"/>
        <w:rPr>
          <w:rFonts w:ascii="Tahoma" w:hAnsi="Tahoma" w:cs="Tahoma" w:eastAsia="Tahoma"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7" Type="http://schemas.openxmlformats.org/officeDocument/2006/relationships/styles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7.bin" Id="docRId14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numbering.xml" Id="docRId16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media/image1.wmf" Id="docRId3" Type="http://schemas.openxmlformats.org/officeDocument/2006/relationships/image"/></Relationships>
</file>