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0B6CBB3F" w14:textId="77777777">
      <w:pPr>
        <w:pStyle w:val="Heading1"/>
      </w:pPr>
      <w:r>
        <w:t xml:space="preserve">Markdown Fast-Track Report</w:t>
      </w:r>
    </w:p>
    <w:p w14:paraId="1D61C954" w14:textId="77777777">
      <w:r>
        <w:t xml:space="preserve">This document was created from markdown directly using </w:t>
      </w:r>
      <w:r>
        <w:rPr>
          <w:b/>
        </w:rPr>
        <w:t xml:space="preserve">docx-mcp</w:t>
      </w:r>
      <w:r>
        <w:t xml:space="preserve">.</w:t>
      </w:r>
    </w:p>
    <w:p w14:paraId="5038D0E9" w14:textId="77777777">
      <w:pPr>
        <w:pStyle w:val="Heading2"/>
      </w:pPr>
      <w:r>
        <w:t xml:space="preserve">Performance Summary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59AB7F6" w14:textId="77777777">
        <w:tc>
          <w:p w14:paraId="461760FD" w14:textId="77777777">
            <w:r>
              <w:rPr>
                <w:b/>
              </w:rPr>
              <w:t xml:space="preserve">Quarter</w:t>
            </w:r>
          </w:p>
        </w:tc>
        <w:tc>
          <w:p w14:paraId="38D09BD8" w14:textId="77777777">
            <w:r>
              <w:rPr>
                <w:b/>
              </w:rPr>
              <w:t xml:space="preserve">Target</w:t>
            </w:r>
          </w:p>
        </w:tc>
        <w:tc>
          <w:p w14:paraId="7AD200F7" w14:textId="77777777">
            <w:r>
              <w:rPr>
                <w:b/>
              </w:rPr>
              <w:t xml:space="preserve">Achieved</w:t>
            </w:r>
          </w:p>
        </w:tc>
        <w:tc>
          <w:p w14:paraId="0AC81AE1" w14:textId="77777777">
            <w:r>
              <w:rPr>
                <w:b/>
              </w:rPr>
              <w:t xml:space="preserve">Variance</w:t>
            </w:r>
          </w:p>
        </w:tc>
      </w:tr>
      <w:tr w14:paraId="70B54CE3" w14:textId="77777777">
        <w:tc>
          <w:p w14:paraId="345D59AD" w14:textId="77777777">
            <w:r>
              <w:t xml:space="preserve">Q1</w:t>
            </w:r>
          </w:p>
        </w:tc>
        <w:tc>
          <w:p w14:paraId="0747431D" w14:textId="77777777">
            <w:r>
              <w:t xml:space="preserve">$1.0M</w:t>
            </w:r>
          </w:p>
        </w:tc>
        <w:tc>
          <w:p w14:paraId="2C7A1073" w14:textId="77777777">
            <w:r>
              <w:t xml:space="preserve">$1.2M</w:t>
            </w:r>
          </w:p>
        </w:tc>
        <w:tc>
          <w:p w14:paraId="55495F25" w14:textId="77777777">
            <w:r>
              <w:t xml:space="preserve">+20%</w:t>
            </w:r>
          </w:p>
        </w:tc>
      </w:tr>
      <w:tr w14:paraId="0EA76D96" w14:textId="77777777">
        <w:tc>
          <w:p w14:paraId="7632DB73" w14:textId="77777777">
            <w:r>
              <w:t xml:space="preserve">Q2</w:t>
            </w:r>
          </w:p>
        </w:tc>
        <w:tc>
          <w:p w14:paraId="17E78090" w14:textId="77777777">
            <w:r>
              <w:t xml:space="preserve">$1.3M</w:t>
            </w:r>
          </w:p>
        </w:tc>
        <w:tc>
          <w:p w14:paraId="20FDF4F4" w14:textId="77777777">
            <w:r>
              <w:t xml:space="preserve">$1.5M</w:t>
            </w:r>
          </w:p>
        </w:tc>
        <w:tc>
          <w:p w14:paraId="5E07848A" w14:textId="77777777">
            <w:r>
              <w:t xml:space="preserve">+15%</w:t>
            </w:r>
          </w:p>
        </w:tc>
      </w:tr>
    </w:tbl>
    <w:p w14:paraId="77B8F206" w14:textId="77777777">
      <w:pPr>
        <w:pStyle w:val="BlockQuote"/>
      </w:pPr>
      <w:r>
        <w:t xml:space="preserve">[!NOTE]</w:t>
      </w:r>
      <w:r>
        <w:t xml:space="preserve"> </w:t>
      </w:r>
      <w:r>
        <w:t xml:space="preserve">All figures audited as of end of quarter.</w:t>
      </w:r>
    </w:p>
  </w:body>
</w:document>
</file>

<file path=word/endnotes.xml><?xml version="1.0" encoding="utf-8"?>
<w:endnotes xmlns:w="http://schemas.openxmlformats.org/wordprocessingml/2006/main" xmlns:w14="http://schemas.microsoft.com/office/word/2010/wordml">
  <w:endnote w:type="separator" w:id="-1">
    <w:p w14:paraId="03560499" w14:textId="77777777">
      <w:r>
        <w:separator/>
      </w:r>
    </w:p>
  </w:endnote>
  <w:endnote w:type="continuationSeparator" w:id="0">
    <w:p w14:paraId="5D29B3C0" w14:textId="77777777">
      <w:r>
        <w:continuationSeparator/>
      </w:r>
    </w:p>
  </w:endnote>
</w:endnotes>
</file>

<file path=word/footnotes.xml><?xml version="1.0" encoding="utf-8"?>
<w:footnotes xmlns:w="http://schemas.openxmlformats.org/wordprocessingml/2006/main" xmlns:w14="http://schemas.microsoft.com/office/word/2010/wordml">
  <w:footnote w:type="separator" w:id="-1">
    <w:p w14:paraId="62BAA251" w14:textId="77777777">
      <w:r>
        <w:separator/>
      </w:r>
    </w:p>
  </w:footnote>
  <w:footnote w:type="continuationSeparator" w:id="0">
    <w:p w14:paraId="4B401858" w14:textId="77777777">
      <w:r>
        <w:continuationSeparator/>
      </w:r>
    </w:p>
  </w:footnote>
</w:footnotes>
</file>

<file path=word/header1.xml><?xml version="1.0" encoding="utf-8"?>
<w:hdr xmlns:w="http://schemas.openxmlformats.org/wordprocessingml/2006/main" xmlns:w14="http://schemas.microsoft.com/office/word/2010/wordml">
  <w:p w14:paraId="485C79A8" w14:textId="77777777"/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tabs>
          <w:tab w:val="num" w:pos="720"/>
        </w:tabs>
        <w:ind w:left="720" w:hanging="360"/>
      </w:pPr>
    </w:lvl>
    <w:lvl w:ilvl="1">
      <w:numFmt w:val="bullet"/>
      <w:lvlText w:val="◦"/>
      <w:pPr>
        <w:tabs>
          <w:tab w:val="num" w:pos="1440"/>
        </w:tabs>
        <w:ind w:left="1440" w:hanging="360"/>
      </w:pPr>
    </w:lvl>
    <w:lvl w:ilvl="2">
      <w:numFmt w:val="bullet"/>
      <w:lvlText w:val="▪"/>
      <w:pPr>
        <w:tabs>
          <w:tab w:val="num" w:pos="2160"/>
        </w:tabs>
        <w:ind w:left="2160" w:hanging="360"/>
      </w:pPr>
    </w:lvl>
    <w:lvl w:ilvl="3">
      <w:numFmt w:val="bullet"/>
      <w:lvlText w:val="•"/>
      <w:pPr>
        <w:tabs>
          <w:tab w:val="num" w:pos="2880"/>
        </w:tabs>
        <w:ind w:left="2880" w:hanging="360"/>
      </w:pPr>
    </w:lvl>
    <w:lvl w:ilvl="4">
      <w:numFmt w:val="bullet"/>
      <w:lvlText w:val="◦"/>
      <w:pPr>
        <w:tabs>
          <w:tab w:val="num" w:pos="3600"/>
        </w:tabs>
        <w:ind w:left="3600" w:hanging="360"/>
      </w:pPr>
    </w:lvl>
    <w:lvl w:ilvl="5">
      <w:numFmt w:val="bullet"/>
      <w:lvlText w:val="▪"/>
      <w:pPr>
        <w:tabs>
          <w:tab w:val="num" w:pos="4320"/>
        </w:tabs>
        <w:ind w:left="4320" w:hanging="360"/>
      </w:pPr>
    </w:lvl>
    <w:lvl w:ilvl="6">
      <w:numFmt w:val="bullet"/>
      <w:lvlText w:val="•"/>
      <w:pPr>
        <w:tabs>
          <w:tab w:val="num" w:pos="5040"/>
        </w:tabs>
        <w:ind w:left="5040" w:hanging="360"/>
      </w:pPr>
    </w:lvl>
    <w:lvl w:ilvl="7">
      <w:numFmt w:val="bullet"/>
      <w:lvlText w:val="◦"/>
      <w:pPr>
        <w:tabs>
          <w:tab w:val="num" w:pos="5760"/>
        </w:tabs>
        <w:ind w:left="5760" w:hanging="360"/>
      </w:pPr>
    </w:lvl>
    <w:lvl w:ilvl="8">
      <w:numFmt w:val="bullet"/>
      <w:lvlText w:val="▪"/>
      <w:pPr>
        <w:tabs>
          <w:tab w:val="num" w:pos="6480"/>
        </w:tabs>
        <w:ind w:left="6480" w:hanging="360"/>
      </w:pPr>
    </w:lvl>
  </w:abstractNum>
  <w:abstractNum w:abstractNumId="1">
    <w:lvl w:ilvl="0">
      <w:numFmt w:val="decimal"/>
      <w:lvlText w:val="%1."/>
      <w:pPr>
        <w:tabs>
          <w:tab w:val="num" w:pos="720"/>
        </w:tabs>
        <w:ind w:left="720" w:hanging="360"/>
      </w:pPr>
    </w:lvl>
    <w:lvl w:ilvl="1">
      <w:numFmt w:val="lowerLetter"/>
      <w:lvlText w:val="%2."/>
      <w:pPr>
        <w:tabs>
          <w:tab w:val="num" w:pos="1440"/>
        </w:tabs>
        <w:ind w:left="1440" w:hanging="360"/>
      </w:pPr>
    </w:lvl>
    <w:lvl w:ilvl="2">
      <w:numFmt w:val="lowerRoman"/>
      <w:lvlText w:val="%3."/>
      <w:pPr>
        <w:tabs>
          <w:tab w:val="num" w:pos="2160"/>
        </w:tabs>
        <w:ind w:left="2160" w:hanging="360"/>
      </w:pPr>
    </w:lvl>
    <w:lvl w:ilvl="3">
      <w:numFmt w:val="decimal"/>
      <w:lvlText w:val="%4."/>
      <w:pPr>
        <w:tabs>
          <w:tab w:val="num" w:pos="2880"/>
        </w:tabs>
        <w:ind w:left="2880" w:hanging="360"/>
      </w:pPr>
    </w:lvl>
    <w:lvl w:ilvl="4">
      <w:numFmt w:val="lowerLetter"/>
      <w:lvlText w:val="%5."/>
      <w:pPr>
        <w:tabs>
          <w:tab w:val="num" w:pos="3600"/>
        </w:tabs>
        <w:ind w:left="3600" w:hanging="360"/>
      </w:pPr>
    </w:lvl>
    <w:lvl w:ilvl="5">
      <w:numFmt w:val="lowerRoman"/>
      <w:lvlText w:val="%6."/>
      <w:pPr>
        <w:tabs>
          <w:tab w:val="num" w:pos="4320"/>
        </w:tabs>
        <w:ind w:left="4320" w:hanging="360"/>
      </w:pPr>
    </w:lvl>
    <w:lvl w:ilvl="6">
      <w:numFmt w:val="decimal"/>
      <w:lvlText w:val="%7."/>
      <w:pPr>
        <w:tabs>
          <w:tab w:val="num" w:pos="5040"/>
        </w:tabs>
        <w:ind w:left="5040" w:hanging="360"/>
      </w:pPr>
    </w:lvl>
    <w:lvl w:ilvl="7">
      <w:numFmt w:val="lowerLetter"/>
      <w:lvlText w:val="%8."/>
      <w:pPr>
        <w:tabs>
          <w:tab w:val="num" w:pos="5760"/>
        </w:tabs>
        <w:ind w:left="5760" w:hanging="360"/>
      </w:pPr>
    </w:lvl>
    <w:lvl w:ilvl="8">
      <w:numFmt w:val="lowerRoman"/>
      <w:lvlText w:val="%9.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4"/>
    </w:rPr>
  </w:style>
  <w:style w:type="paragraph" w:styleId="Heading4">
    <w:name w:val="heading 4"/>
    <w:basedOn w:val="Normal"/>
    <w:pPr>
      <w:outlineLvl w:val="3"/>
    </w:pPr>
    <w:rPr>
      <w:b/>
      <w:sz w:val="22"/>
    </w:rPr>
  </w:style>
  <w:style w:type="paragraph" w:styleId="Heading5">
    <w:name w:val="heading 5"/>
    <w:basedOn w:val="Normal"/>
    <w:pPr>
      <w:outlineLvl w:val="4"/>
    </w:pPr>
    <w:rPr>
      <w:b/>
      <w:sz w:val="20"/>
    </w:rPr>
  </w:style>
  <w:style w:type="paragraph" w:styleId="Heading6">
    <w:name w:val="heading 6"/>
    <w:basedOn w:val="Normal"/>
    <w:pPr>
      <w:outlineLvl w:val="5"/>
    </w:pPr>
    <w:rPr>
      <w:b/>
      <w:i/>
      <w:sz w:val="20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paragraph" w:styleId="CodeBlock">
    <w:name w:val="Code Block"/>
    <w:basedOn w:val="Normal"/>
    <w:pPr>
      <w:shd w:val="clear" w:fill="F2F2F2"/>
      <w:spacing w:before="0" w:after="0"/>
    </w:pPr>
    <w:rPr>
      <w:rFonts w:ascii="Courier New" w:hAnsi="Courier New"/>
      <w:sz w:val="18"/>
    </w:rPr>
  </w:style>
  <w:style w:type="paragraph" w:styleId="BlockQuote">
    <w:name w:val="Block Quote"/>
    <w:basedOn w:val="Normal"/>
    <w:pPr>
      <w:ind w:left="720"/>
      <w:pBdr>
        <w:left w:val="single" w:sz="24" w:space="4" w:color="AAAAAA"/>
      </w:pBdr>
    </w:pPr>
    <w:rPr>
      <w:i/>
      <w:color w:val="555555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footnotes"
    Target="footnotes.xml"/>
  <Relationship Id="rId2"
    Type="http://schemas.openxmlformats.org/officeDocument/2006/relationships/header"
    Target="header1.xml"/>
  <Relationship Id="rId3"
    Type="http://schemas.openxmlformats.org/officeDocument/2006/relationships/endnotes"
    Target="endnotes.xml"/>
  <Relationship Id="rId4"
    Type="http://schemas.openxmlformats.org/officeDocument/2006/relationships/styles"
    Target="styles.xml"/>
  <Relationship Id="rId5"
    Type="http://schemas.openxmlformats.org/officeDocument/2006/relationships/settings"
    Target="settings.xml"/>
  <Relationship Id="rId6"
    Type="http://schemas.openxmlformats.org/officeDocument/2006/relationships/numbering"
   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docx-mcp</dc:creator>
  <dcterms:created xsi:type="dcterms:W3CDTF">2026-09-25T15:56:28Z</dcterms:created>
  <dcterms:modified xsi:type="dcterms:W3CDTF">2026-09-25T15:56:28Z</dcterms:modified>
</cp:coreProperties>
</file>