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53" w:rsidRPr="00E50327" w:rsidRDefault="00430453" w:rsidP="00E5032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</w:t>
      </w:r>
      <w:r w:rsidRPr="00E50327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35467D">
        <w:rPr>
          <w:rFonts w:ascii="Times New Roman" w:hAnsi="Times New Roman" w:cs="Times New Roman"/>
          <w:b/>
          <w:sz w:val="28"/>
          <w:szCs w:val="28"/>
        </w:rPr>
        <w:t>3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E50327" w:rsidRP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E50327">
        <w:rPr>
          <w:rFonts w:ascii="Times New Roman" w:hAnsi="Times New Roman" w:cs="Times New Roman"/>
          <w:bCs/>
          <w:sz w:val="28"/>
          <w:szCs w:val="28"/>
        </w:rPr>
        <w:t>Статистический анализ временных рядов.</w:t>
      </w:r>
    </w:p>
    <w:p w:rsid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35467D" w:rsidRPr="0035467D" w:rsidRDefault="0035467D" w:rsidP="003546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Анализ невязок (остатков).</w:t>
      </w:r>
    </w:p>
    <w:p w:rsidR="0035467D" w:rsidRPr="0035467D" w:rsidRDefault="0035467D" w:rsidP="003546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Фильтрация скользящим средним и другие методы сглаживания.</w:t>
      </w:r>
    </w:p>
    <w:p w:rsidR="0035467D" w:rsidRPr="0035467D" w:rsidRDefault="0035467D" w:rsidP="003546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Линейный регрессионный анализ временных рядов;</w:t>
      </w:r>
    </w:p>
    <w:p w:rsidR="0035467D" w:rsidRPr="0035467D" w:rsidRDefault="0035467D" w:rsidP="003546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Обзор возможностей робастной статистики;</w:t>
      </w:r>
    </w:p>
    <w:p w:rsidR="0035467D" w:rsidRDefault="0035467D" w:rsidP="003546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Особенности моделей нелинейной адаптивной регрессии.</w:t>
      </w:r>
    </w:p>
    <w:p w:rsidR="0035467D" w:rsidRPr="0035467D" w:rsidRDefault="0035467D" w:rsidP="0035467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7E11" w:rsidRDefault="0035467D" w:rsidP="003546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467D">
        <w:rPr>
          <w:rFonts w:ascii="Times New Roman" w:hAnsi="Times New Roman" w:cs="Times New Roman"/>
          <w:sz w:val="28"/>
          <w:szCs w:val="28"/>
        </w:rPr>
        <w:t>Одним из самых важны вопросов данной лекции является</w:t>
      </w:r>
      <w:r>
        <w:rPr>
          <w:rFonts w:ascii="Times New Roman" w:hAnsi="Times New Roman" w:cs="Times New Roman"/>
          <w:sz w:val="28"/>
          <w:szCs w:val="28"/>
        </w:rPr>
        <w:t xml:space="preserve"> анализ остатков (невязок) модели. </w:t>
      </w:r>
      <w:r w:rsidRPr="0035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еще раз объяснить (см. лекцию 2) почему этот вопрос так важен. </w:t>
      </w:r>
      <w:r w:rsidR="004A7E11">
        <w:rPr>
          <w:rFonts w:ascii="Times New Roman" w:hAnsi="Times New Roman" w:cs="Times New Roman"/>
          <w:sz w:val="28"/>
          <w:szCs w:val="28"/>
        </w:rPr>
        <w:t>Следует освятить ряд методов анализа остатка и пояснить примеры для графического метода</w:t>
      </w:r>
      <w:r w:rsidR="00E86BA7">
        <w:rPr>
          <w:rFonts w:ascii="Times New Roman" w:hAnsi="Times New Roman" w:cs="Times New Roman"/>
          <w:sz w:val="28"/>
          <w:szCs w:val="28"/>
        </w:rPr>
        <w:t xml:space="preserve">, метода </w:t>
      </w:r>
      <w:r w:rsidR="004A7E11">
        <w:rPr>
          <w:rFonts w:ascii="Times New Roman" w:hAnsi="Times New Roman" w:cs="Times New Roman"/>
          <w:sz w:val="28"/>
          <w:szCs w:val="28"/>
        </w:rPr>
        <w:t xml:space="preserve">анализа автокорреляционной функции, </w:t>
      </w:r>
      <w:r w:rsidR="004A7E1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A7E11" w:rsidRPr="004A7E11">
        <w:rPr>
          <w:rFonts w:ascii="Times New Roman" w:hAnsi="Times New Roman" w:cs="Times New Roman"/>
          <w:sz w:val="28"/>
          <w:szCs w:val="28"/>
        </w:rPr>
        <w:t>-</w:t>
      </w:r>
      <w:r w:rsidR="004A7E1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A7E11" w:rsidRPr="004A7E11">
        <w:rPr>
          <w:rFonts w:ascii="Times New Roman" w:hAnsi="Times New Roman" w:cs="Times New Roman"/>
          <w:sz w:val="28"/>
          <w:szCs w:val="28"/>
        </w:rPr>
        <w:t xml:space="preserve"> </w:t>
      </w:r>
      <w:r w:rsidR="004A7E11">
        <w:rPr>
          <w:rFonts w:ascii="Times New Roman" w:hAnsi="Times New Roman" w:cs="Times New Roman"/>
          <w:sz w:val="28"/>
          <w:szCs w:val="28"/>
        </w:rPr>
        <w:t>диаграмма и численные тесты.</w:t>
      </w:r>
      <w:r w:rsidR="00E86BA7">
        <w:rPr>
          <w:rFonts w:ascii="Times New Roman" w:hAnsi="Times New Roman" w:cs="Times New Roman"/>
          <w:sz w:val="28"/>
          <w:szCs w:val="28"/>
        </w:rPr>
        <w:t xml:space="preserve"> </w:t>
      </w:r>
      <w:r w:rsidR="004A7E11">
        <w:rPr>
          <w:rFonts w:ascii="Times New Roman" w:hAnsi="Times New Roman" w:cs="Times New Roman"/>
          <w:sz w:val="28"/>
          <w:szCs w:val="28"/>
        </w:rPr>
        <w:t>Также важно пояснить п</w:t>
      </w:r>
      <w:r w:rsidR="00E86BA7">
        <w:rPr>
          <w:rFonts w:ascii="Times New Roman" w:hAnsi="Times New Roman" w:cs="Times New Roman"/>
          <w:sz w:val="28"/>
          <w:szCs w:val="28"/>
        </w:rPr>
        <w:t>онятие частичной автокорреляции и ее использование для анализа стационарности.</w:t>
      </w:r>
    </w:p>
    <w:p w:rsidR="00E86BA7" w:rsidRDefault="00E86BA7" w:rsidP="003546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важным вопросом данной лекции являются методы сглаживания. Нужно сказать, что данные методы –это наиболее простые методы анализа временных рядов. Данные методы относятся к классу не параметрической статистики, они хорошо работают в случае белого гауссова шума. Для каждого типа данных методов можно дать примеры использования. Также нужно сказать, что слишком сильное сглаживание может испортить ряд. То есть сглаживание – это низкочастотная фильтрация, можно потерять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информацию, или, например, сделать из белого шума окрашенный. Также важно отметить, зачем нужно использовать двойное и тройное экспоненциальное сглаживание (модели с трендом и с трендом + сезонностью).   Также следует отметить какие еще бывают модели в данном классе (общий класс </w:t>
      </w:r>
      <w:proofErr w:type="spellStart"/>
      <w:r w:rsidRPr="00E86BA7">
        <w:rPr>
          <w:rFonts w:ascii="Times New Roman" w:hAnsi="Times New Roman" w:cs="Times New Roman"/>
          <w:sz w:val="28"/>
          <w:szCs w:val="28"/>
        </w:rPr>
        <w:t>Error-Trend-Seasonality</w:t>
      </w:r>
      <w:proofErr w:type="spellEnd"/>
      <w:r w:rsidRPr="00E86B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Нужно сказать, что модель нужно подбирать.</w:t>
      </w:r>
    </w:p>
    <w:p w:rsidR="00E86BA7" w:rsidRPr="00E86BA7" w:rsidRDefault="00E86BA7" w:rsidP="003546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лекции можно отметить, регрессионный подход к анализу временных рядов. Рассказать о линейной регрессии, нелинейной регрессии, сказать, что нейронные сети — это тип нелинейной регрессии. Можно сказать, об адаптивных моделях как типе регрессионной задачи. Также можно сказать об обобщенной адаптивной модели, и одно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 из ее примеров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E86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prohet</w:t>
      </w:r>
      <w:proofErr w:type="spellEnd"/>
      <w:r w:rsidRPr="00E86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86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 нее нужно сказать, что она также тип нелинейной регрессии в конкретном приложении</w:t>
      </w:r>
      <w:r w:rsidR="00651DA7">
        <w:rPr>
          <w:rFonts w:ascii="Times New Roman" w:hAnsi="Times New Roman" w:cs="Times New Roman"/>
          <w:sz w:val="28"/>
          <w:szCs w:val="28"/>
        </w:rPr>
        <w:t xml:space="preserve"> (бизнес процессы)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BA7" w:rsidRPr="00E86BA7" w:rsidRDefault="00E86BA7" w:rsidP="003546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86BA7" w:rsidRPr="00E8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2179B1"/>
    <w:rsid w:val="0028250A"/>
    <w:rsid w:val="00286451"/>
    <w:rsid w:val="00307980"/>
    <w:rsid w:val="0035467D"/>
    <w:rsid w:val="00430453"/>
    <w:rsid w:val="004A7E11"/>
    <w:rsid w:val="00651DA7"/>
    <w:rsid w:val="007D28E8"/>
    <w:rsid w:val="007F0508"/>
    <w:rsid w:val="00850DB5"/>
    <w:rsid w:val="00B50D53"/>
    <w:rsid w:val="00D04F5F"/>
    <w:rsid w:val="00E30BD5"/>
    <w:rsid w:val="00E47B9A"/>
    <w:rsid w:val="00E50327"/>
    <w:rsid w:val="00E56A93"/>
    <w:rsid w:val="00E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9E8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01C6D-6B54-4BD9-956F-465C6E596A1E}"/>
</file>

<file path=customXml/itemProps2.xml><?xml version="1.0" encoding="utf-8"?>
<ds:datastoreItem xmlns:ds="http://schemas.openxmlformats.org/officeDocument/2006/customXml" ds:itemID="{BFE2A0BF-2628-4D8F-A11D-475146FCD8B3}"/>
</file>

<file path=customXml/itemProps3.xml><?xml version="1.0" encoding="utf-8"?>
<ds:datastoreItem xmlns:ds="http://schemas.openxmlformats.org/officeDocument/2006/customXml" ds:itemID="{A0AD0B75-CB7A-46DD-BF2B-4E86145BF9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4</cp:revision>
  <dcterms:created xsi:type="dcterms:W3CDTF">2021-12-02T05:54:00Z</dcterms:created>
  <dcterms:modified xsi:type="dcterms:W3CDTF">2021-12-02T06:50:00Z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