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有一图书管理系统，根据需求分析，得</w:t>
      </w:r>
      <w:bookmarkStart w:id="0" w:name="_GoBack"/>
      <w:bookmarkEnd w:id="0"/>
      <w:r>
        <w:t>到如下ER图“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36565" cy="3636010"/>
            <wp:effectExtent l="0" t="0" r="698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81400" cy="13811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部分表数据如下：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10530" cy="1043940"/>
            <wp:effectExtent l="0" t="0" r="13970" b="381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68035" cy="842645"/>
            <wp:effectExtent l="0" t="0" r="18415" b="1460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用SQL代码完成下列功能：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1. 先备份一张借阅表，表名为: Borrow_bak。删除借阅表中的所有记录。创建一个触发器, 名为：Tri_InsterBorrow。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当向借阅表插入一条记录时, 先检查借书证号的状态是否为挂失, 如果为挂失拒绝借书，如果所借的图书编号状态为已借，显示‘该书已被借’。 否则自动修改图书表中的图书状态，把'未借'改成'已借'。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Tri_InsterBorrow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--select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--from inserted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'run is success!'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@Rno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@Bno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@Rno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 i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@Bno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Book_no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 i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if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Card_status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Reader r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@Rno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like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'挂失'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'卡丢失，借书失败'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rollback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if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B_status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Book b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Book_no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@Bno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like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'已借'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'书已经被借，借书失败'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rollback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'借书成功'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Book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B_status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'已借'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Book_no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@Bno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--drop table dbo.Book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--drop table dbo.Borrow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--select * into dbo.Book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--from dbo.Book_bak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--select * into dbo.Borrow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--from Borrow_bak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'2016811002'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'B1547939'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'2020-03-14 00:00:00.000'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'2020-12-14 00:00:00.000'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1  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'81099'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'B1300945'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'2020-03-14 00:00:00.000'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'2020-12-14 00:00:00.000'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1  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'81099'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'B1547939'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'2020-03-14 00:00:00.000'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'2020-12-14 00:00:00.000'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1  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Read_no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'81099'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三种情况：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①卡丢失：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0500" cy="1277620"/>
            <wp:effectExtent l="0" t="0" r="6350" b="177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②书已经被借走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987425"/>
            <wp:effectExtent l="0" t="0" r="825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③借书成功：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67000" cy="69532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2.   创建触发器, 如果修改归还日期，自动更新图书表中借阅状态，把已借改为未借, 同时判断是否该超期， </w:t>
      </w: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如果超期，将读者卡号，图书编号，罚款金额追加到罚款表。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Tri_updateBorrow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'run is success!'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Due_time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dateadd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FF"/>
          <w:sz w:val="19"/>
          <w:szCs w:val="24"/>
        </w:rPr>
        <w:t>month</w:t>
      </w:r>
      <w:r>
        <w:rPr>
          <w:rFonts w:hint="eastAsia" w:ascii="新宋体" w:hAnsi="新宋体" w:eastAsia="新宋体"/>
          <w:color w:val="808080"/>
          <w:sz w:val="19"/>
          <w:szCs w:val="24"/>
        </w:rPr>
        <w:t>,(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len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6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)*(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Renew_status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>Borr_time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@Rno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@Bno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@Dtime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@Ntime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@Rno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 i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@Bno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Book_no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 i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@Dtime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Due_time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b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@Bno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Book_no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DATEDIFF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FF"/>
          <w:sz w:val="19"/>
          <w:szCs w:val="24"/>
        </w:rPr>
        <w:t>day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@Dtime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--罚款表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--0.5*DATEDIFF(day,@Dtime,GETDATE())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sysobjects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'罚款表'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罚款表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TheMoney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罚款表 f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@Rno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罚款表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TheMoney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TheMoney</w:t>
      </w:r>
      <w:r>
        <w:rPr>
          <w:rFonts w:hint="eastAsia" w:ascii="新宋体" w:hAnsi="新宋体" w:eastAsia="新宋体"/>
          <w:color w:val="8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>0.5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FF00FF"/>
          <w:sz w:val="19"/>
          <w:szCs w:val="24"/>
        </w:rPr>
        <w:t>DATEDIFF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FF"/>
          <w:sz w:val="19"/>
          <w:szCs w:val="24"/>
        </w:rPr>
        <w:t>day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@Dtime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Read_no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@Rno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罚款表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@Rno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0.5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FF00FF"/>
          <w:sz w:val="19"/>
          <w:szCs w:val="24"/>
        </w:rPr>
        <w:t>DATEDIFF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FF"/>
          <w:sz w:val="19"/>
          <w:szCs w:val="24"/>
        </w:rPr>
        <w:t>day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@Dtime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'runIF is success!'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--drop table dbo.Borrow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--select * into dbo.Borrow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--from Borrow_bak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Borr_time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'2021-03-14'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Book_no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'B1300945'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Borr_time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'2020-03-14'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Book_no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'B1481537'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Return_time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Book_no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'B1300945'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Return_time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Book_no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'B1481537'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罚款表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罚款表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两个测试数据：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一个超期，一个没有超期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135" cy="755015"/>
            <wp:effectExtent l="0" t="0" r="5715" b="698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运行结果：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2952750" cy="87630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68D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2021-04-16T12:37:05Z</dcterms:created>
  <dc:creator>31531</dc:creator>
  <cp:lastModifiedBy>洁白如画</cp:lastModifiedBy>
  <dcterms:modified xsi:type="dcterms:W3CDTF">2021-04-16T12:47:36Z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CCC213941744402A815A0F19F7289F50</vt:lpwstr>
  </property>
</Properties>
</file>