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6A0C" w14:textId="56CD8929" w:rsidR="005C1CBF" w:rsidRPr="00755757" w:rsidRDefault="00755757">
      <w:r>
        <w:rPr>
          <w:b/>
        </w:rPr>
        <w:t>Data</w:t>
      </w:r>
      <w:r w:rsidR="00EE2B50">
        <w:rPr>
          <w:b/>
        </w:rPr>
        <w:t xml:space="preserve"> Overview:</w:t>
      </w:r>
      <w:r w:rsidR="00EE2B50">
        <w:t xml:space="preserve"> This</w:t>
      </w:r>
      <w:r>
        <w:t xml:space="preserve"> is data</w:t>
      </w:r>
      <w:r w:rsidR="00EE2B50">
        <w:t xml:space="preserve"> was a prospective cohort study of 1,219 stroke patients who checked into 11 rehabilitation facilities across the U.S. in 2005. The study made measurements at admission (not included in this dataset), discharge, 3-months post-discharge, and 12-months post-discharge.</w:t>
      </w:r>
      <w:r>
        <w:t xml:space="preserve"> Each row is a single observation of a </w:t>
      </w:r>
      <w:r w:rsidR="008F6D26">
        <w:t>person at a single time point.</w:t>
      </w:r>
    </w:p>
    <w:p w14:paraId="5F1C1C0C" w14:textId="77777777" w:rsidR="00755757" w:rsidRDefault="00755757">
      <w:pPr>
        <w:rPr>
          <w:b/>
        </w:rPr>
      </w:pPr>
    </w:p>
    <w:p w14:paraId="5D99C3A0" w14:textId="49E7DD28" w:rsidR="005C1CBF" w:rsidRPr="005C1CBF" w:rsidRDefault="005C1CBF">
      <w:pPr>
        <w:rPr>
          <w:bCs/>
        </w:rPr>
      </w:pPr>
      <w:r>
        <w:rPr>
          <w:b/>
        </w:rPr>
        <w:t>Variable list:</w:t>
      </w:r>
    </w:p>
    <w:p w14:paraId="356A1654" w14:textId="0DC48458" w:rsidR="00B3291A" w:rsidRDefault="00B3291A">
      <w:pPr>
        <w:rPr>
          <w:bCs/>
        </w:rPr>
      </w:pPr>
      <w:r>
        <w:rPr>
          <w:bCs/>
        </w:rPr>
        <w:t>CASEID = unique patient ID number</w:t>
      </w:r>
    </w:p>
    <w:p w14:paraId="5AB77C0A" w14:textId="3AAA6178" w:rsidR="00F62CA8" w:rsidRDefault="005C1CBF">
      <w:r w:rsidRPr="00A22DCD">
        <w:rPr>
          <w:bCs/>
        </w:rPr>
        <w:t>cesd</w:t>
      </w:r>
      <w:r w:rsidR="00EE2B50">
        <w:t xml:space="preserve"> </w:t>
      </w:r>
      <w:r w:rsidR="00A22DCD">
        <w:t xml:space="preserve">= </w:t>
      </w:r>
      <w:r w:rsidR="005C05C3">
        <w:t xml:space="preserve">Center for Epidemiologic Studies Depression (CESD) scale. </w:t>
      </w:r>
      <w:r w:rsidR="009276F6">
        <w:t>R</w:t>
      </w:r>
      <w:r w:rsidR="00EE2B50">
        <w:t>ange was 0-60</w:t>
      </w:r>
      <w:r w:rsidR="009276F6">
        <w:t>, with higher scores indicating more depression</w:t>
      </w:r>
      <w:r w:rsidR="00EE2B50">
        <w:t>. The outcome was measured at the three timepoints listed above.</w:t>
      </w:r>
      <w:r w:rsidR="00372084">
        <w:t xml:space="preserve"> CESD scores are commonly dichotomized at &gt;= 16 (depression) vs. &lt;16 (no depression).</w:t>
      </w:r>
    </w:p>
    <w:p w14:paraId="4C1E6AB7" w14:textId="73398520" w:rsidR="00F62CA8" w:rsidRDefault="00F62CA8">
      <w:r>
        <w:t xml:space="preserve">RACE = categorized as </w:t>
      </w:r>
      <w:r w:rsidR="00D6047C">
        <w:t>black (not strictly African-American, as the data from this study does not include such a distinction)</w:t>
      </w:r>
      <w:r>
        <w:t>, white or other</w:t>
      </w:r>
    </w:p>
    <w:p w14:paraId="1D4E8005" w14:textId="77777777" w:rsidR="003D33B5" w:rsidRDefault="003D33B5" w:rsidP="003D33B5">
      <w:pPr>
        <w:ind w:left="720" w:firstLine="720"/>
      </w:pPr>
      <w:r>
        <w:t>1 = 'White'</w:t>
      </w:r>
    </w:p>
    <w:p w14:paraId="6792025A" w14:textId="77777777" w:rsidR="003D33B5" w:rsidRDefault="003D33B5" w:rsidP="003D33B5">
      <w:r>
        <w:tab/>
      </w:r>
      <w:r>
        <w:tab/>
        <w:t>2 = 'Black'</w:t>
      </w:r>
    </w:p>
    <w:p w14:paraId="00B5060E" w14:textId="1A490382" w:rsidR="003D33B5" w:rsidRDefault="003D33B5" w:rsidP="003D33B5">
      <w:r>
        <w:tab/>
      </w:r>
      <w:r>
        <w:tab/>
        <w:t>3 = 'Other'</w:t>
      </w:r>
    </w:p>
    <w:p w14:paraId="377CC1B6" w14:textId="77777777" w:rsidR="00F64377" w:rsidRDefault="00F64377"/>
    <w:p w14:paraId="44248239" w14:textId="68D110C2" w:rsidR="006F15B6" w:rsidRDefault="006F15B6">
      <w:r>
        <w:t>AGE = measured in years</w:t>
      </w:r>
      <w:r w:rsidR="00F62CA8">
        <w:t xml:space="preserve"> at the time of discharge</w:t>
      </w:r>
      <w:r>
        <w:t>. 40 or younger is truncated to 40.</w:t>
      </w:r>
    </w:p>
    <w:p w14:paraId="7F39D5EE" w14:textId="77777777" w:rsidR="00F64377" w:rsidRDefault="00F64377" w:rsidP="00F62CA8"/>
    <w:p w14:paraId="0CE1E515" w14:textId="5DC59033" w:rsidR="00C1490F" w:rsidRDefault="00D53927" w:rsidP="00F62CA8">
      <w:r>
        <w:t xml:space="preserve">MARITAL = married or unmarried </w:t>
      </w:r>
      <w:r w:rsidR="00F62CA8">
        <w:t>(includes widowed, divorced, separated</w:t>
      </w:r>
      <w:r>
        <w:t>, never married</w:t>
      </w:r>
      <w:r w:rsidR="00F62CA8">
        <w:t>) at the time of discharge</w:t>
      </w:r>
    </w:p>
    <w:p w14:paraId="0ACC6496" w14:textId="3FE22B92" w:rsidR="00C1490F" w:rsidRDefault="00C1490F" w:rsidP="00F62CA8">
      <w:r>
        <w:tab/>
      </w:r>
      <w:r>
        <w:tab/>
        <w:t>1 = ‘</w:t>
      </w:r>
      <w:r w:rsidR="001C5A93">
        <w:t>M</w:t>
      </w:r>
      <w:r w:rsidR="00BC09FD">
        <w:t>arried</w:t>
      </w:r>
      <w:r>
        <w:t>’</w:t>
      </w:r>
    </w:p>
    <w:p w14:paraId="7DAA969B" w14:textId="545CF8D4" w:rsidR="00C1490F" w:rsidRDefault="00C1490F" w:rsidP="00F62CA8">
      <w:r>
        <w:tab/>
      </w:r>
      <w:r>
        <w:tab/>
        <w:t>2 = ‘</w:t>
      </w:r>
      <w:r w:rsidR="001C5A93">
        <w:t>Unm</w:t>
      </w:r>
      <w:r>
        <w:t>arried’</w:t>
      </w:r>
    </w:p>
    <w:p w14:paraId="7033740F" w14:textId="77777777" w:rsidR="00BC09FD" w:rsidRDefault="00BC09FD"/>
    <w:p w14:paraId="1393B951" w14:textId="4CF8647A" w:rsidR="006F15B6" w:rsidRDefault="006F15B6">
      <w:r>
        <w:t>FEMALE = 0 if male, 1 if female</w:t>
      </w:r>
    </w:p>
    <w:p w14:paraId="38678B3C" w14:textId="77777777" w:rsidR="00EE223C" w:rsidRDefault="006F15B6" w:rsidP="00EE223C">
      <w:r>
        <w:t>DIAG_IG = post-stroke paresis (weakness) on either left side of body, right side of body, both sides of body, neither, or other</w:t>
      </w:r>
    </w:p>
    <w:p w14:paraId="6E5C31CB" w14:textId="3F804F1B" w:rsidR="00EE223C" w:rsidRDefault="00EE223C" w:rsidP="00EE223C">
      <w:pPr>
        <w:ind w:left="720" w:firstLine="720"/>
      </w:pPr>
      <w:r>
        <w:t>1 = 'Left-body weakness'</w:t>
      </w:r>
    </w:p>
    <w:p w14:paraId="61EF1A60" w14:textId="77777777" w:rsidR="00EE223C" w:rsidRDefault="00EE223C" w:rsidP="00EE223C">
      <w:r>
        <w:tab/>
      </w:r>
      <w:r>
        <w:tab/>
        <w:t>2 = 'Right-body weakness'</w:t>
      </w:r>
    </w:p>
    <w:p w14:paraId="2CD3C8CA" w14:textId="77777777" w:rsidR="00EE223C" w:rsidRDefault="00EE223C" w:rsidP="00EE223C">
      <w:r>
        <w:tab/>
      </w:r>
      <w:r>
        <w:tab/>
        <w:t>3 = 'Bilateral weakness'</w:t>
      </w:r>
    </w:p>
    <w:p w14:paraId="53CAC725" w14:textId="77777777" w:rsidR="00EE223C" w:rsidRDefault="00EE223C" w:rsidP="00EE223C">
      <w:r>
        <w:tab/>
      </w:r>
      <w:r>
        <w:tab/>
        <w:t>4 = 'No weakness'</w:t>
      </w:r>
    </w:p>
    <w:p w14:paraId="25390D7A" w14:textId="1A7D5061" w:rsidR="006F15B6" w:rsidRDefault="00EE223C" w:rsidP="00EE223C">
      <w:r>
        <w:tab/>
      </w:r>
      <w:r>
        <w:tab/>
        <w:t>5 = 'Other stroke'</w:t>
      </w:r>
    </w:p>
    <w:p w14:paraId="18C6CBE0" w14:textId="381CD78E" w:rsidR="007B0573" w:rsidRPr="00252454" w:rsidRDefault="0008396A">
      <w:pPr>
        <w:rPr>
          <w:b/>
          <w:u w:val="single"/>
        </w:rPr>
      </w:pPr>
      <w:r>
        <w:lastRenderedPageBreak/>
        <w:t>fim</w:t>
      </w:r>
      <w:r w:rsidR="00F62CA8">
        <w:t xml:space="preserve"> = Functional Independence Measure (FIM), a score indicating stroke recovery. It consists of 18 items scored 1-7 for a total score ranging from 18-126. FIM was measured at the same time points as the outcome</w:t>
      </w:r>
      <w:r w:rsidR="00252454">
        <w:t xml:space="preserve">. </w:t>
      </w:r>
      <w:r w:rsidR="001F034C">
        <w:t xml:space="preserve"> Higher scores are better.</w:t>
      </w:r>
    </w:p>
    <w:p w14:paraId="6FEE4746" w14:textId="77777777" w:rsidR="00F544CA" w:rsidRDefault="00F544CA"/>
    <w:p w14:paraId="1D881FF4" w14:textId="42F29942" w:rsidR="007B51E1" w:rsidRDefault="000958A9">
      <w:r>
        <w:t>time</w:t>
      </w:r>
      <w:r w:rsidR="007B51E1">
        <w:t xml:space="preserve"> = 0 days, 90 days, or 365 days post-discharge</w:t>
      </w:r>
    </w:p>
    <w:p w14:paraId="33AB2CCF" w14:textId="77777777" w:rsidR="00F544CA" w:rsidRDefault="00F544CA"/>
    <w:p w14:paraId="5D293065" w14:textId="23314184" w:rsidR="00623B24" w:rsidRDefault="006138DE">
      <w:r>
        <w:t>Age Category = categorization of age.</w:t>
      </w:r>
      <w:r w:rsidR="00A13009">
        <w:t xml:space="preserve"> 1 = 60 years or under; 2 = </w:t>
      </w:r>
      <w:r w:rsidR="00451EE3">
        <w:t>6</w:t>
      </w:r>
      <w:r w:rsidR="00A13009">
        <w:t>1 to 80 years; 3 = 81+ years</w:t>
      </w:r>
    </w:p>
    <w:p w14:paraId="43167380" w14:textId="77777777" w:rsidR="00F544CA" w:rsidRDefault="00F544CA"/>
    <w:p w14:paraId="1CE61615" w14:textId="48E2E275" w:rsidR="00156D9A" w:rsidRDefault="00156D9A">
      <w:r>
        <w:t>NEWFAC_NUM = numerical identified for rehab facility</w:t>
      </w:r>
    </w:p>
    <w:p w14:paraId="6F9FDEE7" w14:textId="77777777" w:rsidR="00156D9A" w:rsidRDefault="00156D9A" w:rsidP="00156D9A">
      <w:pPr>
        <w:ind w:left="720" w:firstLine="720"/>
      </w:pPr>
      <w:r>
        <w:t>1 = 'New Jersey'</w:t>
      </w:r>
    </w:p>
    <w:p w14:paraId="63374445" w14:textId="77777777" w:rsidR="00156D9A" w:rsidRDefault="00156D9A" w:rsidP="00156D9A">
      <w:r>
        <w:tab/>
      </w:r>
      <w:r>
        <w:tab/>
        <w:t>2 = 'New York 1'</w:t>
      </w:r>
    </w:p>
    <w:p w14:paraId="5A42EAC0" w14:textId="77777777" w:rsidR="00156D9A" w:rsidRDefault="00156D9A" w:rsidP="00156D9A">
      <w:r>
        <w:tab/>
      </w:r>
      <w:r>
        <w:tab/>
        <w:t>3 = 'Iowa'</w:t>
      </w:r>
    </w:p>
    <w:p w14:paraId="54349FDD" w14:textId="77777777" w:rsidR="00156D9A" w:rsidRDefault="00156D9A" w:rsidP="00156D9A">
      <w:r>
        <w:tab/>
      </w:r>
      <w:r>
        <w:tab/>
        <w:t>4 = 'California'</w:t>
      </w:r>
    </w:p>
    <w:p w14:paraId="01E5D282" w14:textId="77777777" w:rsidR="00156D9A" w:rsidRDefault="00156D9A" w:rsidP="00156D9A">
      <w:r>
        <w:tab/>
      </w:r>
      <w:r>
        <w:tab/>
        <w:t>5 = 'Illinois'</w:t>
      </w:r>
    </w:p>
    <w:p w14:paraId="68C963F2" w14:textId="77777777" w:rsidR="00156D9A" w:rsidRDefault="00156D9A" w:rsidP="00156D9A">
      <w:r>
        <w:tab/>
      </w:r>
      <w:r>
        <w:tab/>
        <w:t>6 = 'Texas 1'</w:t>
      </w:r>
    </w:p>
    <w:p w14:paraId="110C26E4" w14:textId="77777777" w:rsidR="00156D9A" w:rsidRDefault="00156D9A" w:rsidP="00156D9A">
      <w:r>
        <w:tab/>
      </w:r>
      <w:r>
        <w:tab/>
        <w:t>7 = 'DC'</w:t>
      </w:r>
    </w:p>
    <w:p w14:paraId="1A3CB97E" w14:textId="77777777" w:rsidR="00156D9A" w:rsidRDefault="00156D9A" w:rsidP="00156D9A">
      <w:r>
        <w:tab/>
      </w:r>
      <w:r>
        <w:tab/>
        <w:t>8 = 'New York 2'</w:t>
      </w:r>
    </w:p>
    <w:p w14:paraId="26A4E740" w14:textId="77777777" w:rsidR="00156D9A" w:rsidRDefault="00156D9A" w:rsidP="00156D9A">
      <w:r>
        <w:tab/>
      </w:r>
      <w:r>
        <w:tab/>
        <w:t>9 = 'Texas 2'</w:t>
      </w:r>
    </w:p>
    <w:p w14:paraId="05D10889" w14:textId="79DD4444" w:rsidR="00156D9A" w:rsidRDefault="00156D9A" w:rsidP="00156D9A">
      <w:r>
        <w:tab/>
      </w:r>
      <w:r>
        <w:tab/>
        <w:t>10 = 'Kentucky'</w:t>
      </w:r>
    </w:p>
    <w:p w14:paraId="3EF94994" w14:textId="72ABD905" w:rsidR="00CA6FCB" w:rsidRDefault="00CA6FCB" w:rsidP="00156D9A">
      <w:r>
        <w:tab/>
      </w:r>
      <w:r>
        <w:tab/>
        <w:t xml:space="preserve">11 = </w:t>
      </w:r>
      <w:r>
        <w:t>'</w:t>
      </w:r>
      <w:r>
        <w:t>Florida</w:t>
      </w:r>
      <w:r>
        <w:t>'</w:t>
      </w:r>
    </w:p>
    <w:p w14:paraId="0A3F1275" w14:textId="77777777" w:rsidR="00B24BBC" w:rsidRDefault="00B24BBC" w:rsidP="00B24BBC">
      <w:pPr>
        <w:pStyle w:val="ListParagraph"/>
        <w:numPr>
          <w:ilvl w:val="0"/>
          <w:numId w:val="4"/>
        </w:numPr>
      </w:pPr>
      <w:r>
        <w:br w:type="page"/>
      </w:r>
    </w:p>
    <w:p w14:paraId="7B7D977A" w14:textId="01E6A337" w:rsidR="00712AB1" w:rsidRDefault="00712AB1">
      <w:r>
        <w:lastRenderedPageBreak/>
        <w:t>---THE FOLLOWING IS INCLUDED PER LEGAL REQUIREMENTS---</w:t>
      </w:r>
    </w:p>
    <w:p w14:paraId="30B3BEB6" w14:textId="5B30D58E" w:rsidR="00D6047C" w:rsidRPr="006346DC" w:rsidRDefault="00EE2B50">
      <w:r>
        <w:t>Terms of Use for the data are included per requirements from ICPSR, the repository from which I retrieved this data.</w:t>
      </w:r>
    </w:p>
    <w:p w14:paraId="7AA82C66" w14:textId="77777777" w:rsidR="00683CEE" w:rsidRDefault="00683CEE" w:rsidP="00683CEE">
      <w:pPr>
        <w:autoSpaceDE w:val="0"/>
        <w:autoSpaceDN w:val="0"/>
        <w:adjustRightInd w:val="0"/>
        <w:spacing w:after="0" w:line="240" w:lineRule="auto"/>
        <w:rPr>
          <w:rFonts w:cs="ArialMT"/>
        </w:rPr>
      </w:pPr>
      <w:r w:rsidRPr="00683CEE">
        <w:t xml:space="preserve">Citation: </w:t>
      </w:r>
      <w:r w:rsidRPr="00683CEE">
        <w:rPr>
          <w:rFonts w:cs="ArialMT"/>
        </w:rPr>
        <w:t>Ostir, Glenn, Kenneth Ottenbacher, and Yong Fa</w:t>
      </w:r>
      <w:r>
        <w:rPr>
          <w:rFonts w:cs="ArialMT"/>
        </w:rPr>
        <w:t xml:space="preserve">ng Kuo. Stroke </w:t>
      </w:r>
      <w:r w:rsidRPr="00683CEE">
        <w:rPr>
          <w:rFonts w:cs="ArialMT"/>
        </w:rPr>
        <w:t>Recovery in Underserved Populat</w:t>
      </w:r>
      <w:r>
        <w:rPr>
          <w:rFonts w:cs="ArialMT"/>
        </w:rPr>
        <w:t xml:space="preserve">ions 2005-2006 [United States]. </w:t>
      </w:r>
      <w:r w:rsidRPr="00683CEE">
        <w:rPr>
          <w:rFonts w:cs="ArialMT"/>
        </w:rPr>
        <w:t>ICPSR36422-v1. Ann Arbor, MI: Inter-univ</w:t>
      </w:r>
      <w:r>
        <w:rPr>
          <w:rFonts w:cs="ArialMT"/>
        </w:rPr>
        <w:t xml:space="preserve">ersity Consortium for Political </w:t>
      </w:r>
      <w:r w:rsidRPr="00683CEE">
        <w:rPr>
          <w:rFonts w:cs="ArialMT"/>
        </w:rPr>
        <w:t>and Social Rese</w:t>
      </w:r>
      <w:r>
        <w:rPr>
          <w:rFonts w:cs="ArialMT"/>
        </w:rPr>
        <w:t xml:space="preserve">arch [distributor], 2016-05-03. </w:t>
      </w:r>
      <w:hyperlink r:id="rId8" w:history="1">
        <w:r w:rsidRPr="00366951">
          <w:rPr>
            <w:rStyle w:val="Hyperlink"/>
            <w:rFonts w:cs="ArialMT"/>
          </w:rPr>
          <w:t>http://doi.org/10.3886/ICPSR36422.v1</w:t>
        </w:r>
      </w:hyperlink>
    </w:p>
    <w:p w14:paraId="20BC2E8E" w14:textId="77777777" w:rsidR="00683CEE" w:rsidRPr="00683CEE" w:rsidRDefault="00683CEE" w:rsidP="00683CEE">
      <w:pPr>
        <w:autoSpaceDE w:val="0"/>
        <w:autoSpaceDN w:val="0"/>
        <w:adjustRightInd w:val="0"/>
        <w:spacing w:after="0" w:line="240" w:lineRule="auto"/>
        <w:rPr>
          <w:rFonts w:cs="ArialMT"/>
        </w:rPr>
      </w:pPr>
    </w:p>
    <w:p w14:paraId="6E52CDD5" w14:textId="77777777" w:rsidR="00D20689" w:rsidRPr="00EE2B50" w:rsidRDefault="00EE2B50">
      <w:r w:rsidRPr="00EE2B50">
        <w:t>Dataset Terms of Use:</w:t>
      </w:r>
    </w:p>
    <w:p w14:paraId="79AF52D2" w14:textId="77777777" w:rsidR="00EE2B50" w:rsidRPr="00EE2B50" w:rsidRDefault="00EE2B50" w:rsidP="00EE2B50">
      <w:pPr>
        <w:spacing w:before="100" w:beforeAutospacing="1" w:after="100" w:afterAutospacing="1" w:line="240" w:lineRule="auto"/>
        <w:rPr>
          <w:rFonts w:eastAsia="Times New Roman" w:cs="Times New Roman"/>
          <w:color w:val="000000"/>
        </w:rPr>
      </w:pPr>
      <w:r w:rsidRPr="00EE2B50">
        <w:rPr>
          <w:rFonts w:eastAsia="Times New Roman" w:cs="Times New Roman"/>
          <w:color w:val="000000"/>
        </w:rPr>
        <w:t>Please read the terms of use below. If you agree to them, click on the "I Agree" button to proceed. If you do not agree, you can click on the "I Do Not Agree" button to return to the home page.</w:t>
      </w:r>
    </w:p>
    <w:p w14:paraId="5609389A" w14:textId="77777777" w:rsidR="00EE2B50" w:rsidRPr="00EE2B50" w:rsidRDefault="00EE2B50" w:rsidP="00EE2B50">
      <w:pPr>
        <w:spacing w:before="100" w:beforeAutospacing="1" w:after="100" w:afterAutospacing="1" w:line="240" w:lineRule="auto"/>
        <w:rPr>
          <w:rFonts w:eastAsia="Times New Roman" w:cs="Times New Roman"/>
          <w:color w:val="000000"/>
        </w:rPr>
      </w:pPr>
      <w:r w:rsidRPr="00EE2B50">
        <w:rPr>
          <w:rFonts w:eastAsia="Times New Roman" w:cs="Times New Roman"/>
          <w:color w:val="000000"/>
        </w:rPr>
        <w:t>ICPSR adheres to the principles of the </w:t>
      </w:r>
      <w:hyperlink r:id="rId9" w:history="1">
        <w:r w:rsidRPr="00EE2B50">
          <w:rPr>
            <w:rFonts w:eastAsia="Times New Roman" w:cs="Times New Roman"/>
            <w:color w:val="0000FF"/>
            <w:u w:val="single"/>
          </w:rPr>
          <w:t>Data Seal of Approval</w:t>
        </w:r>
      </w:hyperlink>
      <w:r w:rsidRPr="00EE2B50">
        <w:rPr>
          <w:rFonts w:eastAsia="Times New Roman" w:cs="Times New Roman"/>
          <w:color w:val="000000"/>
        </w:rPr>
        <w:t>, which, in part, require the data consumer to comply with access regulations imposed both by law and by the data repository, and to conform to codes of conduct that are generally accepted in higher education and scientific research for the exchange of knowledge and information.</w:t>
      </w:r>
    </w:p>
    <w:p w14:paraId="3ACD3E98" w14:textId="77777777" w:rsidR="00EE2B50" w:rsidRPr="00EE2B50" w:rsidRDefault="00EE2B50" w:rsidP="00EE2B50">
      <w:pPr>
        <w:spacing w:before="100" w:beforeAutospacing="1" w:after="100" w:afterAutospacing="1" w:line="240" w:lineRule="auto"/>
        <w:rPr>
          <w:rFonts w:eastAsia="Times New Roman" w:cs="Times New Roman"/>
          <w:color w:val="000000"/>
        </w:rPr>
      </w:pPr>
      <w:r w:rsidRPr="00EE2B50">
        <w:rPr>
          <w:rFonts w:eastAsia="Times New Roman" w:cs="Times New Roman"/>
          <w:color w:val="000000"/>
        </w:rPr>
        <w:t>These data are distributed under the following terms of use, which are governed by ICPSR. By continuing past this point to the data retrieval process, you signify your agreement to comply with the requirements stated below:</w:t>
      </w:r>
    </w:p>
    <w:p w14:paraId="6EE70E1B" w14:textId="77777777" w:rsidR="00EE2B50" w:rsidRPr="00EE2B50" w:rsidRDefault="00EE2B50" w:rsidP="00EE2B50">
      <w:pPr>
        <w:spacing w:before="100" w:beforeAutospacing="1" w:after="100" w:afterAutospacing="1" w:line="240" w:lineRule="auto"/>
        <w:outlineLvl w:val="1"/>
        <w:rPr>
          <w:rFonts w:eastAsia="Times New Roman" w:cs="Times New Roman"/>
          <w:b/>
          <w:bCs/>
          <w:color w:val="000000"/>
        </w:rPr>
      </w:pPr>
      <w:r w:rsidRPr="00EE2B50">
        <w:rPr>
          <w:rFonts w:eastAsia="Times New Roman" w:cs="Times New Roman"/>
          <w:b/>
          <w:bCs/>
          <w:color w:val="000000"/>
        </w:rPr>
        <w:t>Privacy of RESEARCH SUBJECTS</w:t>
      </w:r>
    </w:p>
    <w:p w14:paraId="31150730" w14:textId="77777777" w:rsidR="00EE2B50" w:rsidRPr="00EE2B50" w:rsidRDefault="00EE2B50" w:rsidP="00EE2B50">
      <w:pPr>
        <w:spacing w:before="100" w:beforeAutospacing="1" w:after="100" w:afterAutospacing="1" w:line="240" w:lineRule="auto"/>
        <w:rPr>
          <w:rFonts w:eastAsia="Times New Roman" w:cs="Times New Roman"/>
          <w:color w:val="000000"/>
        </w:rPr>
      </w:pPr>
      <w:r w:rsidRPr="00EE2B50">
        <w:rPr>
          <w:rFonts w:eastAsia="Times New Roman" w:cs="Times New Roman"/>
          <w:color w:val="000000"/>
        </w:rPr>
        <w:t>Any intentional identification of a RESEARCH SUBJECT (whether an individual or an organization) or unauthorized disclosure of his or her confidential information violates the PROMISE OF CONFIDENTIALITY given to the providers of the information. Therefore, users of data agree:</w:t>
      </w:r>
    </w:p>
    <w:p w14:paraId="0EC18D23" w14:textId="77777777" w:rsidR="00EE2B50" w:rsidRPr="00EE2B50" w:rsidRDefault="00EE2B50" w:rsidP="00EE2B50">
      <w:pPr>
        <w:numPr>
          <w:ilvl w:val="0"/>
          <w:numId w:val="1"/>
        </w:numPr>
        <w:spacing w:before="100" w:beforeAutospacing="1" w:after="100" w:afterAutospacing="1" w:line="240" w:lineRule="auto"/>
        <w:rPr>
          <w:rFonts w:eastAsia="Times New Roman" w:cs="Times New Roman"/>
          <w:color w:val="000000"/>
        </w:rPr>
      </w:pPr>
      <w:r w:rsidRPr="00EE2B50">
        <w:rPr>
          <w:rFonts w:eastAsia="Times New Roman" w:cs="Times New Roman"/>
          <w:color w:val="000000"/>
        </w:rPr>
        <w:t>To use these datasets solely for research or statistical purposes and not for investigation of specific RESEARCH SUBJECTS, except when identification is authorized in writing by ICPSR (</w:t>
      </w:r>
      <w:hyperlink r:id="rId10" w:history="1">
        <w:r w:rsidRPr="00EE2B50">
          <w:rPr>
            <w:rFonts w:eastAsia="Times New Roman" w:cs="Times New Roman"/>
            <w:color w:val="0000FF"/>
            <w:u w:val="single"/>
          </w:rPr>
          <w:t>netmail@icpsr.umich.edu</w:t>
        </w:r>
      </w:hyperlink>
      <w:r w:rsidRPr="00EE2B50">
        <w:rPr>
          <w:rFonts w:eastAsia="Times New Roman" w:cs="Times New Roman"/>
          <w:color w:val="000000"/>
        </w:rPr>
        <w:t> )</w:t>
      </w:r>
    </w:p>
    <w:p w14:paraId="3250433E" w14:textId="77777777" w:rsidR="00EE2B50" w:rsidRPr="00EE2B50" w:rsidRDefault="00EE2B50" w:rsidP="00EE2B50">
      <w:pPr>
        <w:numPr>
          <w:ilvl w:val="0"/>
          <w:numId w:val="1"/>
        </w:numPr>
        <w:spacing w:before="100" w:beforeAutospacing="1" w:after="100" w:afterAutospacing="1" w:line="240" w:lineRule="auto"/>
        <w:rPr>
          <w:rFonts w:eastAsia="Times New Roman" w:cs="Times New Roman"/>
          <w:color w:val="000000"/>
        </w:rPr>
      </w:pPr>
      <w:r w:rsidRPr="00EE2B50">
        <w:rPr>
          <w:rFonts w:eastAsia="Times New Roman" w:cs="Times New Roman"/>
          <w:color w:val="000000"/>
        </w:rPr>
        <w:t>To make no use of the identity of any RESEARCH SUBJECT discovered inadvertently, and to advise ICPSR of any such discovery (</w:t>
      </w:r>
      <w:hyperlink r:id="rId11" w:history="1">
        <w:r w:rsidRPr="00EE2B50">
          <w:rPr>
            <w:rFonts w:eastAsia="Times New Roman" w:cs="Times New Roman"/>
            <w:color w:val="0000FF"/>
            <w:u w:val="single"/>
          </w:rPr>
          <w:t>netmail@icpsr.umich.edu</w:t>
        </w:r>
      </w:hyperlink>
      <w:r w:rsidRPr="00EE2B50">
        <w:rPr>
          <w:rFonts w:eastAsia="Times New Roman" w:cs="Times New Roman"/>
          <w:color w:val="000000"/>
        </w:rPr>
        <w:t> )</w:t>
      </w:r>
    </w:p>
    <w:p w14:paraId="4C307EF5" w14:textId="77777777" w:rsidR="00EE2B50" w:rsidRPr="00EE2B50" w:rsidRDefault="00EE2B50" w:rsidP="00EE2B50">
      <w:pPr>
        <w:spacing w:before="100" w:beforeAutospacing="1" w:after="100" w:afterAutospacing="1" w:line="240" w:lineRule="auto"/>
        <w:outlineLvl w:val="1"/>
        <w:rPr>
          <w:rFonts w:eastAsia="Times New Roman" w:cs="Times New Roman"/>
          <w:b/>
          <w:bCs/>
          <w:color w:val="000000"/>
        </w:rPr>
      </w:pPr>
      <w:r w:rsidRPr="00EE2B50">
        <w:rPr>
          <w:rFonts w:eastAsia="Times New Roman" w:cs="Times New Roman"/>
          <w:b/>
          <w:bCs/>
          <w:color w:val="000000"/>
        </w:rPr>
        <w:t>Redistribution of Data</w:t>
      </w:r>
    </w:p>
    <w:p w14:paraId="7B836A3F" w14:textId="77777777" w:rsidR="00EE2B50" w:rsidRPr="00EE2B50" w:rsidRDefault="00EE2B50" w:rsidP="00EE2B50">
      <w:pPr>
        <w:spacing w:before="100" w:beforeAutospacing="1" w:after="100" w:afterAutospacing="1" w:line="240" w:lineRule="auto"/>
        <w:rPr>
          <w:rFonts w:eastAsia="Times New Roman" w:cs="Times New Roman"/>
          <w:color w:val="000000"/>
        </w:rPr>
      </w:pPr>
      <w:r w:rsidRPr="00EE2B50">
        <w:rPr>
          <w:rFonts w:eastAsia="Times New Roman" w:cs="Times New Roman"/>
          <w:color w:val="000000"/>
        </w:rPr>
        <w:t>You agree not to redistribute data or other materials without the written agreement of ICPSR, unless:</w:t>
      </w:r>
    </w:p>
    <w:p w14:paraId="7B8FECA4" w14:textId="77777777" w:rsidR="00EE2B50" w:rsidRPr="00EE2B50" w:rsidRDefault="00EE2B50" w:rsidP="00EE2B50">
      <w:pPr>
        <w:numPr>
          <w:ilvl w:val="0"/>
          <w:numId w:val="2"/>
        </w:numPr>
        <w:spacing w:before="100" w:beforeAutospacing="1" w:after="100" w:afterAutospacing="1" w:line="240" w:lineRule="auto"/>
        <w:rPr>
          <w:rFonts w:eastAsia="Times New Roman" w:cs="Times New Roman"/>
          <w:color w:val="000000"/>
        </w:rPr>
      </w:pPr>
      <w:r w:rsidRPr="00EE2B50">
        <w:rPr>
          <w:rFonts w:eastAsia="Times New Roman" w:cs="Times New Roman"/>
          <w:color w:val="000000"/>
        </w:rPr>
        <w:t>You serve as the OFFICIAL or DESIGNATED REPRESENTATIVE at an ICPSR MEMBER INSTITUTION and are assisting AUTHORIZED USERS with obtaining data, or</w:t>
      </w:r>
    </w:p>
    <w:p w14:paraId="5B765639" w14:textId="77777777" w:rsidR="00EE2B50" w:rsidRPr="00EE2B50" w:rsidRDefault="00EE2B50" w:rsidP="00EE2B50">
      <w:pPr>
        <w:numPr>
          <w:ilvl w:val="0"/>
          <w:numId w:val="2"/>
        </w:numPr>
        <w:spacing w:before="100" w:beforeAutospacing="1" w:after="100" w:afterAutospacing="1" w:line="240" w:lineRule="auto"/>
        <w:rPr>
          <w:rFonts w:eastAsia="Times New Roman" w:cs="Times New Roman"/>
          <w:color w:val="000000"/>
        </w:rPr>
      </w:pPr>
      <w:r w:rsidRPr="00EE2B50">
        <w:rPr>
          <w:rFonts w:eastAsia="Times New Roman" w:cs="Times New Roman"/>
          <w:color w:val="000000"/>
        </w:rPr>
        <w:t>You are collaborating with other AUTHORIZED USERS to analyze the data for research or instructional purposes.</w:t>
      </w:r>
    </w:p>
    <w:p w14:paraId="65D6B247" w14:textId="77777777" w:rsidR="00EE2B50" w:rsidRPr="00EE2B50" w:rsidRDefault="00EE2B50" w:rsidP="00EE2B50">
      <w:pPr>
        <w:spacing w:before="100" w:beforeAutospacing="1" w:after="100" w:afterAutospacing="1" w:line="240" w:lineRule="auto"/>
        <w:rPr>
          <w:rFonts w:eastAsia="Times New Roman" w:cs="Times New Roman"/>
          <w:color w:val="000000"/>
        </w:rPr>
      </w:pPr>
      <w:r w:rsidRPr="00EE2B50">
        <w:rPr>
          <w:rFonts w:eastAsia="Times New Roman" w:cs="Times New Roman"/>
          <w:color w:val="000000"/>
        </w:rPr>
        <w:t>When sharing data or other materials in these approved ways, you must include all accompanying files with the data, including terms of use. More information on </w:t>
      </w:r>
      <w:hyperlink r:id="rId12" w:history="1">
        <w:r w:rsidRPr="00EE2B50">
          <w:rPr>
            <w:rFonts w:eastAsia="Times New Roman" w:cs="Times New Roman"/>
            <w:color w:val="0000FF"/>
            <w:u w:val="single"/>
          </w:rPr>
          <w:t>permission to redistribute data</w:t>
        </w:r>
      </w:hyperlink>
      <w:r w:rsidRPr="00EE2B50">
        <w:rPr>
          <w:rFonts w:eastAsia="Times New Roman" w:cs="Times New Roman"/>
          <w:color w:val="000000"/>
        </w:rPr>
        <w:t> can be found on the ICPSR Web site.</w:t>
      </w:r>
    </w:p>
    <w:p w14:paraId="78824B5F" w14:textId="77777777" w:rsidR="00EE2B50" w:rsidRPr="00EE2B50" w:rsidRDefault="00EE2B50" w:rsidP="00EE2B50">
      <w:pPr>
        <w:spacing w:before="100" w:beforeAutospacing="1" w:after="100" w:afterAutospacing="1" w:line="240" w:lineRule="auto"/>
        <w:outlineLvl w:val="1"/>
        <w:rPr>
          <w:rFonts w:eastAsia="Times New Roman" w:cs="Times New Roman"/>
          <w:b/>
          <w:bCs/>
          <w:color w:val="000000"/>
        </w:rPr>
      </w:pPr>
      <w:r w:rsidRPr="00EE2B50">
        <w:rPr>
          <w:rFonts w:eastAsia="Times New Roman" w:cs="Times New Roman"/>
          <w:b/>
          <w:bCs/>
          <w:color w:val="000000"/>
        </w:rPr>
        <w:lastRenderedPageBreak/>
        <w:t>Citing Data</w:t>
      </w:r>
    </w:p>
    <w:p w14:paraId="399265D6" w14:textId="77777777" w:rsidR="00EE2B50" w:rsidRPr="00EE2B50" w:rsidRDefault="00EE2B50" w:rsidP="00EE2B50">
      <w:pPr>
        <w:spacing w:before="100" w:beforeAutospacing="1" w:after="100" w:afterAutospacing="1" w:line="240" w:lineRule="auto"/>
        <w:rPr>
          <w:rFonts w:eastAsia="Times New Roman" w:cs="Times New Roman"/>
          <w:color w:val="000000"/>
        </w:rPr>
      </w:pPr>
      <w:r w:rsidRPr="00EE2B50">
        <w:rPr>
          <w:rFonts w:eastAsia="Times New Roman" w:cs="Times New Roman"/>
          <w:color w:val="000000"/>
        </w:rPr>
        <w:t>You agree to reference the recommended bibliographic citation in any publication that employs resources provided by ICPSR. Authors of publications based on ICPSR data are required to send citations of their published works to ICPSR for inclusion in a database of related publications (</w:t>
      </w:r>
      <w:hyperlink r:id="rId13" w:history="1">
        <w:r w:rsidRPr="00EE2B50">
          <w:rPr>
            <w:rFonts w:eastAsia="Times New Roman" w:cs="Times New Roman"/>
            <w:color w:val="0000FF"/>
            <w:u w:val="single"/>
          </w:rPr>
          <w:t>bibliography@icpsr.umich.edu</w:t>
        </w:r>
      </w:hyperlink>
      <w:r w:rsidRPr="00EE2B50">
        <w:rPr>
          <w:rFonts w:eastAsia="Times New Roman" w:cs="Times New Roman"/>
          <w:color w:val="000000"/>
        </w:rPr>
        <w:t>) .</w:t>
      </w:r>
    </w:p>
    <w:p w14:paraId="405992FE" w14:textId="77777777" w:rsidR="00EE2B50" w:rsidRPr="00EE2B50" w:rsidRDefault="00EE2B50" w:rsidP="00EE2B50">
      <w:pPr>
        <w:spacing w:before="100" w:beforeAutospacing="1" w:after="100" w:afterAutospacing="1" w:line="240" w:lineRule="auto"/>
        <w:outlineLvl w:val="1"/>
        <w:rPr>
          <w:rFonts w:eastAsia="Times New Roman" w:cs="Times New Roman"/>
          <w:b/>
          <w:bCs/>
          <w:color w:val="000000"/>
        </w:rPr>
      </w:pPr>
      <w:r w:rsidRPr="00EE2B50">
        <w:rPr>
          <w:rFonts w:eastAsia="Times New Roman" w:cs="Times New Roman"/>
          <w:b/>
          <w:bCs/>
          <w:color w:val="000000"/>
        </w:rPr>
        <w:t>Disclaimer</w:t>
      </w:r>
    </w:p>
    <w:p w14:paraId="4768E25B" w14:textId="77777777" w:rsidR="00EE2B50" w:rsidRPr="00EE2B50" w:rsidRDefault="00EE2B50" w:rsidP="00EE2B50">
      <w:pPr>
        <w:spacing w:before="100" w:beforeAutospacing="1" w:after="100" w:afterAutospacing="1" w:line="240" w:lineRule="auto"/>
        <w:rPr>
          <w:rFonts w:eastAsia="Times New Roman" w:cs="Times New Roman"/>
          <w:color w:val="000000"/>
        </w:rPr>
      </w:pPr>
      <w:r w:rsidRPr="00EE2B50">
        <w:rPr>
          <w:rFonts w:eastAsia="Times New Roman" w:cs="Times New Roman"/>
          <w:color w:val="000000"/>
        </w:rPr>
        <w:t>You acknowledge that the original collector of the data, ICPSR, and the relevant funding agency bear no responsibility for use of the data or for interpretations or inferences based upon such uses.</w:t>
      </w:r>
    </w:p>
    <w:p w14:paraId="1DC08CDC" w14:textId="77777777" w:rsidR="00EE2B50" w:rsidRPr="00EE2B50" w:rsidRDefault="00EE2B50" w:rsidP="00EE2B50">
      <w:pPr>
        <w:spacing w:before="100" w:beforeAutospacing="1" w:after="100" w:afterAutospacing="1" w:line="240" w:lineRule="auto"/>
        <w:outlineLvl w:val="1"/>
        <w:rPr>
          <w:rFonts w:eastAsia="Times New Roman" w:cs="Times New Roman"/>
          <w:b/>
          <w:bCs/>
          <w:color w:val="000000"/>
        </w:rPr>
      </w:pPr>
      <w:r w:rsidRPr="00EE2B50">
        <w:rPr>
          <w:rFonts w:eastAsia="Times New Roman" w:cs="Times New Roman"/>
          <w:b/>
          <w:bCs/>
          <w:color w:val="000000"/>
        </w:rPr>
        <w:t>Violations</w:t>
      </w:r>
    </w:p>
    <w:p w14:paraId="7EE8988D" w14:textId="77777777" w:rsidR="00EE2B50" w:rsidRPr="00EE2B50" w:rsidRDefault="00EE2B50" w:rsidP="00EE2B50">
      <w:pPr>
        <w:spacing w:before="100" w:beforeAutospacing="1" w:after="100" w:afterAutospacing="1" w:line="240" w:lineRule="auto"/>
        <w:rPr>
          <w:rFonts w:eastAsia="Times New Roman" w:cs="Times New Roman"/>
          <w:color w:val="000000"/>
        </w:rPr>
      </w:pPr>
      <w:r w:rsidRPr="00EE2B50">
        <w:rPr>
          <w:rFonts w:eastAsia="Times New Roman" w:cs="Times New Roman"/>
          <w:color w:val="000000"/>
        </w:rPr>
        <w:t>If ICPSR determines that the terms of this agreement have been violated, ICPSR will act according to our </w:t>
      </w:r>
      <w:hyperlink r:id="rId14" w:history="1">
        <w:r w:rsidRPr="00EE2B50">
          <w:rPr>
            <w:rFonts w:eastAsia="Times New Roman" w:cs="Times New Roman"/>
            <w:color w:val="0000FF"/>
            <w:u w:val="single"/>
          </w:rPr>
          <w:t>policy on terms of use violations</w:t>
        </w:r>
      </w:hyperlink>
      <w:r w:rsidRPr="00EE2B50">
        <w:rPr>
          <w:rFonts w:eastAsia="Times New Roman" w:cs="Times New Roman"/>
          <w:color w:val="000000"/>
        </w:rPr>
        <w:t>. Sanctions can include:</w:t>
      </w:r>
    </w:p>
    <w:p w14:paraId="3C31681D" w14:textId="77777777" w:rsidR="00EE2B50" w:rsidRPr="00EE2B50" w:rsidRDefault="00EE2B50" w:rsidP="00EE2B50">
      <w:pPr>
        <w:numPr>
          <w:ilvl w:val="0"/>
          <w:numId w:val="3"/>
        </w:numPr>
        <w:spacing w:before="100" w:beforeAutospacing="1" w:after="100" w:afterAutospacing="1" w:line="240" w:lineRule="auto"/>
        <w:rPr>
          <w:rFonts w:eastAsia="Times New Roman" w:cs="Times New Roman"/>
          <w:color w:val="000000"/>
        </w:rPr>
      </w:pPr>
      <w:r w:rsidRPr="00EE2B50">
        <w:rPr>
          <w:rFonts w:eastAsia="Times New Roman" w:cs="Times New Roman"/>
          <w:color w:val="000000"/>
        </w:rPr>
        <w:t>ICPSR may revoke the existing agreement, demand the return of the data in question, and deny all future access to ICPSR data.</w:t>
      </w:r>
    </w:p>
    <w:p w14:paraId="4E73E2FF" w14:textId="77777777" w:rsidR="00EE2B50" w:rsidRPr="00EE2B50" w:rsidRDefault="00EE2B50" w:rsidP="00EE2B50">
      <w:pPr>
        <w:numPr>
          <w:ilvl w:val="0"/>
          <w:numId w:val="3"/>
        </w:numPr>
        <w:spacing w:before="100" w:beforeAutospacing="1" w:after="100" w:afterAutospacing="1" w:line="240" w:lineRule="auto"/>
        <w:rPr>
          <w:rFonts w:eastAsia="Times New Roman" w:cs="Times New Roman"/>
          <w:color w:val="000000"/>
        </w:rPr>
      </w:pPr>
      <w:r w:rsidRPr="00EE2B50">
        <w:rPr>
          <w:rFonts w:eastAsia="Times New Roman" w:cs="Times New Roman"/>
          <w:color w:val="000000"/>
        </w:rPr>
        <w:t>The violation may be reported to the Research Integrity Officer, Institutional Review Board, or Human Subjects Review Committee of the user's institution. A range of sanctions are available to institutions including revocation of tenure and termination.</w:t>
      </w:r>
    </w:p>
    <w:p w14:paraId="4ED82EE5" w14:textId="77777777" w:rsidR="00EE2B50" w:rsidRPr="00EE2B50" w:rsidRDefault="00EE2B50" w:rsidP="00EE2B50">
      <w:pPr>
        <w:numPr>
          <w:ilvl w:val="0"/>
          <w:numId w:val="3"/>
        </w:numPr>
        <w:spacing w:before="100" w:beforeAutospacing="1" w:after="100" w:afterAutospacing="1" w:line="240" w:lineRule="auto"/>
        <w:rPr>
          <w:rFonts w:eastAsia="Times New Roman" w:cs="Times New Roman"/>
          <w:color w:val="000000"/>
        </w:rPr>
      </w:pPr>
      <w:r w:rsidRPr="00EE2B50">
        <w:rPr>
          <w:rFonts w:eastAsia="Times New Roman" w:cs="Times New Roman"/>
          <w:color w:val="000000"/>
        </w:rPr>
        <w:t>If the confidentiality of human subjects has been violated, the case may be reported to the Federal Office for Human Research Protections. This may result in an investigation of the user's institution, which can result in institution-wide sanctions including the suspension of all research grants.</w:t>
      </w:r>
    </w:p>
    <w:p w14:paraId="568BF45C" w14:textId="77777777" w:rsidR="00EE2B50" w:rsidRPr="00EE2B50" w:rsidRDefault="00EE2B50" w:rsidP="00EE2B50">
      <w:pPr>
        <w:numPr>
          <w:ilvl w:val="0"/>
          <w:numId w:val="3"/>
        </w:numPr>
        <w:spacing w:before="100" w:beforeAutospacing="1" w:after="100" w:afterAutospacing="1" w:line="240" w:lineRule="auto"/>
        <w:rPr>
          <w:rFonts w:eastAsia="Times New Roman" w:cs="Times New Roman"/>
          <w:color w:val="000000"/>
        </w:rPr>
      </w:pPr>
      <w:r w:rsidRPr="00EE2B50">
        <w:rPr>
          <w:rFonts w:eastAsia="Times New Roman" w:cs="Times New Roman"/>
          <w:color w:val="000000"/>
        </w:rPr>
        <w:t>A court may award the payment of damages to any individual(s)/organization(s) harmed by the breach of the agreement.</w:t>
      </w:r>
    </w:p>
    <w:p w14:paraId="522A6036" w14:textId="77777777" w:rsidR="00EE2B50" w:rsidRPr="00EE2B50" w:rsidRDefault="00EE2B50" w:rsidP="00EE2B50">
      <w:pPr>
        <w:spacing w:before="100" w:beforeAutospacing="1" w:after="100" w:afterAutospacing="1" w:line="240" w:lineRule="auto"/>
        <w:outlineLvl w:val="1"/>
        <w:rPr>
          <w:rFonts w:eastAsia="Times New Roman" w:cs="Times New Roman"/>
          <w:b/>
          <w:bCs/>
          <w:color w:val="000000"/>
        </w:rPr>
      </w:pPr>
      <w:r w:rsidRPr="00EE2B50">
        <w:rPr>
          <w:rFonts w:eastAsia="Times New Roman" w:cs="Times New Roman"/>
          <w:b/>
          <w:bCs/>
          <w:color w:val="000000"/>
        </w:rPr>
        <w:t>Definitions</w:t>
      </w:r>
    </w:p>
    <w:p w14:paraId="3EB9DBF2" w14:textId="77777777" w:rsidR="00EE2B50" w:rsidRPr="00EE2B50" w:rsidRDefault="00EE2B50" w:rsidP="00EE2B50">
      <w:pPr>
        <w:spacing w:after="0" w:line="240" w:lineRule="auto"/>
        <w:rPr>
          <w:rFonts w:eastAsia="Times New Roman" w:cs="Times New Roman"/>
          <w:color w:val="000000"/>
        </w:rPr>
      </w:pPr>
      <w:r w:rsidRPr="00EE2B50">
        <w:rPr>
          <w:rFonts w:eastAsia="Times New Roman" w:cs="Times New Roman"/>
          <w:color w:val="000000"/>
        </w:rPr>
        <w:t>authorized user</w:t>
      </w:r>
    </w:p>
    <w:p w14:paraId="7B37B511" w14:textId="77777777" w:rsidR="00EE2B50" w:rsidRPr="00EE2B50" w:rsidRDefault="00EE2B50" w:rsidP="00EE2B50">
      <w:pPr>
        <w:spacing w:after="0" w:line="240" w:lineRule="auto"/>
        <w:ind w:left="720"/>
        <w:rPr>
          <w:rFonts w:eastAsia="Times New Roman" w:cs="Times New Roman"/>
          <w:color w:val="000000"/>
        </w:rPr>
      </w:pPr>
      <w:r w:rsidRPr="00EE2B50">
        <w:rPr>
          <w:rFonts w:eastAsia="Times New Roman" w:cs="Times New Roman"/>
          <w:color w:val="000000"/>
        </w:rPr>
        <w:t>A faculty member, staff member, or student at a member institution</w:t>
      </w:r>
    </w:p>
    <w:p w14:paraId="232A4B6F" w14:textId="77777777" w:rsidR="00EE2B50" w:rsidRPr="00EE2B50" w:rsidRDefault="00EE2B50" w:rsidP="00EE2B50">
      <w:pPr>
        <w:spacing w:after="0" w:line="240" w:lineRule="auto"/>
        <w:rPr>
          <w:rFonts w:eastAsia="Times New Roman" w:cs="Times New Roman"/>
          <w:color w:val="000000"/>
        </w:rPr>
      </w:pPr>
      <w:r w:rsidRPr="00EE2B50">
        <w:rPr>
          <w:rFonts w:eastAsia="Times New Roman" w:cs="Times New Roman"/>
          <w:color w:val="000000"/>
        </w:rPr>
        <w:t>ICPSR</w:t>
      </w:r>
    </w:p>
    <w:p w14:paraId="289C9759" w14:textId="77777777" w:rsidR="00EE2B50" w:rsidRPr="00EE2B50" w:rsidRDefault="00EE2B50" w:rsidP="00EE2B50">
      <w:pPr>
        <w:spacing w:after="0" w:line="240" w:lineRule="auto"/>
        <w:ind w:left="720"/>
        <w:rPr>
          <w:rFonts w:eastAsia="Times New Roman" w:cs="Times New Roman"/>
          <w:color w:val="000000"/>
        </w:rPr>
      </w:pPr>
      <w:r w:rsidRPr="00EE2B50">
        <w:rPr>
          <w:rFonts w:eastAsia="Times New Roman" w:cs="Times New Roman"/>
          <w:color w:val="000000"/>
        </w:rPr>
        <w:t>Inter-university Consortium for Political and Social Research</w:t>
      </w:r>
    </w:p>
    <w:p w14:paraId="1A6709C0" w14:textId="77777777" w:rsidR="00EE2B50" w:rsidRPr="00EE2B50" w:rsidRDefault="00EE2B50" w:rsidP="00EE2B50">
      <w:pPr>
        <w:spacing w:after="0" w:line="240" w:lineRule="auto"/>
        <w:rPr>
          <w:rFonts w:eastAsia="Times New Roman" w:cs="Times New Roman"/>
          <w:color w:val="000000"/>
        </w:rPr>
      </w:pPr>
      <w:r w:rsidRPr="00EE2B50">
        <w:rPr>
          <w:rFonts w:eastAsia="Times New Roman" w:cs="Times New Roman"/>
          <w:color w:val="000000"/>
        </w:rPr>
        <w:t>member institution</w:t>
      </w:r>
    </w:p>
    <w:p w14:paraId="7DEDCB1C" w14:textId="77777777" w:rsidR="00EE2B50" w:rsidRPr="00EE2B50" w:rsidRDefault="00EE2B50" w:rsidP="00EE2B50">
      <w:pPr>
        <w:spacing w:after="0" w:line="240" w:lineRule="auto"/>
        <w:ind w:left="720"/>
        <w:rPr>
          <w:rFonts w:eastAsia="Times New Roman" w:cs="Times New Roman"/>
          <w:color w:val="000000"/>
        </w:rPr>
      </w:pPr>
      <w:r w:rsidRPr="00EE2B50">
        <w:rPr>
          <w:rFonts w:eastAsia="Times New Roman" w:cs="Times New Roman"/>
          <w:color w:val="000000"/>
        </w:rPr>
        <w:t>An institutional member of ICPSR</w:t>
      </w:r>
    </w:p>
    <w:p w14:paraId="2695F280" w14:textId="77777777" w:rsidR="00EE2B50" w:rsidRPr="00EE2B50" w:rsidRDefault="00EE2B50" w:rsidP="00EE2B50">
      <w:pPr>
        <w:spacing w:after="0" w:line="240" w:lineRule="auto"/>
        <w:rPr>
          <w:rFonts w:eastAsia="Times New Roman" w:cs="Times New Roman"/>
          <w:color w:val="000000"/>
        </w:rPr>
      </w:pPr>
      <w:r w:rsidRPr="00EE2B50">
        <w:rPr>
          <w:rFonts w:eastAsia="Times New Roman" w:cs="Times New Roman"/>
          <w:color w:val="000000"/>
        </w:rPr>
        <w:t>Official/Designated Representative</w:t>
      </w:r>
    </w:p>
    <w:p w14:paraId="6184DFC1" w14:textId="77777777" w:rsidR="00EE2B50" w:rsidRPr="00EE2B50" w:rsidRDefault="00EE2B50" w:rsidP="00EE2B50">
      <w:pPr>
        <w:spacing w:after="0" w:line="240" w:lineRule="auto"/>
        <w:ind w:left="720"/>
        <w:rPr>
          <w:rFonts w:eastAsia="Times New Roman" w:cs="Times New Roman"/>
          <w:color w:val="000000"/>
        </w:rPr>
      </w:pPr>
      <w:r w:rsidRPr="00EE2B50">
        <w:rPr>
          <w:rFonts w:eastAsia="Times New Roman" w:cs="Times New Roman"/>
          <w:color w:val="000000"/>
        </w:rPr>
        <w:t>An individual appointed to represent a university's interests in ICPSR. This individual is also charged with providing user support to campus users.</w:t>
      </w:r>
    </w:p>
    <w:p w14:paraId="4188E55A" w14:textId="77777777" w:rsidR="00EE2B50" w:rsidRPr="00EE2B50" w:rsidRDefault="00EE2B50" w:rsidP="00EE2B50">
      <w:pPr>
        <w:spacing w:after="0" w:line="240" w:lineRule="auto"/>
        <w:rPr>
          <w:rFonts w:eastAsia="Times New Roman" w:cs="Times New Roman"/>
          <w:color w:val="000000"/>
        </w:rPr>
      </w:pPr>
      <w:r w:rsidRPr="00EE2B50">
        <w:rPr>
          <w:rFonts w:eastAsia="Times New Roman" w:cs="Times New Roman"/>
          <w:color w:val="000000"/>
        </w:rPr>
        <w:t>promise of confidentiality</w:t>
      </w:r>
    </w:p>
    <w:p w14:paraId="3BD3794C" w14:textId="77777777" w:rsidR="00EE2B50" w:rsidRPr="00EE2B50" w:rsidRDefault="00EE2B50" w:rsidP="00EE2B50">
      <w:pPr>
        <w:spacing w:after="0" w:line="240" w:lineRule="auto"/>
        <w:ind w:left="720"/>
        <w:rPr>
          <w:rFonts w:eastAsia="Times New Roman" w:cs="Times New Roman"/>
          <w:color w:val="000000"/>
        </w:rPr>
      </w:pPr>
      <w:r w:rsidRPr="00EE2B50">
        <w:rPr>
          <w:rFonts w:eastAsia="Times New Roman" w:cs="Times New Roman"/>
          <w:color w:val="000000"/>
        </w:rPr>
        <w:t xml:space="preserve">A promise to a respondent or research participant that the information the respondent provides will not be disseminated without the permission of the respondent; that the fact that the respondent participated in the study will not be disclosed; and that disseminated information will include no linkages to the identity of the respondent. Such a promise encompasses traditional notions of both confidentiality and anonymity. Names and other identifying </w:t>
      </w:r>
      <w:r w:rsidRPr="00EE2B50">
        <w:rPr>
          <w:rFonts w:eastAsia="Times New Roman" w:cs="Times New Roman"/>
          <w:color w:val="000000"/>
        </w:rPr>
        <w:lastRenderedPageBreak/>
        <w:t>information regarding respondents, proxies, or other persons on whom the respondent or proxy provides information, are presumed to be confidential.</w:t>
      </w:r>
    </w:p>
    <w:p w14:paraId="3AE13D04" w14:textId="77777777" w:rsidR="00EE2B50" w:rsidRPr="00EE2B50" w:rsidRDefault="00EE2B50" w:rsidP="00EE2B50">
      <w:pPr>
        <w:spacing w:after="0" w:line="240" w:lineRule="auto"/>
        <w:rPr>
          <w:rFonts w:eastAsia="Times New Roman" w:cs="Times New Roman"/>
          <w:color w:val="000000"/>
        </w:rPr>
      </w:pPr>
      <w:r w:rsidRPr="00EE2B50">
        <w:rPr>
          <w:rFonts w:eastAsia="Times New Roman" w:cs="Times New Roman"/>
          <w:color w:val="000000"/>
        </w:rPr>
        <w:t>research subject</w:t>
      </w:r>
    </w:p>
    <w:p w14:paraId="6DEE8536" w14:textId="77777777" w:rsidR="00EE2B50" w:rsidRPr="00EE2B50" w:rsidRDefault="00EE2B50" w:rsidP="00EE2B50">
      <w:pPr>
        <w:spacing w:after="0" w:line="240" w:lineRule="auto"/>
        <w:ind w:left="720"/>
        <w:rPr>
          <w:rFonts w:eastAsia="Times New Roman" w:cs="Times New Roman"/>
          <w:color w:val="000000"/>
        </w:rPr>
      </w:pPr>
      <w:r w:rsidRPr="00EE2B50">
        <w:rPr>
          <w:rFonts w:eastAsia="Times New Roman" w:cs="Times New Roman"/>
          <w:color w:val="000000"/>
        </w:rPr>
        <w:t>A person or organization observed for purposes of research. Also called a respondent. A respondent is generally a survey respondent or informant, experimental or observational subject, focus group participant, or any other person providing information to a study or on whose behalf a proxy provides information.</w:t>
      </w:r>
    </w:p>
    <w:p w14:paraId="727962BF" w14:textId="77777777" w:rsidR="00EE2B50" w:rsidRPr="00EE2B50" w:rsidRDefault="00EE2B50"/>
    <w:sectPr w:rsidR="00EE2B50" w:rsidRPr="00EE2B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B0B03" w14:textId="77777777" w:rsidR="007D4610" w:rsidRDefault="007D4610" w:rsidP="00B875BC">
      <w:pPr>
        <w:spacing w:after="0" w:line="240" w:lineRule="auto"/>
      </w:pPr>
      <w:r>
        <w:separator/>
      </w:r>
    </w:p>
  </w:endnote>
  <w:endnote w:type="continuationSeparator" w:id="0">
    <w:p w14:paraId="2D21EAD7" w14:textId="77777777" w:rsidR="007D4610" w:rsidRDefault="007D4610" w:rsidP="00B87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E3C96" w14:textId="77777777" w:rsidR="007D4610" w:rsidRDefault="007D4610" w:rsidP="00B875BC">
      <w:pPr>
        <w:spacing w:after="0" w:line="240" w:lineRule="auto"/>
      </w:pPr>
      <w:r>
        <w:separator/>
      </w:r>
    </w:p>
  </w:footnote>
  <w:footnote w:type="continuationSeparator" w:id="0">
    <w:p w14:paraId="7AF0AAED" w14:textId="77777777" w:rsidR="007D4610" w:rsidRDefault="007D4610" w:rsidP="00B87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05D62"/>
    <w:multiLevelType w:val="multilevel"/>
    <w:tmpl w:val="670A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C58A6"/>
    <w:multiLevelType w:val="multilevel"/>
    <w:tmpl w:val="4BA8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481B8C"/>
    <w:multiLevelType w:val="multilevel"/>
    <w:tmpl w:val="0402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0111A"/>
    <w:multiLevelType w:val="hybridMultilevel"/>
    <w:tmpl w:val="AA7CC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54317">
    <w:abstractNumId w:val="0"/>
  </w:num>
  <w:num w:numId="2" w16cid:durableId="1405420313">
    <w:abstractNumId w:val="1"/>
  </w:num>
  <w:num w:numId="3" w16cid:durableId="1555895687">
    <w:abstractNumId w:val="2"/>
  </w:num>
  <w:num w:numId="4" w16cid:durableId="1996298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A30"/>
    <w:rsid w:val="00053A30"/>
    <w:rsid w:val="0008396A"/>
    <w:rsid w:val="000958A9"/>
    <w:rsid w:val="000A4482"/>
    <w:rsid w:val="00156D9A"/>
    <w:rsid w:val="001C5A93"/>
    <w:rsid w:val="001D1A7D"/>
    <w:rsid w:val="001F034C"/>
    <w:rsid w:val="0024108C"/>
    <w:rsid w:val="00252454"/>
    <w:rsid w:val="00252CB8"/>
    <w:rsid w:val="0034730C"/>
    <w:rsid w:val="003709B1"/>
    <w:rsid w:val="00372084"/>
    <w:rsid w:val="003D33B5"/>
    <w:rsid w:val="00425536"/>
    <w:rsid w:val="00431CDD"/>
    <w:rsid w:val="0043336A"/>
    <w:rsid w:val="00451EE3"/>
    <w:rsid w:val="00456D64"/>
    <w:rsid w:val="005048DA"/>
    <w:rsid w:val="005B2FD5"/>
    <w:rsid w:val="005B5769"/>
    <w:rsid w:val="005C05C3"/>
    <w:rsid w:val="005C1CBF"/>
    <w:rsid w:val="006138DE"/>
    <w:rsid w:val="00615288"/>
    <w:rsid w:val="00623B24"/>
    <w:rsid w:val="006346DC"/>
    <w:rsid w:val="00683CEE"/>
    <w:rsid w:val="006B7724"/>
    <w:rsid w:val="006F15B6"/>
    <w:rsid w:val="00712AB1"/>
    <w:rsid w:val="00755757"/>
    <w:rsid w:val="007B0573"/>
    <w:rsid w:val="007B51E1"/>
    <w:rsid w:val="007D4610"/>
    <w:rsid w:val="00872E6C"/>
    <w:rsid w:val="008D09C5"/>
    <w:rsid w:val="008F6D26"/>
    <w:rsid w:val="009276F6"/>
    <w:rsid w:val="009509E2"/>
    <w:rsid w:val="00982DFB"/>
    <w:rsid w:val="009D31A5"/>
    <w:rsid w:val="00A13009"/>
    <w:rsid w:val="00A22DCD"/>
    <w:rsid w:val="00A260DF"/>
    <w:rsid w:val="00A91922"/>
    <w:rsid w:val="00B24BBC"/>
    <w:rsid w:val="00B3291A"/>
    <w:rsid w:val="00B875BC"/>
    <w:rsid w:val="00BC09FD"/>
    <w:rsid w:val="00BC4A67"/>
    <w:rsid w:val="00C0712C"/>
    <w:rsid w:val="00C1490F"/>
    <w:rsid w:val="00C71BCC"/>
    <w:rsid w:val="00CA6FCB"/>
    <w:rsid w:val="00D53927"/>
    <w:rsid w:val="00D575B7"/>
    <w:rsid w:val="00D6047C"/>
    <w:rsid w:val="00D84C3C"/>
    <w:rsid w:val="00E6145F"/>
    <w:rsid w:val="00EA23BC"/>
    <w:rsid w:val="00EB497C"/>
    <w:rsid w:val="00EE223C"/>
    <w:rsid w:val="00EE2B50"/>
    <w:rsid w:val="00F544CA"/>
    <w:rsid w:val="00F62CA8"/>
    <w:rsid w:val="00F64377"/>
    <w:rsid w:val="00FD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F63E"/>
  <w15:chartTrackingRefBased/>
  <w15:docId w15:val="{0B4A697E-D35C-4D54-B971-7C8A676DA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2B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B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2B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2B50"/>
    <w:rPr>
      <w:color w:val="0000FF"/>
      <w:u w:val="single"/>
    </w:rPr>
  </w:style>
  <w:style w:type="character" w:styleId="PlaceholderText">
    <w:name w:val="Placeholder Text"/>
    <w:basedOn w:val="DefaultParagraphFont"/>
    <w:uiPriority w:val="99"/>
    <w:semiHidden/>
    <w:rsid w:val="00FD437C"/>
    <w:rPr>
      <w:color w:val="808080"/>
    </w:rPr>
  </w:style>
  <w:style w:type="paragraph" w:styleId="FootnoteText">
    <w:name w:val="footnote text"/>
    <w:basedOn w:val="Normal"/>
    <w:link w:val="FootnoteTextChar"/>
    <w:uiPriority w:val="99"/>
    <w:semiHidden/>
    <w:unhideWhenUsed/>
    <w:rsid w:val="00B875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75BC"/>
    <w:rPr>
      <w:sz w:val="20"/>
      <w:szCs w:val="20"/>
    </w:rPr>
  </w:style>
  <w:style w:type="character" w:styleId="FootnoteReference">
    <w:name w:val="footnote reference"/>
    <w:basedOn w:val="DefaultParagraphFont"/>
    <w:uiPriority w:val="99"/>
    <w:semiHidden/>
    <w:unhideWhenUsed/>
    <w:rsid w:val="00B875BC"/>
    <w:rPr>
      <w:vertAlign w:val="superscript"/>
    </w:rPr>
  </w:style>
  <w:style w:type="paragraph" w:styleId="ListParagraph">
    <w:name w:val="List Paragraph"/>
    <w:basedOn w:val="Normal"/>
    <w:uiPriority w:val="34"/>
    <w:qFormat/>
    <w:rsid w:val="00B24BBC"/>
    <w:pPr>
      <w:ind w:left="720"/>
      <w:contextualSpacing/>
    </w:pPr>
  </w:style>
  <w:style w:type="character" w:styleId="FollowedHyperlink">
    <w:name w:val="FollowedHyperlink"/>
    <w:basedOn w:val="DefaultParagraphFont"/>
    <w:uiPriority w:val="99"/>
    <w:semiHidden/>
    <w:unhideWhenUsed/>
    <w:rsid w:val="00B32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72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886/ICPSR36422.v1" TargetMode="External"/><Relationship Id="rId13" Type="http://schemas.openxmlformats.org/officeDocument/2006/relationships/hyperlink" Target="mailto:bibliography@icpsr.umich.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cpsr.umich.edu/icpsrweb/content/datamanagement/policies/redistribut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tmail@icpsr.umich.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netmail@icpsr.umich.edu" TargetMode="External"/><Relationship Id="rId4" Type="http://schemas.openxmlformats.org/officeDocument/2006/relationships/settings" Target="settings.xml"/><Relationship Id="rId9" Type="http://schemas.openxmlformats.org/officeDocument/2006/relationships/hyperlink" Target="http://www.datasealofapproval.org/" TargetMode="External"/><Relationship Id="rId14" Type="http://schemas.openxmlformats.org/officeDocument/2006/relationships/hyperlink" Target="http://www.icpsr.umich.edu/icpsrweb/content/about/tou-viol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A8970-B874-49BD-B7B5-710E0F844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5</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Binney, Zachary Orion</dc:creator>
  <cp:keywords/>
  <dc:description/>
  <cp:lastModifiedBy>Binney, Zachary Orion</cp:lastModifiedBy>
  <cp:revision>29</cp:revision>
  <dcterms:created xsi:type="dcterms:W3CDTF">2021-03-17T14:45:00Z</dcterms:created>
  <dcterms:modified xsi:type="dcterms:W3CDTF">2023-03-13T19:46:00Z</dcterms:modified>
</cp:coreProperties>
</file>