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5DDD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Revised CSD Paper Index</w:t>
      </w:r>
    </w:p>
    <w:p w14:paraId="0756C70C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b/>
          <w:bCs/>
          <w:sz w:val="16"/>
          <w:szCs w:val="16"/>
        </w:rPr>
        <w:t>Scope:</w:t>
      </w:r>
      <w:r w:rsidRPr="00663B10">
        <w:rPr>
          <w:sz w:val="16"/>
          <w:szCs w:val="16"/>
        </w:rPr>
        <w:t xml:space="preserve"> This index includes the full current and proposed CSD research programme.</w:t>
      </w:r>
      <w:r w:rsidRPr="00663B10">
        <w:rPr>
          <w:sz w:val="16"/>
          <w:szCs w:val="16"/>
        </w:rPr>
        <w:br/>
      </w:r>
      <w:r w:rsidRPr="00663B10">
        <w:rPr>
          <w:b/>
          <w:bCs/>
          <w:sz w:val="16"/>
          <w:szCs w:val="16"/>
        </w:rPr>
        <w:t>Count:</w:t>
      </w:r>
      <w:r w:rsidRPr="00663B10">
        <w:rPr>
          <w:sz w:val="16"/>
          <w:szCs w:val="16"/>
        </w:rPr>
        <w:t xml:space="preserve"> 74 research papers.</w:t>
      </w:r>
      <w:r w:rsidRPr="00663B10">
        <w:rPr>
          <w:sz w:val="16"/>
          <w:szCs w:val="16"/>
        </w:rPr>
        <w:br/>
      </w:r>
      <w:r w:rsidRPr="00663B10">
        <w:rPr>
          <w:b/>
          <w:bCs/>
          <w:sz w:val="16"/>
          <w:szCs w:val="16"/>
        </w:rPr>
        <w:t>Separate reference document:</w:t>
      </w:r>
      <w:r w:rsidRPr="00663B10">
        <w:rPr>
          <w:sz w:val="16"/>
          <w:szCs w:val="16"/>
        </w:rPr>
        <w:t xml:space="preserve"> CSD1 is not counted as a research paper. It remains the programme dependency map and proof-status register.</w:t>
      </w:r>
    </w:p>
    <w:p w14:paraId="271ED015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15F6E4D7">
          <v:rect id="_x0000_i1025" style="width:0;height:1.5pt" o:hralign="center" o:hrstd="t" o:hr="t" fillcolor="#a0a0a0" stroked="f"/>
        </w:pict>
      </w:r>
    </w:p>
    <w:p w14:paraId="64217C5C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Status legend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4872"/>
      </w:tblGrid>
      <w:tr w:rsidR="00663B10" w:rsidRPr="00663B10" w14:paraId="19CEE5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CC13E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7E4FF9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Meaning</w:t>
            </w:r>
          </w:p>
        </w:tc>
      </w:tr>
      <w:tr w:rsidR="00663B10" w:rsidRPr="00663B10" w14:paraId="4DF0C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F05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Published / public</w:t>
            </w:r>
          </w:p>
        </w:tc>
        <w:tc>
          <w:tcPr>
            <w:tcW w:w="0" w:type="auto"/>
            <w:vAlign w:val="center"/>
            <w:hideMark/>
          </w:tcPr>
          <w:p w14:paraId="700A15B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Publicly released or treated as public in the current programme record</w:t>
            </w:r>
          </w:p>
        </w:tc>
      </w:tr>
      <w:tr w:rsidR="00663B10" w:rsidRPr="00663B10" w14:paraId="3A117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699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Drafted</w:t>
            </w:r>
          </w:p>
        </w:tc>
        <w:tc>
          <w:tcPr>
            <w:tcW w:w="0" w:type="auto"/>
            <w:vAlign w:val="center"/>
            <w:hideMark/>
          </w:tcPr>
          <w:p w14:paraId="6D2EDE4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Full draft exists but is not yet fully published or public</w:t>
            </w:r>
          </w:p>
        </w:tc>
      </w:tr>
      <w:tr w:rsidR="00663B10" w:rsidRPr="00663B10" w14:paraId="11CA3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BC6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🟡</w:t>
            </w:r>
            <w:r w:rsidRPr="00663B10">
              <w:rPr>
                <w:sz w:val="16"/>
                <w:szCs w:val="16"/>
              </w:rPr>
              <w:t xml:space="preserve"> Planned active path</w:t>
            </w:r>
          </w:p>
        </w:tc>
        <w:tc>
          <w:tcPr>
            <w:tcW w:w="0" w:type="auto"/>
            <w:vAlign w:val="center"/>
            <w:hideMark/>
          </w:tcPr>
          <w:p w14:paraId="1E7BE34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Required for the core CSD development path</w:t>
            </w:r>
          </w:p>
        </w:tc>
      </w:tr>
      <w:tr w:rsidR="00663B10" w:rsidRPr="00663B10" w14:paraId="29927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0FE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🔵</w:t>
            </w:r>
            <w:r w:rsidRPr="00663B10">
              <w:rPr>
                <w:sz w:val="16"/>
                <w:szCs w:val="16"/>
              </w:rPr>
              <w:t xml:space="preserve"> Planned parallel path</w:t>
            </w:r>
          </w:p>
        </w:tc>
        <w:tc>
          <w:tcPr>
            <w:tcW w:w="0" w:type="auto"/>
            <w:vAlign w:val="center"/>
            <w:hideMark/>
          </w:tcPr>
          <w:p w14:paraId="01EAD8F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Useful parallel branch, not required for the immediate core path</w:t>
            </w:r>
          </w:p>
        </w:tc>
      </w:tr>
      <w:tr w:rsidR="00663B10" w:rsidRPr="00663B10" w14:paraId="6E536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ACB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31D5B37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Later-stage work</w:t>
            </w:r>
          </w:p>
        </w:tc>
      </w:tr>
      <w:tr w:rsidR="00663B10" w:rsidRPr="00663B10" w14:paraId="572CA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A2C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320078F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Added to the expanded roadmap</w:t>
            </w:r>
          </w:p>
        </w:tc>
      </w:tr>
      <w:tr w:rsidR="00663B10" w:rsidRPr="00663B10" w14:paraId="1F65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2AC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📌</w:t>
            </w:r>
            <w:r w:rsidRPr="00663B10">
              <w:rPr>
                <w:sz w:val="16"/>
                <w:szCs w:val="16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14:paraId="1A89469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Programme reference document, not counted as a research paper</w:t>
            </w:r>
          </w:p>
        </w:tc>
      </w:tr>
    </w:tbl>
    <w:p w14:paraId="11271AF3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3BB5C115">
          <v:rect id="_x0000_i1026" style="width:0;height:1.5pt" o:hralign="center" o:hrstd="t" o:hr="t" fillcolor="#a0a0a0" stroked="f"/>
        </w:pict>
      </w:r>
    </w:p>
    <w:p w14:paraId="2441A662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Count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159"/>
      </w:tblGrid>
      <w:tr w:rsidR="00663B10" w:rsidRPr="00663B10" w14:paraId="2FDD6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8C9BC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17FD363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Count</w:t>
            </w:r>
          </w:p>
        </w:tc>
      </w:tr>
      <w:tr w:rsidR="00663B10" w:rsidRPr="00663B10" w14:paraId="28C69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63B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Current concrete corpus</w:t>
            </w:r>
          </w:p>
        </w:tc>
        <w:tc>
          <w:tcPr>
            <w:tcW w:w="0" w:type="auto"/>
            <w:vAlign w:val="center"/>
            <w:hideMark/>
          </w:tcPr>
          <w:p w14:paraId="3270B46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18</w:t>
            </w:r>
          </w:p>
        </w:tc>
      </w:tr>
      <w:tr w:rsidR="00663B10" w:rsidRPr="00663B10" w14:paraId="13D25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860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Published / public current papers</w:t>
            </w:r>
          </w:p>
        </w:tc>
        <w:tc>
          <w:tcPr>
            <w:tcW w:w="0" w:type="auto"/>
            <w:vAlign w:val="center"/>
            <w:hideMark/>
          </w:tcPr>
          <w:p w14:paraId="23411BC0" w14:textId="321885E9" w:rsidR="00663B10" w:rsidRPr="00663B10" w:rsidRDefault="00010CA4" w:rsidP="00663B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</w:tr>
      <w:tr w:rsidR="00663B10" w:rsidRPr="00663B10" w14:paraId="09476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73D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Drafted current papers</w:t>
            </w:r>
          </w:p>
        </w:tc>
        <w:tc>
          <w:tcPr>
            <w:tcW w:w="0" w:type="auto"/>
            <w:vAlign w:val="center"/>
            <w:hideMark/>
          </w:tcPr>
          <w:p w14:paraId="69374B0F" w14:textId="69E92BB8" w:rsidR="00663B10" w:rsidRPr="00663B10" w:rsidRDefault="00010CA4" w:rsidP="00663B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</w:tr>
      <w:tr w:rsidR="00663B10" w:rsidRPr="00663B10" w14:paraId="4D861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845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Original future roadmap</w:t>
            </w:r>
          </w:p>
        </w:tc>
        <w:tc>
          <w:tcPr>
            <w:tcW w:w="0" w:type="auto"/>
            <w:vAlign w:val="center"/>
            <w:hideMark/>
          </w:tcPr>
          <w:p w14:paraId="0433AD2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36</w:t>
            </w:r>
          </w:p>
        </w:tc>
      </w:tr>
      <w:tr w:rsidR="00663B10" w:rsidRPr="00663B10" w14:paraId="31A46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8F8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Newly proposed additions</w:t>
            </w:r>
          </w:p>
        </w:tc>
        <w:tc>
          <w:tcPr>
            <w:tcW w:w="0" w:type="auto"/>
            <w:vAlign w:val="center"/>
            <w:hideMark/>
          </w:tcPr>
          <w:p w14:paraId="4CA0031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20</w:t>
            </w:r>
          </w:p>
        </w:tc>
      </w:tr>
      <w:tr w:rsidR="00663B10" w:rsidRPr="00663B10" w14:paraId="183A8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82B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Expanded research-paper total</w:t>
            </w:r>
          </w:p>
        </w:tc>
        <w:tc>
          <w:tcPr>
            <w:tcW w:w="0" w:type="auto"/>
            <w:vAlign w:val="center"/>
            <w:hideMark/>
          </w:tcPr>
          <w:p w14:paraId="5D3D6AE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74</w:t>
            </w:r>
          </w:p>
        </w:tc>
      </w:tr>
      <w:tr w:rsidR="00663B10" w:rsidRPr="00663B10" w14:paraId="79BA7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8A8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CSD1 reference document</w:t>
            </w:r>
          </w:p>
        </w:tc>
        <w:tc>
          <w:tcPr>
            <w:tcW w:w="0" w:type="auto"/>
            <w:vAlign w:val="center"/>
            <w:hideMark/>
          </w:tcPr>
          <w:p w14:paraId="20F5333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+1, not counted</w:t>
            </w:r>
          </w:p>
        </w:tc>
      </w:tr>
    </w:tbl>
    <w:p w14:paraId="010539AE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46BD0637">
          <v:rect id="_x0000_i1027" style="width:0;height:1.5pt" o:hralign="center" o:hrstd="t" o:hr="t" fillcolor="#a0a0a0" stroked="f"/>
        </w:pict>
      </w:r>
    </w:p>
    <w:p w14:paraId="40828414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I. Current concrete corpus</w:t>
      </w:r>
    </w:p>
    <w:p w14:paraId="6A11D220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Core foundation papers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995"/>
        <w:gridCol w:w="1065"/>
        <w:gridCol w:w="1186"/>
        <w:gridCol w:w="4238"/>
      </w:tblGrid>
      <w:tr w:rsidR="00663B10" w:rsidRPr="00663B10" w14:paraId="0CC94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6F948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E8608F6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7129BFB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F6EB7C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EB4E530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73660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6F1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Paper A</w:t>
            </w:r>
          </w:p>
        </w:tc>
        <w:tc>
          <w:tcPr>
            <w:tcW w:w="0" w:type="auto"/>
            <w:vAlign w:val="center"/>
            <w:hideMark/>
          </w:tcPr>
          <w:p w14:paraId="785D081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Volume Typicality and Frequencies</w:t>
            </w:r>
          </w:p>
        </w:tc>
        <w:tc>
          <w:tcPr>
            <w:tcW w:w="0" w:type="auto"/>
            <w:vAlign w:val="center"/>
            <w:hideMark/>
          </w:tcPr>
          <w:p w14:paraId="240C5DC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Published / public</w:t>
            </w:r>
          </w:p>
        </w:tc>
        <w:tc>
          <w:tcPr>
            <w:tcW w:w="0" w:type="auto"/>
            <w:vAlign w:val="center"/>
            <w:hideMark/>
          </w:tcPr>
          <w:p w14:paraId="09768C3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Statistical backbone</w:t>
            </w:r>
          </w:p>
        </w:tc>
        <w:tc>
          <w:tcPr>
            <w:tcW w:w="0" w:type="auto"/>
            <w:vAlign w:val="center"/>
            <w:hideMark/>
          </w:tcPr>
          <w:p w14:paraId="23EDC33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Show how deterministic volume-preserving dynamics can yield long-run outcome frequencies under repeated preparation.</w:t>
            </w:r>
          </w:p>
        </w:tc>
      </w:tr>
      <w:tr w:rsidR="00663B10" w:rsidRPr="00663B10" w14:paraId="7AF87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93B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Paper B</w:t>
            </w:r>
          </w:p>
        </w:tc>
        <w:tc>
          <w:tcPr>
            <w:tcW w:w="0" w:type="auto"/>
            <w:vAlign w:val="center"/>
            <w:hideMark/>
          </w:tcPr>
          <w:p w14:paraId="61EDBB1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SU(N) Measure Uniqueness and Born-Form Weights</w:t>
            </w:r>
          </w:p>
        </w:tc>
        <w:tc>
          <w:tcPr>
            <w:tcW w:w="0" w:type="auto"/>
            <w:vAlign w:val="center"/>
            <w:hideMark/>
          </w:tcPr>
          <w:p w14:paraId="782FDCA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Published / public</w:t>
            </w:r>
          </w:p>
        </w:tc>
        <w:tc>
          <w:tcPr>
            <w:tcW w:w="0" w:type="auto"/>
            <w:vAlign w:val="center"/>
            <w:hideMark/>
          </w:tcPr>
          <w:p w14:paraId="5F31482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Born-weight layer</w:t>
            </w:r>
          </w:p>
        </w:tc>
        <w:tc>
          <w:tcPr>
            <w:tcW w:w="0" w:type="auto"/>
            <w:vAlign w:val="center"/>
            <w:hideMark/>
          </w:tcPr>
          <w:p w14:paraId="00A9539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Fix the Fubini-Study measure and recover Born-form weights using symmetry and operational consistency.</w:t>
            </w:r>
          </w:p>
        </w:tc>
      </w:tr>
      <w:tr w:rsidR="00663B10" w:rsidRPr="00663B10" w14:paraId="24AE4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229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Paper C</w:t>
            </w:r>
          </w:p>
        </w:tc>
        <w:tc>
          <w:tcPr>
            <w:tcW w:w="0" w:type="auto"/>
            <w:vAlign w:val="center"/>
            <w:hideMark/>
          </w:tcPr>
          <w:p w14:paraId="36AC0D7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Finite-Dimensional CSD Formalism</w:t>
            </w:r>
          </w:p>
        </w:tc>
        <w:tc>
          <w:tcPr>
            <w:tcW w:w="0" w:type="auto"/>
            <w:vAlign w:val="center"/>
            <w:hideMark/>
          </w:tcPr>
          <w:p w14:paraId="018E605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Published / public</w:t>
            </w:r>
          </w:p>
        </w:tc>
        <w:tc>
          <w:tcPr>
            <w:tcW w:w="0" w:type="auto"/>
            <w:vAlign w:val="center"/>
            <w:hideMark/>
          </w:tcPr>
          <w:p w14:paraId="4E117FC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Formal architecture</w:t>
            </w:r>
          </w:p>
        </w:tc>
        <w:tc>
          <w:tcPr>
            <w:tcW w:w="0" w:type="auto"/>
            <w:vAlign w:val="center"/>
            <w:hideMark/>
          </w:tcPr>
          <w:p w14:paraId="105EECC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Define (\Sigma), (\pi), projected dynamics, measurement regions, composites, and the finite-dimensional quantum-effective sector.</w:t>
            </w:r>
          </w:p>
        </w:tc>
      </w:tr>
      <w:tr w:rsidR="00663B10" w:rsidRPr="00663B10" w14:paraId="0D289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7D1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lastRenderedPageBreak/>
              <w:t>Paper D</w:t>
            </w:r>
          </w:p>
        </w:tc>
        <w:tc>
          <w:tcPr>
            <w:tcW w:w="0" w:type="auto"/>
            <w:vAlign w:val="center"/>
            <w:hideMark/>
          </w:tcPr>
          <w:p w14:paraId="4F6BABF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Ontological Completion of Finite-Dimensional CSD</w:t>
            </w:r>
          </w:p>
        </w:tc>
        <w:tc>
          <w:tcPr>
            <w:tcW w:w="0" w:type="auto"/>
            <w:vAlign w:val="center"/>
            <w:hideMark/>
          </w:tcPr>
          <w:p w14:paraId="70B180B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Published / public</w:t>
            </w:r>
          </w:p>
        </w:tc>
        <w:tc>
          <w:tcPr>
            <w:tcW w:w="0" w:type="auto"/>
            <w:vAlign w:val="center"/>
            <w:hideMark/>
          </w:tcPr>
          <w:p w14:paraId="64A4DA9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Interpretive integration</w:t>
            </w:r>
          </w:p>
        </w:tc>
        <w:tc>
          <w:tcPr>
            <w:tcW w:w="0" w:type="auto"/>
            <w:vAlign w:val="center"/>
            <w:hideMark/>
          </w:tcPr>
          <w:p w14:paraId="23624CC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Explain CSD as an inferred deterministic geometric ontology, distinct from GQM, Everett, Bohm, GRW, and Copenhagen.</w:t>
            </w:r>
          </w:p>
        </w:tc>
      </w:tr>
    </w:tbl>
    <w:p w14:paraId="6A8A1A95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5CA43FAD">
          <v:rect id="_x0000_i1028" style="width:0;height:1.5pt" o:hralign="center" o:hrstd="t" o:hr="t" fillcolor="#a0a0a0" stroked="f"/>
        </w:pict>
      </w:r>
    </w:p>
    <w:p w14:paraId="4F2AA789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Technical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585"/>
        <w:gridCol w:w="1047"/>
        <w:gridCol w:w="1322"/>
        <w:gridCol w:w="3579"/>
      </w:tblGrid>
      <w:tr w:rsidR="00663B10" w:rsidRPr="00663B10" w14:paraId="53FDF7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A11B4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A36058D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57FBFEC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0F2A86F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349326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0C8D7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0DF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TN0</w:t>
            </w:r>
          </w:p>
        </w:tc>
        <w:tc>
          <w:tcPr>
            <w:tcW w:w="0" w:type="auto"/>
            <w:vAlign w:val="center"/>
            <w:hideMark/>
          </w:tcPr>
          <w:p w14:paraId="70B148F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Canonical Notation and Conventions</w:t>
            </w:r>
          </w:p>
        </w:tc>
        <w:tc>
          <w:tcPr>
            <w:tcW w:w="0" w:type="auto"/>
            <w:vAlign w:val="center"/>
            <w:hideMark/>
          </w:tcPr>
          <w:p w14:paraId="5C495CC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Published / public</w:t>
            </w:r>
          </w:p>
        </w:tc>
        <w:tc>
          <w:tcPr>
            <w:tcW w:w="0" w:type="auto"/>
            <w:vAlign w:val="center"/>
            <w:hideMark/>
          </w:tcPr>
          <w:p w14:paraId="05796D4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Notation standard</w:t>
            </w:r>
          </w:p>
        </w:tc>
        <w:tc>
          <w:tcPr>
            <w:tcW w:w="0" w:type="auto"/>
            <w:vAlign w:val="center"/>
            <w:hideMark/>
          </w:tcPr>
          <w:p w14:paraId="1E610F1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Fix canonical symbols, conventions, paper classes, probability notation, and programme-wide terminology.</w:t>
            </w:r>
          </w:p>
        </w:tc>
      </w:tr>
      <w:tr w:rsidR="00663B10" w:rsidRPr="00663B10" w14:paraId="062A2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2A9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TN1</w:t>
            </w:r>
          </w:p>
        </w:tc>
        <w:tc>
          <w:tcPr>
            <w:tcW w:w="0" w:type="auto"/>
            <w:vAlign w:val="center"/>
            <w:hideMark/>
          </w:tcPr>
          <w:p w14:paraId="7FE263A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Measure-Bridge Support Note</w:t>
            </w:r>
          </w:p>
        </w:tc>
        <w:tc>
          <w:tcPr>
            <w:tcW w:w="0" w:type="auto"/>
            <w:vAlign w:val="center"/>
            <w:hideMark/>
          </w:tcPr>
          <w:p w14:paraId="2B152A3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Published / public</w:t>
            </w:r>
          </w:p>
        </w:tc>
        <w:tc>
          <w:tcPr>
            <w:tcW w:w="0" w:type="auto"/>
            <w:vAlign w:val="center"/>
            <w:hideMark/>
          </w:tcPr>
          <w:p w14:paraId="6600B32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Measure bridge</w:t>
            </w:r>
          </w:p>
        </w:tc>
        <w:tc>
          <w:tcPr>
            <w:tcW w:w="0" w:type="auto"/>
            <w:vAlign w:val="center"/>
            <w:hideMark/>
          </w:tcPr>
          <w:p w14:paraId="43E6BE9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Prove, under symmetry-compatible assumptions, that (\pi_*\</w:t>
            </w:r>
            <w:proofErr w:type="spellStart"/>
            <w:r w:rsidRPr="00663B10">
              <w:rPr>
                <w:sz w:val="16"/>
                <w:szCs w:val="16"/>
              </w:rPr>
              <w:t>mu_L</w:t>
            </w:r>
            <w:proofErr w:type="spellEnd"/>
            <w:r w:rsidRPr="00663B10">
              <w:rPr>
                <w:sz w:val="16"/>
                <w:szCs w:val="16"/>
              </w:rPr>
              <w:t xml:space="preserve"> = c\mu_{FS}).</w:t>
            </w:r>
          </w:p>
        </w:tc>
      </w:tr>
      <w:tr w:rsidR="00663B10" w:rsidRPr="00663B10" w14:paraId="39A31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49C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TN2</w:t>
            </w:r>
          </w:p>
        </w:tc>
        <w:tc>
          <w:tcPr>
            <w:tcW w:w="0" w:type="auto"/>
            <w:vAlign w:val="center"/>
            <w:hideMark/>
          </w:tcPr>
          <w:p w14:paraId="30831C7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Two-Qubit Singlet from Deterministic Volume Geometry</w:t>
            </w:r>
          </w:p>
        </w:tc>
        <w:tc>
          <w:tcPr>
            <w:tcW w:w="0" w:type="auto"/>
            <w:vAlign w:val="center"/>
            <w:hideMark/>
          </w:tcPr>
          <w:p w14:paraId="30E9147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Published / public</w:t>
            </w:r>
          </w:p>
        </w:tc>
        <w:tc>
          <w:tcPr>
            <w:tcW w:w="0" w:type="auto"/>
            <w:vAlign w:val="center"/>
            <w:hideMark/>
          </w:tcPr>
          <w:p w14:paraId="78C4163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Bell-sector check</w:t>
            </w:r>
          </w:p>
        </w:tc>
        <w:tc>
          <w:tcPr>
            <w:tcW w:w="0" w:type="auto"/>
            <w:vAlign w:val="center"/>
            <w:hideMark/>
          </w:tcPr>
          <w:p w14:paraId="159614A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Recover the singlet correlation non-constructively from the finite-dimensional Born-weight layer.</w:t>
            </w:r>
          </w:p>
        </w:tc>
      </w:tr>
      <w:tr w:rsidR="00663B10" w:rsidRPr="00663B10" w14:paraId="5F271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7EE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TN3</w:t>
            </w:r>
          </w:p>
        </w:tc>
        <w:tc>
          <w:tcPr>
            <w:tcW w:w="0" w:type="auto"/>
            <w:vAlign w:val="center"/>
            <w:hideMark/>
          </w:tcPr>
          <w:p w14:paraId="600E3A4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Constructive Measurement Model for the Two-Qubit Singlet</w:t>
            </w:r>
          </w:p>
        </w:tc>
        <w:tc>
          <w:tcPr>
            <w:tcW w:w="0" w:type="auto"/>
            <w:vAlign w:val="center"/>
            <w:hideMark/>
          </w:tcPr>
          <w:p w14:paraId="1CDFD31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Drafted</w:t>
            </w:r>
          </w:p>
        </w:tc>
        <w:tc>
          <w:tcPr>
            <w:tcW w:w="0" w:type="auto"/>
            <w:vAlign w:val="center"/>
            <w:hideMark/>
          </w:tcPr>
          <w:p w14:paraId="51B23D3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Constructive Bell model</w:t>
            </w:r>
          </w:p>
        </w:tc>
        <w:tc>
          <w:tcPr>
            <w:tcW w:w="0" w:type="auto"/>
            <w:vAlign w:val="center"/>
            <w:hideMark/>
          </w:tcPr>
          <w:p w14:paraId="3DE3971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Give an explicit system-apparatus Hamiltonian model producing singlet correlations and no-signalling.</w:t>
            </w:r>
          </w:p>
        </w:tc>
      </w:tr>
      <w:tr w:rsidR="00663B10" w:rsidRPr="00663B10" w14:paraId="185C1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93E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TN4</w:t>
            </w:r>
          </w:p>
        </w:tc>
        <w:tc>
          <w:tcPr>
            <w:tcW w:w="0" w:type="auto"/>
            <w:vAlign w:val="center"/>
            <w:hideMark/>
          </w:tcPr>
          <w:p w14:paraId="2F74291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Mixed States, POVMs, and Reduction</w:t>
            </w:r>
          </w:p>
        </w:tc>
        <w:tc>
          <w:tcPr>
            <w:tcW w:w="0" w:type="auto"/>
            <w:vAlign w:val="center"/>
            <w:hideMark/>
          </w:tcPr>
          <w:p w14:paraId="165909E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Drafted</w:t>
            </w:r>
          </w:p>
        </w:tc>
        <w:tc>
          <w:tcPr>
            <w:tcW w:w="0" w:type="auto"/>
            <w:vAlign w:val="center"/>
            <w:hideMark/>
          </w:tcPr>
          <w:p w14:paraId="70DEE09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Operational dictionary</w:t>
            </w:r>
          </w:p>
        </w:tc>
        <w:tc>
          <w:tcPr>
            <w:tcW w:w="0" w:type="auto"/>
            <w:vAlign w:val="center"/>
            <w:hideMark/>
          </w:tcPr>
          <w:p w14:paraId="315B586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Recover density operators, POVMs, reduced states, and subsystem representations in finite-dimensional CSD.</w:t>
            </w:r>
          </w:p>
        </w:tc>
      </w:tr>
      <w:tr w:rsidR="00663B10" w:rsidRPr="00663B10" w14:paraId="23421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A10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TN5</w:t>
            </w:r>
          </w:p>
        </w:tc>
        <w:tc>
          <w:tcPr>
            <w:tcW w:w="0" w:type="auto"/>
            <w:vAlign w:val="center"/>
            <w:hideMark/>
          </w:tcPr>
          <w:p w14:paraId="6D00AF3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Worked Example Template</w:t>
            </w:r>
          </w:p>
        </w:tc>
        <w:tc>
          <w:tcPr>
            <w:tcW w:w="0" w:type="auto"/>
            <w:vAlign w:val="center"/>
            <w:hideMark/>
          </w:tcPr>
          <w:p w14:paraId="4E4E756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Drafted</w:t>
            </w:r>
          </w:p>
        </w:tc>
        <w:tc>
          <w:tcPr>
            <w:tcW w:w="0" w:type="auto"/>
            <w:vAlign w:val="center"/>
            <w:hideMark/>
          </w:tcPr>
          <w:p w14:paraId="32FA885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Finite-(N) model template</w:t>
            </w:r>
          </w:p>
        </w:tc>
        <w:tc>
          <w:tcPr>
            <w:tcW w:w="0" w:type="auto"/>
            <w:vAlign w:val="center"/>
            <w:hideMark/>
          </w:tcPr>
          <w:p w14:paraId="504C897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Use the truncated harmonic oscillator as the reusable template for finite-dimensional applications.</w:t>
            </w:r>
          </w:p>
        </w:tc>
      </w:tr>
      <w:tr w:rsidR="00663B10" w:rsidRPr="00663B10" w14:paraId="0494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0C7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TN6</w:t>
            </w:r>
          </w:p>
        </w:tc>
        <w:tc>
          <w:tcPr>
            <w:tcW w:w="0" w:type="auto"/>
            <w:vAlign w:val="center"/>
            <w:hideMark/>
          </w:tcPr>
          <w:p w14:paraId="76CFA7D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Outcome Sectors, Post-Measurement Update, and Sequential Experiments</w:t>
            </w:r>
          </w:p>
        </w:tc>
        <w:tc>
          <w:tcPr>
            <w:tcW w:w="0" w:type="auto"/>
            <w:vAlign w:val="center"/>
            <w:hideMark/>
          </w:tcPr>
          <w:p w14:paraId="1767AE7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Drafted</w:t>
            </w:r>
          </w:p>
        </w:tc>
        <w:tc>
          <w:tcPr>
            <w:tcW w:w="0" w:type="auto"/>
            <w:vAlign w:val="center"/>
            <w:hideMark/>
          </w:tcPr>
          <w:p w14:paraId="7F9BE0E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Sequential closure</w:t>
            </w:r>
          </w:p>
        </w:tc>
        <w:tc>
          <w:tcPr>
            <w:tcW w:w="0" w:type="auto"/>
            <w:vAlign w:val="center"/>
            <w:hideMark/>
          </w:tcPr>
          <w:p w14:paraId="1A10763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Model post-measurement update, Lüders-type update, instruments, and sequential experiments.</w:t>
            </w:r>
          </w:p>
        </w:tc>
      </w:tr>
      <w:tr w:rsidR="00663B10" w:rsidRPr="00663B10" w14:paraId="6C7CE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C4B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TN7</w:t>
            </w:r>
          </w:p>
        </w:tc>
        <w:tc>
          <w:tcPr>
            <w:tcW w:w="0" w:type="auto"/>
            <w:vAlign w:val="center"/>
            <w:hideMark/>
          </w:tcPr>
          <w:p w14:paraId="41F9730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Many-Mode Constraint-Surface Dynamics</w:t>
            </w:r>
          </w:p>
        </w:tc>
        <w:tc>
          <w:tcPr>
            <w:tcW w:w="0" w:type="auto"/>
            <w:vAlign w:val="center"/>
            <w:hideMark/>
          </w:tcPr>
          <w:p w14:paraId="19BE73E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Drafted</w:t>
            </w:r>
          </w:p>
        </w:tc>
        <w:tc>
          <w:tcPr>
            <w:tcW w:w="0" w:type="auto"/>
            <w:vAlign w:val="center"/>
            <w:hideMark/>
          </w:tcPr>
          <w:p w14:paraId="3A719D7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Many-mode bridge</w:t>
            </w:r>
          </w:p>
        </w:tc>
        <w:tc>
          <w:tcPr>
            <w:tcW w:w="0" w:type="auto"/>
            <w:vAlign w:val="center"/>
            <w:hideMark/>
          </w:tcPr>
          <w:p w14:paraId="33B2C6A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Extend CSD from single finite systems to coupled finite-mode systems and joint ontic structure.</w:t>
            </w:r>
          </w:p>
        </w:tc>
      </w:tr>
      <w:tr w:rsidR="00663B10" w:rsidRPr="00663B10" w14:paraId="56578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05B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TN8</w:t>
            </w:r>
          </w:p>
        </w:tc>
        <w:tc>
          <w:tcPr>
            <w:tcW w:w="0" w:type="auto"/>
            <w:vAlign w:val="center"/>
            <w:hideMark/>
          </w:tcPr>
          <w:p w14:paraId="0A6FFB7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Dynamically Realised Measurement Partitions in CSD</w:t>
            </w:r>
          </w:p>
        </w:tc>
        <w:tc>
          <w:tcPr>
            <w:tcW w:w="0" w:type="auto"/>
            <w:vAlign w:val="center"/>
            <w:hideMark/>
          </w:tcPr>
          <w:p w14:paraId="050FE05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4D1E8C6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Measurement closure</w:t>
            </w:r>
          </w:p>
        </w:tc>
        <w:tc>
          <w:tcPr>
            <w:tcW w:w="0" w:type="auto"/>
            <w:vAlign w:val="center"/>
            <w:hideMark/>
          </w:tcPr>
          <w:p w14:paraId="27FE002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Classify apparatus Hamiltonians that dynamically generate admissible outcome sectors and pointer regions.</w:t>
            </w:r>
          </w:p>
        </w:tc>
      </w:tr>
    </w:tbl>
    <w:p w14:paraId="77C4C251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242BA591">
          <v:rect id="_x0000_i1029" style="width:0;height:1.5pt" o:hralign="center" o:hrstd="t" o:hr="t" fillcolor="#a0a0a0" stroked="f"/>
        </w:pict>
      </w:r>
    </w:p>
    <w:p w14:paraId="525FA62B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Companion and bridge papers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326"/>
        <w:gridCol w:w="1079"/>
        <w:gridCol w:w="1284"/>
        <w:gridCol w:w="3844"/>
      </w:tblGrid>
      <w:tr w:rsidR="00663B10" w:rsidRPr="00663B10" w14:paraId="1DCB9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6AC7E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75C434B0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32638C1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C5BFE7B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03EA1A2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5FA1A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346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CEBFE4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Fine-Bell Consistency of Contextual Outcome Maps</w:t>
            </w:r>
          </w:p>
        </w:tc>
        <w:tc>
          <w:tcPr>
            <w:tcW w:w="0" w:type="auto"/>
            <w:vAlign w:val="center"/>
            <w:hideMark/>
          </w:tcPr>
          <w:p w14:paraId="548599A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Drafted</w:t>
            </w:r>
          </w:p>
        </w:tc>
        <w:tc>
          <w:tcPr>
            <w:tcW w:w="0" w:type="auto"/>
            <w:vAlign w:val="center"/>
            <w:hideMark/>
          </w:tcPr>
          <w:p w14:paraId="246411D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No-go compatibility</w:t>
            </w:r>
          </w:p>
        </w:tc>
        <w:tc>
          <w:tcPr>
            <w:tcW w:w="0" w:type="auto"/>
            <w:vAlign w:val="center"/>
            <w:hideMark/>
          </w:tcPr>
          <w:p w14:paraId="2E0DB9E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Show how contextual deterministic outcome maps avoid Fine-style global joint assignments.</w:t>
            </w:r>
          </w:p>
        </w:tc>
      </w:tr>
      <w:tr w:rsidR="00663B10" w:rsidRPr="00663B10" w14:paraId="19EE7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697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7340A31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PBR Inapplicability via Composite Non-Separability</w:t>
            </w:r>
          </w:p>
        </w:tc>
        <w:tc>
          <w:tcPr>
            <w:tcW w:w="0" w:type="auto"/>
            <w:vAlign w:val="center"/>
            <w:hideMark/>
          </w:tcPr>
          <w:p w14:paraId="11BC9CC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Drafted</w:t>
            </w:r>
          </w:p>
        </w:tc>
        <w:tc>
          <w:tcPr>
            <w:tcW w:w="0" w:type="auto"/>
            <w:vAlign w:val="center"/>
            <w:hideMark/>
          </w:tcPr>
          <w:p w14:paraId="0BD7D48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PBR response</w:t>
            </w:r>
          </w:p>
        </w:tc>
        <w:tc>
          <w:tcPr>
            <w:tcW w:w="0" w:type="auto"/>
            <w:vAlign w:val="center"/>
            <w:hideMark/>
          </w:tcPr>
          <w:p w14:paraId="72008B5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Show why PBR’s preparation-independence assumption does not apply to non-factorising CSD composites.</w:t>
            </w:r>
          </w:p>
        </w:tc>
      </w:tr>
      <w:tr w:rsidR="00663B10" w:rsidRPr="00663B10" w14:paraId="17703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94E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2FD058D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Controlled Continuum-Like Limits from Finite Truncations</w:t>
            </w:r>
          </w:p>
        </w:tc>
        <w:tc>
          <w:tcPr>
            <w:tcW w:w="0" w:type="auto"/>
            <w:vAlign w:val="center"/>
            <w:hideMark/>
          </w:tcPr>
          <w:p w14:paraId="66EDC71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Drafted</w:t>
            </w:r>
          </w:p>
        </w:tc>
        <w:tc>
          <w:tcPr>
            <w:tcW w:w="0" w:type="auto"/>
            <w:vAlign w:val="center"/>
            <w:hideMark/>
          </w:tcPr>
          <w:p w14:paraId="4AFA942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Continuum comparison</w:t>
            </w:r>
          </w:p>
        </w:tc>
        <w:tc>
          <w:tcPr>
            <w:tcW w:w="0" w:type="auto"/>
            <w:vAlign w:val="center"/>
            <w:hideMark/>
          </w:tcPr>
          <w:p w14:paraId="0A1309E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Define weak, coarse-grained, and bounded-statistic convergence across nested finite truncations.</w:t>
            </w:r>
          </w:p>
        </w:tc>
      </w:tr>
      <w:tr w:rsidR="00663B10" w:rsidRPr="00663B10" w14:paraId="7DBDD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329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3ED389E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Effective Coarse-Graining in Large-(N) CSD</w:t>
            </w:r>
          </w:p>
        </w:tc>
        <w:tc>
          <w:tcPr>
            <w:tcW w:w="0" w:type="auto"/>
            <w:vAlign w:val="center"/>
            <w:hideMark/>
          </w:tcPr>
          <w:p w14:paraId="545E26B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🟡</w:t>
            </w:r>
            <w:r w:rsidRPr="00663B10">
              <w:rPr>
                <w:sz w:val="16"/>
                <w:szCs w:val="16"/>
              </w:rPr>
              <w:t xml:space="preserve"> Planned active path</w:t>
            </w:r>
          </w:p>
        </w:tc>
        <w:tc>
          <w:tcPr>
            <w:tcW w:w="0" w:type="auto"/>
            <w:vAlign w:val="center"/>
            <w:hideMark/>
          </w:tcPr>
          <w:p w14:paraId="3B00962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Effective variables</w:t>
            </w:r>
          </w:p>
        </w:tc>
        <w:tc>
          <w:tcPr>
            <w:tcW w:w="0" w:type="auto"/>
            <w:vAlign w:val="center"/>
            <w:hideMark/>
          </w:tcPr>
          <w:p w14:paraId="208DDF5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Define large-(N) coarse variables, truncation windows, and scale-dependent effective observables.</w:t>
            </w:r>
          </w:p>
        </w:tc>
      </w:tr>
      <w:tr w:rsidR="00663B10" w:rsidRPr="00663B10" w14:paraId="0F8B8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A09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lastRenderedPageBreak/>
              <w:t>c5</w:t>
            </w:r>
          </w:p>
        </w:tc>
        <w:tc>
          <w:tcPr>
            <w:tcW w:w="0" w:type="auto"/>
            <w:vAlign w:val="center"/>
            <w:hideMark/>
          </w:tcPr>
          <w:p w14:paraId="15A3D63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First-Pass Locality in Large-(N) CSD</w:t>
            </w:r>
          </w:p>
        </w:tc>
        <w:tc>
          <w:tcPr>
            <w:tcW w:w="0" w:type="auto"/>
            <w:vAlign w:val="center"/>
            <w:hideMark/>
          </w:tcPr>
          <w:p w14:paraId="495CC9B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🟡</w:t>
            </w:r>
            <w:r w:rsidRPr="00663B10">
              <w:rPr>
                <w:sz w:val="16"/>
                <w:szCs w:val="16"/>
              </w:rPr>
              <w:t xml:space="preserve"> Planned active path</w:t>
            </w:r>
          </w:p>
        </w:tc>
        <w:tc>
          <w:tcPr>
            <w:tcW w:w="0" w:type="auto"/>
            <w:vAlign w:val="center"/>
            <w:hideMark/>
          </w:tcPr>
          <w:p w14:paraId="07B3B9B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Locality bridge</w:t>
            </w:r>
          </w:p>
        </w:tc>
        <w:tc>
          <w:tcPr>
            <w:tcW w:w="0" w:type="auto"/>
            <w:vAlign w:val="center"/>
            <w:hideMark/>
          </w:tcPr>
          <w:p w14:paraId="14E77BF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Establish approximate locality of effective interactions under explicit many-mode coupling assumptions.</w:t>
            </w:r>
          </w:p>
        </w:tc>
      </w:tr>
    </w:tbl>
    <w:p w14:paraId="76353EE0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397B7DB9">
          <v:rect id="_x0000_i1030" style="width:0;height:1.5pt" o:hralign="center" o:hrstd="t" o:hr="t" fillcolor="#a0a0a0" stroked="f"/>
        </w:pict>
      </w:r>
    </w:p>
    <w:p w14:paraId="73BA012C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Sigma papers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2334"/>
        <w:gridCol w:w="1056"/>
        <w:gridCol w:w="1187"/>
        <w:gridCol w:w="3712"/>
      </w:tblGrid>
      <w:tr w:rsidR="00663B10" w:rsidRPr="00663B10" w14:paraId="21700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BE11B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4587A6D8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01884BD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7A8F916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68A433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7134A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3BE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(\Sigma1)</w:t>
            </w:r>
          </w:p>
        </w:tc>
        <w:tc>
          <w:tcPr>
            <w:tcW w:w="0" w:type="auto"/>
            <w:vAlign w:val="center"/>
            <w:hideMark/>
          </w:tcPr>
          <w:p w14:paraId="45101B3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Ontic Manifold Scaling and Approximate Projectability</w:t>
            </w:r>
          </w:p>
        </w:tc>
        <w:tc>
          <w:tcPr>
            <w:tcW w:w="0" w:type="auto"/>
            <w:vAlign w:val="center"/>
            <w:hideMark/>
          </w:tcPr>
          <w:p w14:paraId="15F097A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Drafted</w:t>
            </w:r>
          </w:p>
        </w:tc>
        <w:tc>
          <w:tcPr>
            <w:tcW w:w="0" w:type="auto"/>
            <w:vAlign w:val="center"/>
            <w:hideMark/>
          </w:tcPr>
          <w:p w14:paraId="49F580A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A5 bridge</w:t>
            </w:r>
          </w:p>
        </w:tc>
        <w:tc>
          <w:tcPr>
            <w:tcW w:w="0" w:type="auto"/>
            <w:vAlign w:val="center"/>
            <w:hideMark/>
          </w:tcPr>
          <w:p w14:paraId="6A559B5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Treat ((\</w:t>
            </w:r>
            <w:proofErr w:type="spellStart"/>
            <w:r w:rsidRPr="00663B10">
              <w:rPr>
                <w:sz w:val="16"/>
                <w:szCs w:val="16"/>
              </w:rPr>
              <w:t>Sigma_</w:t>
            </w:r>
            <w:proofErr w:type="gramStart"/>
            <w:r w:rsidRPr="00663B10">
              <w:rPr>
                <w:sz w:val="16"/>
                <w:szCs w:val="16"/>
              </w:rPr>
              <w:t>N</w:t>
            </w:r>
            <w:proofErr w:type="spellEnd"/>
            <w:r w:rsidRPr="00663B10">
              <w:rPr>
                <w:sz w:val="16"/>
                <w:szCs w:val="16"/>
              </w:rPr>
              <w:t>,\</w:t>
            </w:r>
            <w:proofErr w:type="spellStart"/>
            <w:proofErr w:type="gramEnd"/>
            <w:r w:rsidRPr="00663B10">
              <w:rPr>
                <w:sz w:val="16"/>
                <w:szCs w:val="16"/>
              </w:rPr>
              <w:t>pi_N</w:t>
            </w:r>
            <w:proofErr w:type="spellEnd"/>
            <w:r w:rsidRPr="00663B10">
              <w:rPr>
                <w:sz w:val="16"/>
                <w:szCs w:val="16"/>
              </w:rPr>
              <w:t>)), large-(N) scaling, and approximate projectability as controlled regime conditions.</w:t>
            </w:r>
          </w:p>
        </w:tc>
      </w:tr>
      <w:tr w:rsidR="00663B10" w:rsidRPr="00663B10" w14:paraId="370C2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011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(\Sigma2)</w:t>
            </w:r>
          </w:p>
        </w:tc>
        <w:tc>
          <w:tcPr>
            <w:tcW w:w="0" w:type="auto"/>
            <w:vAlign w:val="center"/>
            <w:hideMark/>
          </w:tcPr>
          <w:p w14:paraId="5D659D7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Emergent Spacetime Coordinates from Ontic Coarse-Graining</w:t>
            </w:r>
          </w:p>
        </w:tc>
        <w:tc>
          <w:tcPr>
            <w:tcW w:w="0" w:type="auto"/>
            <w:vAlign w:val="center"/>
            <w:hideMark/>
          </w:tcPr>
          <w:p w14:paraId="1E568F3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🟡</w:t>
            </w:r>
            <w:r w:rsidRPr="00663B10">
              <w:rPr>
                <w:sz w:val="16"/>
                <w:szCs w:val="16"/>
              </w:rPr>
              <w:t xml:space="preserve"> Planned active path</w:t>
            </w:r>
          </w:p>
        </w:tc>
        <w:tc>
          <w:tcPr>
            <w:tcW w:w="0" w:type="auto"/>
            <w:vAlign w:val="center"/>
            <w:hideMark/>
          </w:tcPr>
          <w:p w14:paraId="79C1C2B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Spacetime coordinates</w:t>
            </w:r>
          </w:p>
        </w:tc>
        <w:tc>
          <w:tcPr>
            <w:tcW w:w="0" w:type="auto"/>
            <w:vAlign w:val="center"/>
            <w:hideMark/>
          </w:tcPr>
          <w:p w14:paraId="1956EE9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Construct effective spacetime coordinates from coarse ontic structure.</w:t>
            </w:r>
          </w:p>
        </w:tc>
      </w:tr>
      <w:tr w:rsidR="00663B10" w:rsidRPr="00663B10" w14:paraId="1D189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534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(\Sigma3)</w:t>
            </w:r>
          </w:p>
        </w:tc>
        <w:tc>
          <w:tcPr>
            <w:tcW w:w="0" w:type="auto"/>
            <w:vAlign w:val="center"/>
            <w:hideMark/>
          </w:tcPr>
          <w:p w14:paraId="2F5925A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proofErr w:type="spellStart"/>
            <w:r w:rsidRPr="00663B10">
              <w:rPr>
                <w:sz w:val="16"/>
                <w:szCs w:val="16"/>
              </w:rPr>
              <w:t>Microcausality</w:t>
            </w:r>
            <w:proofErr w:type="spellEnd"/>
            <w:r w:rsidRPr="00663B10">
              <w:rPr>
                <w:sz w:val="16"/>
                <w:szCs w:val="16"/>
              </w:rPr>
              <w:t xml:space="preserve"> and Effective Causal Order</w:t>
            </w:r>
          </w:p>
        </w:tc>
        <w:tc>
          <w:tcPr>
            <w:tcW w:w="0" w:type="auto"/>
            <w:vAlign w:val="center"/>
            <w:hideMark/>
          </w:tcPr>
          <w:p w14:paraId="0A068DD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🟡</w:t>
            </w:r>
            <w:r w:rsidRPr="00663B10">
              <w:rPr>
                <w:sz w:val="16"/>
                <w:szCs w:val="16"/>
              </w:rPr>
              <w:t xml:space="preserve"> Planned active path</w:t>
            </w:r>
          </w:p>
        </w:tc>
        <w:tc>
          <w:tcPr>
            <w:tcW w:w="0" w:type="auto"/>
            <w:vAlign w:val="center"/>
            <w:hideMark/>
          </w:tcPr>
          <w:p w14:paraId="387BB1C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Causal order</w:t>
            </w:r>
          </w:p>
        </w:tc>
        <w:tc>
          <w:tcPr>
            <w:tcW w:w="0" w:type="auto"/>
            <w:vAlign w:val="center"/>
            <w:hideMark/>
          </w:tcPr>
          <w:p w14:paraId="7C607FE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 xml:space="preserve">Derive effective causal ordering, cone-like structure, or </w:t>
            </w:r>
            <w:proofErr w:type="spellStart"/>
            <w:r w:rsidRPr="00663B10">
              <w:rPr>
                <w:sz w:val="16"/>
                <w:szCs w:val="16"/>
              </w:rPr>
              <w:t>microcausal</w:t>
            </w:r>
            <w:proofErr w:type="spellEnd"/>
            <w:r w:rsidRPr="00663B10">
              <w:rPr>
                <w:sz w:val="16"/>
                <w:szCs w:val="16"/>
              </w:rPr>
              <w:t xml:space="preserve"> constraints.</w:t>
            </w:r>
          </w:p>
        </w:tc>
      </w:tr>
      <w:tr w:rsidR="00663B10" w:rsidRPr="00663B10" w14:paraId="723F8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63F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(\Sigma4)</w:t>
            </w:r>
          </w:p>
        </w:tc>
        <w:tc>
          <w:tcPr>
            <w:tcW w:w="0" w:type="auto"/>
            <w:vAlign w:val="center"/>
            <w:hideMark/>
          </w:tcPr>
          <w:p w14:paraId="5B0025E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Locality of Effective Interactions in Emergent Spacetime</w:t>
            </w:r>
          </w:p>
        </w:tc>
        <w:tc>
          <w:tcPr>
            <w:tcW w:w="0" w:type="auto"/>
            <w:vAlign w:val="center"/>
            <w:hideMark/>
          </w:tcPr>
          <w:p w14:paraId="2FBB442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🟡</w:t>
            </w:r>
            <w:r w:rsidRPr="00663B10">
              <w:rPr>
                <w:sz w:val="16"/>
                <w:szCs w:val="16"/>
              </w:rPr>
              <w:t xml:space="preserve"> Planned active path</w:t>
            </w:r>
          </w:p>
        </w:tc>
        <w:tc>
          <w:tcPr>
            <w:tcW w:w="0" w:type="auto"/>
            <w:vAlign w:val="center"/>
            <w:hideMark/>
          </w:tcPr>
          <w:p w14:paraId="3E330E5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Spacetime locality</w:t>
            </w:r>
          </w:p>
        </w:tc>
        <w:tc>
          <w:tcPr>
            <w:tcW w:w="0" w:type="auto"/>
            <w:vAlign w:val="center"/>
            <w:hideMark/>
          </w:tcPr>
          <w:p w14:paraId="47BB29C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Connect ontic adjacency and coarse dynamics to local effective interactions.</w:t>
            </w:r>
          </w:p>
        </w:tc>
      </w:tr>
      <w:tr w:rsidR="00663B10" w:rsidRPr="00663B10" w14:paraId="24867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C14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(\Sigma5)</w:t>
            </w:r>
          </w:p>
        </w:tc>
        <w:tc>
          <w:tcPr>
            <w:tcW w:w="0" w:type="auto"/>
            <w:vAlign w:val="center"/>
            <w:hideMark/>
          </w:tcPr>
          <w:p w14:paraId="4D86C28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Emergent Metric Structure</w:t>
            </w:r>
          </w:p>
        </w:tc>
        <w:tc>
          <w:tcPr>
            <w:tcW w:w="0" w:type="auto"/>
            <w:vAlign w:val="center"/>
            <w:hideMark/>
          </w:tcPr>
          <w:p w14:paraId="45E1FF8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0A13A36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Metric bridge</w:t>
            </w:r>
          </w:p>
        </w:tc>
        <w:tc>
          <w:tcPr>
            <w:tcW w:w="0" w:type="auto"/>
            <w:vAlign w:val="center"/>
            <w:hideMark/>
          </w:tcPr>
          <w:p w14:paraId="2E7047F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Derive or motivate an effective Lorentzian metric from coarse spacetime structure.</w:t>
            </w:r>
          </w:p>
        </w:tc>
      </w:tr>
      <w:tr w:rsidR="00663B10" w:rsidRPr="00663B10" w14:paraId="60C2C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56C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(\Sigma6)</w:t>
            </w:r>
          </w:p>
        </w:tc>
        <w:tc>
          <w:tcPr>
            <w:tcW w:w="0" w:type="auto"/>
            <w:vAlign w:val="center"/>
            <w:hideMark/>
          </w:tcPr>
          <w:p w14:paraId="441A049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Geodesic Motion and Inertial Structure</w:t>
            </w:r>
          </w:p>
        </w:tc>
        <w:tc>
          <w:tcPr>
            <w:tcW w:w="0" w:type="auto"/>
            <w:vAlign w:val="center"/>
            <w:hideMark/>
          </w:tcPr>
          <w:p w14:paraId="352FC47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0490E36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Inertial structure</w:t>
            </w:r>
          </w:p>
        </w:tc>
        <w:tc>
          <w:tcPr>
            <w:tcW w:w="0" w:type="auto"/>
            <w:vAlign w:val="center"/>
            <w:hideMark/>
          </w:tcPr>
          <w:p w14:paraId="456F7AB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Recover geodesic or inertial behaviour from the emergent spacetime layer.</w:t>
            </w:r>
          </w:p>
        </w:tc>
      </w:tr>
      <w:tr w:rsidR="00663B10" w:rsidRPr="00663B10" w14:paraId="0D765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FBC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(\Sigma7)</w:t>
            </w:r>
          </w:p>
        </w:tc>
        <w:tc>
          <w:tcPr>
            <w:tcW w:w="0" w:type="auto"/>
            <w:vAlign w:val="center"/>
            <w:hideMark/>
          </w:tcPr>
          <w:p w14:paraId="5BBD4BD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Curvature from Ontic Geometry</w:t>
            </w:r>
          </w:p>
        </w:tc>
        <w:tc>
          <w:tcPr>
            <w:tcW w:w="0" w:type="auto"/>
            <w:vAlign w:val="center"/>
            <w:hideMark/>
          </w:tcPr>
          <w:p w14:paraId="0814704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1324D5A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Curvature bridge</w:t>
            </w:r>
          </w:p>
        </w:tc>
        <w:tc>
          <w:tcPr>
            <w:tcW w:w="0" w:type="auto"/>
            <w:vAlign w:val="center"/>
            <w:hideMark/>
          </w:tcPr>
          <w:p w14:paraId="07240F9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Map coarse ontic geometry to effective curvature structure.</w:t>
            </w:r>
          </w:p>
        </w:tc>
      </w:tr>
    </w:tbl>
    <w:p w14:paraId="1065165F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5192F813">
          <v:rect id="_x0000_i1031" style="width:0;height:1.5pt" o:hralign="center" o:hrstd="t" o:hr="t" fillcolor="#a0a0a0" stroked="f"/>
        </w:pict>
      </w:r>
    </w:p>
    <w:p w14:paraId="1117E73F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Lean formalisation papers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1840"/>
        <w:gridCol w:w="944"/>
        <w:gridCol w:w="1350"/>
        <w:gridCol w:w="4399"/>
      </w:tblGrid>
      <w:tr w:rsidR="00663B10" w:rsidRPr="00663B10" w14:paraId="43AC4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F2038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853F75C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845574B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32AE0A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E4B8EA6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7B3CD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FB1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LF1</w:t>
            </w:r>
          </w:p>
        </w:tc>
        <w:tc>
          <w:tcPr>
            <w:tcW w:w="0" w:type="auto"/>
            <w:vAlign w:val="center"/>
            <w:hideMark/>
          </w:tcPr>
          <w:p w14:paraId="2E311EB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Machine-Verified Volume Typicality and Frequency Convergence</w:t>
            </w:r>
          </w:p>
        </w:tc>
        <w:tc>
          <w:tcPr>
            <w:tcW w:w="0" w:type="auto"/>
            <w:vAlign w:val="center"/>
            <w:hideMark/>
          </w:tcPr>
          <w:p w14:paraId="2D74DE6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Published / public</w:t>
            </w:r>
          </w:p>
        </w:tc>
        <w:tc>
          <w:tcPr>
            <w:tcW w:w="0" w:type="auto"/>
            <w:vAlign w:val="center"/>
            <w:hideMark/>
          </w:tcPr>
          <w:p w14:paraId="7785C40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Formal typicality</w:t>
            </w:r>
          </w:p>
        </w:tc>
        <w:tc>
          <w:tcPr>
            <w:tcW w:w="0" w:type="auto"/>
            <w:vAlign w:val="center"/>
            <w:hideMark/>
          </w:tcPr>
          <w:p w14:paraId="61BF195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Machine-verify the repeated-trial convergence theorem behind Paper A.</w:t>
            </w:r>
          </w:p>
        </w:tc>
      </w:tr>
      <w:tr w:rsidR="00663B10" w:rsidRPr="00663B10" w14:paraId="38776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F77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LF2</w:t>
            </w:r>
          </w:p>
        </w:tc>
        <w:tc>
          <w:tcPr>
            <w:tcW w:w="0" w:type="auto"/>
            <w:vAlign w:val="center"/>
            <w:hideMark/>
          </w:tcPr>
          <w:p w14:paraId="4E41457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The Measure Bridge and Born-Weight Wrapper</w:t>
            </w:r>
          </w:p>
        </w:tc>
        <w:tc>
          <w:tcPr>
            <w:tcW w:w="0" w:type="auto"/>
            <w:vAlign w:val="center"/>
            <w:hideMark/>
          </w:tcPr>
          <w:p w14:paraId="39128B8C" w14:textId="626871E2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663B10">
              <w:rPr>
                <w:sz w:val="16"/>
                <w:szCs w:val="16"/>
              </w:rPr>
              <w:t xml:space="preserve"> </w:t>
            </w:r>
            <w:r w:rsidR="00E21FB5" w:rsidRPr="00663B10">
              <w:rPr>
                <w:sz w:val="16"/>
                <w:szCs w:val="16"/>
              </w:rPr>
              <w:t>Published / public</w:t>
            </w:r>
          </w:p>
        </w:tc>
        <w:tc>
          <w:tcPr>
            <w:tcW w:w="0" w:type="auto"/>
            <w:vAlign w:val="center"/>
            <w:hideMark/>
          </w:tcPr>
          <w:p w14:paraId="17803ED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Formal measure and weight layer</w:t>
            </w:r>
          </w:p>
        </w:tc>
        <w:tc>
          <w:tcPr>
            <w:tcW w:w="0" w:type="auto"/>
            <w:vAlign w:val="center"/>
            <w:hideMark/>
          </w:tcPr>
          <w:p w14:paraId="2DF8AFA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Formalise the bridge from ontic weights to projective weights and package the Born-weight wrapper under explicit theorem inputs.</w:t>
            </w:r>
          </w:p>
        </w:tc>
      </w:tr>
      <w:tr w:rsidR="00663B10" w:rsidRPr="00663B10" w14:paraId="4DB7E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9DB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LF3</w:t>
            </w:r>
          </w:p>
        </w:tc>
        <w:tc>
          <w:tcPr>
            <w:tcW w:w="0" w:type="auto"/>
            <w:vAlign w:val="center"/>
            <w:hideMark/>
          </w:tcPr>
          <w:p w14:paraId="56FBC84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Mixed States, POVMs, and Reduction</w:t>
            </w:r>
          </w:p>
        </w:tc>
        <w:tc>
          <w:tcPr>
            <w:tcW w:w="0" w:type="auto"/>
            <w:vAlign w:val="center"/>
            <w:hideMark/>
          </w:tcPr>
          <w:p w14:paraId="143E3DB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32D2F9C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Formal TN4 layer</w:t>
            </w:r>
          </w:p>
        </w:tc>
        <w:tc>
          <w:tcPr>
            <w:tcW w:w="0" w:type="auto"/>
            <w:vAlign w:val="center"/>
            <w:hideMark/>
          </w:tcPr>
          <w:p w14:paraId="62C57F7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Formalise density operators, effects, POVMs, affine probability functionals, and reduced-state machinery.</w:t>
            </w:r>
          </w:p>
        </w:tc>
      </w:tr>
      <w:tr w:rsidR="00663B10" w:rsidRPr="00663B10" w14:paraId="726CD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6EE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LF4</w:t>
            </w:r>
          </w:p>
        </w:tc>
        <w:tc>
          <w:tcPr>
            <w:tcW w:w="0" w:type="auto"/>
            <w:vAlign w:val="center"/>
            <w:hideMark/>
          </w:tcPr>
          <w:p w14:paraId="653DE08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Control Hamiltonians and Outcome Basins</w:t>
            </w:r>
          </w:p>
        </w:tc>
        <w:tc>
          <w:tcPr>
            <w:tcW w:w="0" w:type="auto"/>
            <w:vAlign w:val="center"/>
            <w:hideMark/>
          </w:tcPr>
          <w:p w14:paraId="11DC370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4837A4B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Formal measurement dynamics</w:t>
            </w:r>
          </w:p>
        </w:tc>
        <w:tc>
          <w:tcPr>
            <w:tcW w:w="0" w:type="auto"/>
            <w:vAlign w:val="center"/>
            <w:hideMark/>
          </w:tcPr>
          <w:p w14:paraId="19B5E70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Formalise admissible control Hamiltonians, outcome basins, and basin stability assumptions.</w:t>
            </w:r>
          </w:p>
        </w:tc>
      </w:tr>
      <w:tr w:rsidR="00663B10" w:rsidRPr="00663B10" w14:paraId="2FBEC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6E4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LF5</w:t>
            </w:r>
          </w:p>
        </w:tc>
        <w:tc>
          <w:tcPr>
            <w:tcW w:w="0" w:type="auto"/>
            <w:vAlign w:val="center"/>
            <w:hideMark/>
          </w:tcPr>
          <w:p w14:paraId="25F84CF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Outcome-Conditioned Update and Sequential Circuits</w:t>
            </w:r>
          </w:p>
        </w:tc>
        <w:tc>
          <w:tcPr>
            <w:tcW w:w="0" w:type="auto"/>
            <w:vAlign w:val="center"/>
            <w:hideMark/>
          </w:tcPr>
          <w:p w14:paraId="41ADA24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3D36817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Formal sequential layer</w:t>
            </w:r>
          </w:p>
        </w:tc>
        <w:tc>
          <w:tcPr>
            <w:tcW w:w="0" w:type="auto"/>
            <w:vAlign w:val="center"/>
            <w:hideMark/>
          </w:tcPr>
          <w:p w14:paraId="6F12652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Formalise outcome-conditioned update, sequential experiments, and circuit-style measurement chains.</w:t>
            </w:r>
          </w:p>
        </w:tc>
      </w:tr>
      <w:tr w:rsidR="00501CCD" w:rsidRPr="00663B10" w14:paraId="275758F4" w14:textId="77777777">
        <w:trPr>
          <w:tblCellSpacing w:w="15" w:type="dxa"/>
        </w:trPr>
        <w:tc>
          <w:tcPr>
            <w:tcW w:w="0" w:type="auto"/>
            <w:vAlign w:val="center"/>
          </w:tcPr>
          <w:p w14:paraId="11131545" w14:textId="0084C953" w:rsidR="00501CCD" w:rsidRPr="00663B10" w:rsidRDefault="00501CCD" w:rsidP="00663B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LF6</w:t>
            </w:r>
          </w:p>
        </w:tc>
        <w:tc>
          <w:tcPr>
            <w:tcW w:w="0" w:type="auto"/>
            <w:vAlign w:val="center"/>
          </w:tcPr>
          <w:p w14:paraId="2423B403" w14:textId="31C10AC4" w:rsidR="00501CCD" w:rsidRPr="00663B10" w:rsidRDefault="00501CCD" w:rsidP="00663B10">
            <w:pPr>
              <w:rPr>
                <w:sz w:val="16"/>
                <w:szCs w:val="16"/>
              </w:rPr>
            </w:pPr>
            <w:r w:rsidRPr="00501CCD">
              <w:rPr>
                <w:sz w:val="16"/>
                <w:szCs w:val="16"/>
              </w:rPr>
              <w:t>Approximate Projectability and Effective Projected Dynamics</w:t>
            </w:r>
          </w:p>
        </w:tc>
        <w:tc>
          <w:tcPr>
            <w:tcW w:w="0" w:type="auto"/>
            <w:vAlign w:val="center"/>
          </w:tcPr>
          <w:p w14:paraId="08BD968F" w14:textId="0A510042" w:rsidR="00501CCD" w:rsidRPr="00663B10" w:rsidRDefault="00501CCD" w:rsidP="00663B10">
            <w:pPr>
              <w:rPr>
                <w:rFonts w:ascii="Segoe UI Emoji" w:hAnsi="Segoe UI Emoji" w:cs="Segoe UI Emoji"/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</w:tcPr>
          <w:p w14:paraId="6C4599A7" w14:textId="4DEED03C" w:rsidR="00501CCD" w:rsidRPr="00663B10" w:rsidRDefault="001E25A8" w:rsidP="00663B10">
            <w:pPr>
              <w:rPr>
                <w:sz w:val="16"/>
                <w:szCs w:val="16"/>
              </w:rPr>
            </w:pPr>
            <w:r w:rsidRPr="001E25A8">
              <w:rPr>
                <w:sz w:val="16"/>
                <w:szCs w:val="16"/>
              </w:rPr>
              <w:t>Formal ontic-scaling bridge</w:t>
            </w:r>
          </w:p>
        </w:tc>
        <w:tc>
          <w:tcPr>
            <w:tcW w:w="0" w:type="auto"/>
            <w:vAlign w:val="center"/>
          </w:tcPr>
          <w:p w14:paraId="4524943A" w14:textId="1E62B2C3" w:rsidR="00501CCD" w:rsidRPr="00663B10" w:rsidRDefault="001E25A8" w:rsidP="00663B10">
            <w:pPr>
              <w:rPr>
                <w:sz w:val="16"/>
                <w:szCs w:val="16"/>
              </w:rPr>
            </w:pPr>
            <w:r w:rsidRPr="001E25A8">
              <w:rPr>
                <w:sz w:val="16"/>
                <w:szCs w:val="16"/>
              </w:rPr>
              <w:t>Formalise exact projectability, approximate projectability, admissible Hamiltonian classes, fibre-sensitive error bounds, timescale-limited effective closure, and large-N convergence conditions derived from Sigma1.</w:t>
            </w:r>
          </w:p>
        </w:tc>
      </w:tr>
    </w:tbl>
    <w:p w14:paraId="45471E55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0E43D0E4">
          <v:rect id="_x0000_i1032" style="width:0;height:1.5pt" o:hralign="center" o:hrstd="t" o:hr="t" fillcolor="#a0a0a0" stroked="f"/>
        </w:pict>
      </w:r>
    </w:p>
    <w:p w14:paraId="5463833C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lastRenderedPageBreak/>
        <w:t>II. Classical, statistical, and macroscopic emergence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412"/>
        <w:gridCol w:w="1110"/>
        <w:gridCol w:w="1389"/>
        <w:gridCol w:w="3622"/>
      </w:tblGrid>
      <w:tr w:rsidR="00663B10" w:rsidRPr="00663B10" w14:paraId="7E850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E8545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A3B4DD5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025ACD6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645A06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4DE4836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0C07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033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F8973C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Macroscopic Coarse-Graining and Classical Observables</w:t>
            </w:r>
          </w:p>
        </w:tc>
        <w:tc>
          <w:tcPr>
            <w:tcW w:w="0" w:type="auto"/>
            <w:vAlign w:val="center"/>
            <w:hideMark/>
          </w:tcPr>
          <w:p w14:paraId="372C42C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🟡</w:t>
            </w:r>
            <w:r w:rsidRPr="00663B10">
              <w:rPr>
                <w:sz w:val="16"/>
                <w:szCs w:val="16"/>
              </w:rPr>
              <w:t xml:space="preserve"> Planned active path</w:t>
            </w:r>
          </w:p>
        </w:tc>
        <w:tc>
          <w:tcPr>
            <w:tcW w:w="0" w:type="auto"/>
            <w:vAlign w:val="center"/>
            <w:hideMark/>
          </w:tcPr>
          <w:p w14:paraId="3809EAA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Classical observables</w:t>
            </w:r>
          </w:p>
        </w:tc>
        <w:tc>
          <w:tcPr>
            <w:tcW w:w="0" w:type="auto"/>
            <w:vAlign w:val="center"/>
            <w:hideMark/>
          </w:tcPr>
          <w:p w14:paraId="6F7C3B9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Define coarse-grained classical-effective observables and records beyond (\pi:\Sigma\to CP^{N-1}).</w:t>
            </w:r>
          </w:p>
        </w:tc>
      </w:tr>
      <w:tr w:rsidR="00663B10" w:rsidRPr="00663B10" w14:paraId="35344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2F0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727991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Typicality, Law of Large Numbers, and Macroscopic Stability</w:t>
            </w:r>
          </w:p>
        </w:tc>
        <w:tc>
          <w:tcPr>
            <w:tcW w:w="0" w:type="auto"/>
            <w:vAlign w:val="center"/>
            <w:hideMark/>
          </w:tcPr>
          <w:p w14:paraId="75293C7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🟡</w:t>
            </w:r>
            <w:r w:rsidRPr="00663B10">
              <w:rPr>
                <w:sz w:val="16"/>
                <w:szCs w:val="16"/>
              </w:rPr>
              <w:t xml:space="preserve"> Planned active path</w:t>
            </w:r>
          </w:p>
        </w:tc>
        <w:tc>
          <w:tcPr>
            <w:tcW w:w="0" w:type="auto"/>
            <w:vAlign w:val="center"/>
            <w:hideMark/>
          </w:tcPr>
          <w:p w14:paraId="4A012F5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Stability bridge</w:t>
            </w:r>
          </w:p>
        </w:tc>
        <w:tc>
          <w:tcPr>
            <w:tcW w:w="0" w:type="auto"/>
            <w:vAlign w:val="center"/>
            <w:hideMark/>
          </w:tcPr>
          <w:p w14:paraId="2A8115F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Extend Paper A style typicality to stable macroscopic observables and reproducible large-scale behaviour.</w:t>
            </w:r>
          </w:p>
        </w:tc>
      </w:tr>
      <w:tr w:rsidR="00663B10" w:rsidRPr="00663B10" w14:paraId="7932D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F5F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121B7C5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Entropy, Irreversibility, and the Thermodynamic Arrow</w:t>
            </w:r>
          </w:p>
        </w:tc>
        <w:tc>
          <w:tcPr>
            <w:tcW w:w="0" w:type="auto"/>
            <w:vAlign w:val="center"/>
            <w:hideMark/>
          </w:tcPr>
          <w:p w14:paraId="437DE24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🟡</w:t>
            </w:r>
            <w:r w:rsidRPr="00663B10">
              <w:rPr>
                <w:sz w:val="16"/>
                <w:szCs w:val="16"/>
              </w:rPr>
              <w:t xml:space="preserve"> Planned active path</w:t>
            </w:r>
          </w:p>
        </w:tc>
        <w:tc>
          <w:tcPr>
            <w:tcW w:w="0" w:type="auto"/>
            <w:vAlign w:val="center"/>
            <w:hideMark/>
          </w:tcPr>
          <w:p w14:paraId="4F5DD0D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Thermodynamics</w:t>
            </w:r>
          </w:p>
        </w:tc>
        <w:tc>
          <w:tcPr>
            <w:tcW w:w="0" w:type="auto"/>
            <w:vAlign w:val="center"/>
            <w:hideMark/>
          </w:tcPr>
          <w:p w14:paraId="5D21EAA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Explain entropy growth and effective irreversibility under deterministic Liouville-preserving flow.</w:t>
            </w:r>
          </w:p>
        </w:tc>
      </w:tr>
      <w:tr w:rsidR="00663B10" w:rsidRPr="00663B10" w14:paraId="09B23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97D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3FF85A1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Records, Observers, and Stable Classical Information</w:t>
            </w:r>
          </w:p>
        </w:tc>
        <w:tc>
          <w:tcPr>
            <w:tcW w:w="0" w:type="auto"/>
            <w:vAlign w:val="center"/>
            <w:hideMark/>
          </w:tcPr>
          <w:p w14:paraId="35A4CF1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0EA8872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Record formation</w:t>
            </w:r>
          </w:p>
        </w:tc>
        <w:tc>
          <w:tcPr>
            <w:tcW w:w="0" w:type="auto"/>
            <w:vAlign w:val="center"/>
            <w:hideMark/>
          </w:tcPr>
          <w:p w14:paraId="7256DEE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Explain how stable records, observers, and empirical information arise while (\Sigma) remains inferred.</w:t>
            </w:r>
          </w:p>
        </w:tc>
      </w:tr>
    </w:tbl>
    <w:p w14:paraId="145CC87F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5AB16217">
          <v:rect id="_x0000_i1033" style="width:0;height:1.5pt" o:hralign="center" o:hrstd="t" o:hr="t" fillcolor="#a0a0a0" stroked="f"/>
        </w:pict>
      </w:r>
    </w:p>
    <w:p w14:paraId="46847D03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III. Quantum information branch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178"/>
        <w:gridCol w:w="1412"/>
        <w:gridCol w:w="1145"/>
        <w:gridCol w:w="3798"/>
      </w:tblGrid>
      <w:tr w:rsidR="00663B10" w:rsidRPr="00663B10" w14:paraId="78C18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CC3DD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5BB2E514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90B0A67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9AFEF7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3412C9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091AA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9D0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QI1</w:t>
            </w:r>
          </w:p>
        </w:tc>
        <w:tc>
          <w:tcPr>
            <w:tcW w:w="0" w:type="auto"/>
            <w:vAlign w:val="center"/>
            <w:hideMark/>
          </w:tcPr>
          <w:p w14:paraId="698BD01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Geometric Quantum Information in Finite-Dimensional CSD</w:t>
            </w:r>
          </w:p>
        </w:tc>
        <w:tc>
          <w:tcPr>
            <w:tcW w:w="0" w:type="auto"/>
            <w:vAlign w:val="center"/>
            <w:hideMark/>
          </w:tcPr>
          <w:p w14:paraId="33BB841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🔵</w:t>
            </w:r>
            <w:r w:rsidRPr="00663B10">
              <w:rPr>
                <w:sz w:val="16"/>
                <w:szCs w:val="16"/>
              </w:rPr>
              <w:t xml:space="preserve"> Planned parallel path, ready to write</w:t>
            </w:r>
          </w:p>
        </w:tc>
        <w:tc>
          <w:tcPr>
            <w:tcW w:w="0" w:type="auto"/>
            <w:vAlign w:val="center"/>
            <w:hideMark/>
          </w:tcPr>
          <w:p w14:paraId="3BC7FA0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QI dictionary</w:t>
            </w:r>
          </w:p>
        </w:tc>
        <w:tc>
          <w:tcPr>
            <w:tcW w:w="0" w:type="auto"/>
            <w:vAlign w:val="center"/>
            <w:hideMark/>
          </w:tcPr>
          <w:p w14:paraId="01CF4F1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Translate distinguishability, mixed states, reduced states, entanglement, and information structure into CSD language.</w:t>
            </w:r>
          </w:p>
        </w:tc>
      </w:tr>
      <w:tr w:rsidR="00663B10" w:rsidRPr="00663B10" w14:paraId="28AA0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837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QI2</w:t>
            </w:r>
          </w:p>
        </w:tc>
        <w:tc>
          <w:tcPr>
            <w:tcW w:w="0" w:type="auto"/>
            <w:vAlign w:val="center"/>
            <w:hideMark/>
          </w:tcPr>
          <w:p w14:paraId="1E3A4FA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Quantum Computation as Geometric Dynamics</w:t>
            </w:r>
          </w:p>
        </w:tc>
        <w:tc>
          <w:tcPr>
            <w:tcW w:w="0" w:type="auto"/>
            <w:vAlign w:val="center"/>
            <w:hideMark/>
          </w:tcPr>
          <w:p w14:paraId="3E0D5F8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🔵</w:t>
            </w:r>
            <w:r w:rsidRPr="00663B10">
              <w:rPr>
                <w:sz w:val="16"/>
                <w:szCs w:val="16"/>
              </w:rPr>
              <w:t xml:space="preserve"> Planned parallel path</w:t>
            </w:r>
          </w:p>
        </w:tc>
        <w:tc>
          <w:tcPr>
            <w:tcW w:w="0" w:type="auto"/>
            <w:vAlign w:val="center"/>
            <w:hideMark/>
          </w:tcPr>
          <w:p w14:paraId="2217876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Computation bridge</w:t>
            </w:r>
          </w:p>
        </w:tc>
        <w:tc>
          <w:tcPr>
            <w:tcW w:w="0" w:type="auto"/>
            <w:vAlign w:val="center"/>
            <w:hideMark/>
          </w:tcPr>
          <w:p w14:paraId="7BB34D5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Treat gates as Hamiltonian flows and circuits as composite geometric trajectories.</w:t>
            </w:r>
          </w:p>
        </w:tc>
      </w:tr>
      <w:tr w:rsidR="00663B10" w:rsidRPr="00663B10" w14:paraId="592DB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5B6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QI3</w:t>
            </w:r>
          </w:p>
        </w:tc>
        <w:tc>
          <w:tcPr>
            <w:tcW w:w="0" w:type="auto"/>
            <w:vAlign w:val="center"/>
            <w:hideMark/>
          </w:tcPr>
          <w:p w14:paraId="6FC992A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Information Flow, Decoherence, and Readout Geometry</w:t>
            </w:r>
          </w:p>
        </w:tc>
        <w:tc>
          <w:tcPr>
            <w:tcW w:w="0" w:type="auto"/>
            <w:vAlign w:val="center"/>
            <w:hideMark/>
          </w:tcPr>
          <w:p w14:paraId="230AE8E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🔵</w:t>
            </w:r>
            <w:r w:rsidRPr="00663B10">
              <w:rPr>
                <w:sz w:val="16"/>
                <w:szCs w:val="16"/>
              </w:rPr>
              <w:t xml:space="preserve"> Planned parallel path</w:t>
            </w:r>
          </w:p>
        </w:tc>
        <w:tc>
          <w:tcPr>
            <w:tcW w:w="0" w:type="auto"/>
            <w:vAlign w:val="center"/>
            <w:hideMark/>
          </w:tcPr>
          <w:p w14:paraId="7495CB9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Information flow</w:t>
            </w:r>
          </w:p>
        </w:tc>
        <w:tc>
          <w:tcPr>
            <w:tcW w:w="0" w:type="auto"/>
            <w:vAlign w:val="center"/>
            <w:hideMark/>
          </w:tcPr>
          <w:p w14:paraId="31B072B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Analyse isolation, leakage, decoherence, readout, and record formation in finite CSD.</w:t>
            </w:r>
          </w:p>
        </w:tc>
      </w:tr>
      <w:tr w:rsidR="00663B10" w:rsidRPr="00663B10" w14:paraId="4BCBE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0A6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QI4</w:t>
            </w:r>
          </w:p>
        </w:tc>
        <w:tc>
          <w:tcPr>
            <w:tcW w:w="0" w:type="auto"/>
            <w:vAlign w:val="center"/>
            <w:hideMark/>
          </w:tcPr>
          <w:p w14:paraId="2F41D66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Entanglement Geometry and Resource Structure</w:t>
            </w:r>
          </w:p>
        </w:tc>
        <w:tc>
          <w:tcPr>
            <w:tcW w:w="0" w:type="auto"/>
            <w:vAlign w:val="center"/>
            <w:hideMark/>
          </w:tcPr>
          <w:p w14:paraId="0BCA3ED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🔵</w:t>
            </w:r>
            <w:r w:rsidRPr="00663B10">
              <w:rPr>
                <w:sz w:val="16"/>
                <w:szCs w:val="16"/>
              </w:rPr>
              <w:t xml:space="preserve"> Planned parallel path</w:t>
            </w:r>
          </w:p>
        </w:tc>
        <w:tc>
          <w:tcPr>
            <w:tcW w:w="0" w:type="auto"/>
            <w:vAlign w:val="center"/>
            <w:hideMark/>
          </w:tcPr>
          <w:p w14:paraId="68D8FA9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Resource theory</w:t>
            </w:r>
          </w:p>
        </w:tc>
        <w:tc>
          <w:tcPr>
            <w:tcW w:w="0" w:type="auto"/>
            <w:vAlign w:val="center"/>
            <w:hideMark/>
          </w:tcPr>
          <w:p w14:paraId="6712802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Develop geometric resource measures for entanglement, contextuality, coherence, and computational structure.</w:t>
            </w:r>
          </w:p>
        </w:tc>
      </w:tr>
    </w:tbl>
    <w:p w14:paraId="67965984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620CED16">
          <v:rect id="_x0000_i1034" style="width:0;height:1.5pt" o:hralign="center" o:hrstd="t" o:hr="t" fillcolor="#a0a0a0" stroked="f"/>
        </w:pict>
      </w:r>
    </w:p>
    <w:p w14:paraId="0DF50661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IV. Application papers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2254"/>
        <w:gridCol w:w="1076"/>
        <w:gridCol w:w="1222"/>
        <w:gridCol w:w="3564"/>
      </w:tblGrid>
      <w:tr w:rsidR="00663B10" w:rsidRPr="00663B10" w14:paraId="0D973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28086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57093A84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816CFBE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2C742E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A71DF7A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7380A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910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Application 1</w:t>
            </w:r>
          </w:p>
        </w:tc>
        <w:tc>
          <w:tcPr>
            <w:tcW w:w="0" w:type="auto"/>
            <w:vAlign w:val="center"/>
            <w:hideMark/>
          </w:tcPr>
          <w:p w14:paraId="1262F80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Noise and Decoherence Geometry</w:t>
            </w:r>
          </w:p>
        </w:tc>
        <w:tc>
          <w:tcPr>
            <w:tcW w:w="0" w:type="auto"/>
            <w:vAlign w:val="center"/>
            <w:hideMark/>
          </w:tcPr>
          <w:p w14:paraId="79D280C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🔵</w:t>
            </w:r>
            <w:r w:rsidRPr="00663B10">
              <w:rPr>
                <w:sz w:val="16"/>
                <w:szCs w:val="16"/>
              </w:rPr>
              <w:t xml:space="preserve"> Planned parallel path</w:t>
            </w:r>
          </w:p>
        </w:tc>
        <w:tc>
          <w:tcPr>
            <w:tcW w:w="0" w:type="auto"/>
            <w:vAlign w:val="center"/>
            <w:hideMark/>
          </w:tcPr>
          <w:p w14:paraId="1BA2664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Noise diagnostics</w:t>
            </w:r>
          </w:p>
        </w:tc>
        <w:tc>
          <w:tcPr>
            <w:tcW w:w="0" w:type="auto"/>
            <w:vAlign w:val="center"/>
            <w:hideMark/>
          </w:tcPr>
          <w:p w14:paraId="40395BB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Recast noise as isolation loss, fibre drift, partition deformation, and projected information leakage.</w:t>
            </w:r>
          </w:p>
        </w:tc>
      </w:tr>
      <w:tr w:rsidR="00663B10" w:rsidRPr="00663B10" w14:paraId="3919B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148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Application 2</w:t>
            </w:r>
          </w:p>
        </w:tc>
        <w:tc>
          <w:tcPr>
            <w:tcW w:w="0" w:type="auto"/>
            <w:vAlign w:val="center"/>
            <w:hideMark/>
          </w:tcPr>
          <w:p w14:paraId="41D7CF6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Quantum Sensing and Interferometry</w:t>
            </w:r>
          </w:p>
        </w:tc>
        <w:tc>
          <w:tcPr>
            <w:tcW w:w="0" w:type="auto"/>
            <w:vAlign w:val="center"/>
            <w:hideMark/>
          </w:tcPr>
          <w:p w14:paraId="0F3D1B2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🔵</w:t>
            </w:r>
            <w:r w:rsidRPr="00663B10">
              <w:rPr>
                <w:sz w:val="16"/>
                <w:szCs w:val="16"/>
              </w:rPr>
              <w:t xml:space="preserve"> Planned parallel path</w:t>
            </w:r>
          </w:p>
        </w:tc>
        <w:tc>
          <w:tcPr>
            <w:tcW w:w="0" w:type="auto"/>
            <w:vAlign w:val="center"/>
            <w:hideMark/>
          </w:tcPr>
          <w:p w14:paraId="36488F5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Sensing</w:t>
            </w:r>
          </w:p>
        </w:tc>
        <w:tc>
          <w:tcPr>
            <w:tcW w:w="0" w:type="auto"/>
            <w:vAlign w:val="center"/>
            <w:hideMark/>
          </w:tcPr>
          <w:p w14:paraId="18B028C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Apply CSD geometry to phase sensitivity, interferometric distinguishability, and metrological precision.</w:t>
            </w:r>
          </w:p>
        </w:tc>
      </w:tr>
      <w:tr w:rsidR="00663B10" w:rsidRPr="00663B10" w14:paraId="37622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AC3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Application 3</w:t>
            </w:r>
          </w:p>
        </w:tc>
        <w:tc>
          <w:tcPr>
            <w:tcW w:w="0" w:type="auto"/>
            <w:vAlign w:val="center"/>
            <w:hideMark/>
          </w:tcPr>
          <w:p w14:paraId="71B7CAA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Quantum Algorithms</w:t>
            </w:r>
          </w:p>
        </w:tc>
        <w:tc>
          <w:tcPr>
            <w:tcW w:w="0" w:type="auto"/>
            <w:vAlign w:val="center"/>
            <w:hideMark/>
          </w:tcPr>
          <w:p w14:paraId="32E6D24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🔵</w:t>
            </w:r>
            <w:r w:rsidRPr="00663B10">
              <w:rPr>
                <w:sz w:val="16"/>
                <w:szCs w:val="16"/>
              </w:rPr>
              <w:t xml:space="preserve"> Planned parallel path</w:t>
            </w:r>
          </w:p>
        </w:tc>
        <w:tc>
          <w:tcPr>
            <w:tcW w:w="0" w:type="auto"/>
            <w:vAlign w:val="center"/>
            <w:hideMark/>
          </w:tcPr>
          <w:p w14:paraId="5C1E6ED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169042D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Reinterpret standard quantum algorithms through geometric flow and volume-steering language.</w:t>
            </w:r>
          </w:p>
        </w:tc>
      </w:tr>
      <w:tr w:rsidR="00663B10" w:rsidRPr="00663B10" w14:paraId="6C7B8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F65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Application 4</w:t>
            </w:r>
          </w:p>
        </w:tc>
        <w:tc>
          <w:tcPr>
            <w:tcW w:w="0" w:type="auto"/>
            <w:vAlign w:val="center"/>
            <w:hideMark/>
          </w:tcPr>
          <w:p w14:paraId="0F8C378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Error Mitigation and Gate Design</w:t>
            </w:r>
          </w:p>
        </w:tc>
        <w:tc>
          <w:tcPr>
            <w:tcW w:w="0" w:type="auto"/>
            <w:vAlign w:val="center"/>
            <w:hideMark/>
          </w:tcPr>
          <w:p w14:paraId="113C152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🔵</w:t>
            </w:r>
            <w:r w:rsidRPr="00663B10">
              <w:rPr>
                <w:sz w:val="16"/>
                <w:szCs w:val="16"/>
              </w:rPr>
              <w:t xml:space="preserve"> Planned parallel path</w:t>
            </w:r>
          </w:p>
        </w:tc>
        <w:tc>
          <w:tcPr>
            <w:tcW w:w="0" w:type="auto"/>
            <w:vAlign w:val="center"/>
            <w:hideMark/>
          </w:tcPr>
          <w:p w14:paraId="49047FD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Engineering use</w:t>
            </w:r>
          </w:p>
        </w:tc>
        <w:tc>
          <w:tcPr>
            <w:tcW w:w="0" w:type="auto"/>
            <w:vAlign w:val="center"/>
            <w:hideMark/>
          </w:tcPr>
          <w:p w14:paraId="4CA8381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Develop CSD-inspired control, mitigation, and gate-stability heuristics.</w:t>
            </w:r>
          </w:p>
        </w:tc>
      </w:tr>
      <w:tr w:rsidR="00663B10" w:rsidRPr="00663B10" w14:paraId="0FC12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C3E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Application 5</w:t>
            </w:r>
          </w:p>
        </w:tc>
        <w:tc>
          <w:tcPr>
            <w:tcW w:w="0" w:type="auto"/>
            <w:vAlign w:val="center"/>
            <w:hideMark/>
          </w:tcPr>
          <w:p w14:paraId="0738F82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Quantum Communication and Cryptography</w:t>
            </w:r>
          </w:p>
        </w:tc>
        <w:tc>
          <w:tcPr>
            <w:tcW w:w="0" w:type="auto"/>
            <w:vAlign w:val="center"/>
            <w:hideMark/>
          </w:tcPr>
          <w:p w14:paraId="2F944FA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🔵</w:t>
            </w:r>
            <w:r w:rsidRPr="00663B10">
              <w:rPr>
                <w:sz w:val="16"/>
                <w:szCs w:val="16"/>
              </w:rPr>
              <w:t xml:space="preserve"> Planned parallel path</w:t>
            </w:r>
          </w:p>
        </w:tc>
        <w:tc>
          <w:tcPr>
            <w:tcW w:w="0" w:type="auto"/>
            <w:vAlign w:val="center"/>
            <w:hideMark/>
          </w:tcPr>
          <w:p w14:paraId="67C0739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D1F2AF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Analyse channel structure, information leakage, and cryptographic protocols in CSD language.</w:t>
            </w:r>
          </w:p>
        </w:tc>
      </w:tr>
      <w:tr w:rsidR="00663B10" w:rsidRPr="00663B10" w14:paraId="29852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36C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Application 6</w:t>
            </w:r>
          </w:p>
        </w:tc>
        <w:tc>
          <w:tcPr>
            <w:tcW w:w="0" w:type="auto"/>
            <w:vAlign w:val="center"/>
            <w:hideMark/>
          </w:tcPr>
          <w:p w14:paraId="297FA6A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Quantum Chemistry and Molecular Transition Geometry</w:t>
            </w:r>
          </w:p>
        </w:tc>
        <w:tc>
          <w:tcPr>
            <w:tcW w:w="0" w:type="auto"/>
            <w:vAlign w:val="center"/>
            <w:hideMark/>
          </w:tcPr>
          <w:p w14:paraId="2128A64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🔵</w:t>
            </w:r>
            <w:r w:rsidRPr="00663B10">
              <w:rPr>
                <w:sz w:val="16"/>
                <w:szCs w:val="16"/>
              </w:rPr>
              <w:t xml:space="preserve"> Planned parallel path</w:t>
            </w:r>
          </w:p>
        </w:tc>
        <w:tc>
          <w:tcPr>
            <w:tcW w:w="0" w:type="auto"/>
            <w:vAlign w:val="center"/>
            <w:hideMark/>
          </w:tcPr>
          <w:p w14:paraId="2F802E0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63720DB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Apply finite-dimensional CSD geometry to molecular transitions and state-change structure.</w:t>
            </w:r>
          </w:p>
        </w:tc>
      </w:tr>
    </w:tbl>
    <w:p w14:paraId="73B01FFE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lastRenderedPageBreak/>
        <w:pict w14:anchorId="24F051F1">
          <v:rect id="_x0000_i1035" style="width:0;height:1.5pt" o:hralign="center" o:hrstd="t" o:hr="t" fillcolor="#a0a0a0" stroked="f"/>
        </w:pict>
      </w:r>
    </w:p>
    <w:p w14:paraId="46C85772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V. Side branch and deferred benchmark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205"/>
        <w:gridCol w:w="1176"/>
        <w:gridCol w:w="1144"/>
        <w:gridCol w:w="4008"/>
      </w:tblGrid>
      <w:tr w:rsidR="00663B10" w:rsidRPr="00663B10" w14:paraId="6AE41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F9A24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4D5915DE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DA8C7BA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0321DA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36AEFE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09203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593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D62317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Operational Randomness and Certification in CSD</w:t>
            </w:r>
          </w:p>
        </w:tc>
        <w:tc>
          <w:tcPr>
            <w:tcW w:w="0" w:type="auto"/>
            <w:vAlign w:val="center"/>
            <w:hideMark/>
          </w:tcPr>
          <w:p w14:paraId="7B10EC6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🔵</w:t>
            </w:r>
            <w:r w:rsidRPr="00663B10">
              <w:rPr>
                <w:sz w:val="16"/>
                <w:szCs w:val="16"/>
              </w:rPr>
              <w:t xml:space="preserve"> Planned side branch</w:t>
            </w:r>
          </w:p>
        </w:tc>
        <w:tc>
          <w:tcPr>
            <w:tcW w:w="0" w:type="auto"/>
            <w:vAlign w:val="center"/>
            <w:hideMark/>
          </w:tcPr>
          <w:p w14:paraId="53496E5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Randomness</w:t>
            </w:r>
          </w:p>
        </w:tc>
        <w:tc>
          <w:tcPr>
            <w:tcW w:w="0" w:type="auto"/>
            <w:vAlign w:val="center"/>
            <w:hideMark/>
          </w:tcPr>
          <w:p w14:paraId="431B4B3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Clarify operational randomness, certification, and unpredictability in a deterministic framework.</w:t>
            </w:r>
          </w:p>
        </w:tc>
      </w:tr>
      <w:tr w:rsidR="00663B10" w:rsidRPr="00663B10" w14:paraId="36319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576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3F0E1EA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Hydrogenic Bound States in CSD</w:t>
            </w:r>
          </w:p>
        </w:tc>
        <w:tc>
          <w:tcPr>
            <w:tcW w:w="0" w:type="auto"/>
            <w:vAlign w:val="center"/>
            <w:hideMark/>
          </w:tcPr>
          <w:p w14:paraId="1BB9C4E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40C3B78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Benchmark model</w:t>
            </w:r>
          </w:p>
        </w:tc>
        <w:tc>
          <w:tcPr>
            <w:tcW w:w="0" w:type="auto"/>
            <w:vAlign w:val="center"/>
            <w:hideMark/>
          </w:tcPr>
          <w:p w14:paraId="2F644ED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Test CSD against hydrogenic bound-state structure once truncation and gauge machinery are mature.</w:t>
            </w:r>
          </w:p>
        </w:tc>
      </w:tr>
    </w:tbl>
    <w:p w14:paraId="26E2563A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32844213">
          <v:rect id="_x0000_i1036" style="width:0;height:1.5pt" o:hralign="center" o:hrstd="t" o:hr="t" fillcolor="#a0a0a0" stroked="f"/>
        </w:pict>
      </w:r>
    </w:p>
    <w:p w14:paraId="5412AB03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VI. Finite-EFT and Standard-Model-facing ladder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130"/>
        <w:gridCol w:w="1012"/>
        <w:gridCol w:w="1382"/>
        <w:gridCol w:w="4009"/>
      </w:tblGrid>
      <w:tr w:rsidR="00663B10" w:rsidRPr="00663B10" w14:paraId="63341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777EA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4A004671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79B2F67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76276E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AD39CD3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566FA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B9F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EFT1</w:t>
            </w:r>
          </w:p>
        </w:tc>
        <w:tc>
          <w:tcPr>
            <w:tcW w:w="0" w:type="auto"/>
            <w:vAlign w:val="center"/>
            <w:hideMark/>
          </w:tcPr>
          <w:p w14:paraId="4F63137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Finite Effective Field Models in CSD</w:t>
            </w:r>
          </w:p>
        </w:tc>
        <w:tc>
          <w:tcPr>
            <w:tcW w:w="0" w:type="auto"/>
            <w:vAlign w:val="center"/>
            <w:hideMark/>
          </w:tcPr>
          <w:p w14:paraId="26ED951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037C7DC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Finite-EFT synthesis</w:t>
            </w:r>
          </w:p>
        </w:tc>
        <w:tc>
          <w:tcPr>
            <w:tcW w:w="0" w:type="auto"/>
            <w:vAlign w:val="center"/>
            <w:hideMark/>
          </w:tcPr>
          <w:p w14:paraId="59F2E60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Combine TN7, c3, (\Sigma1), S-layer, c4, and c5 into a finite field-like framework.</w:t>
            </w:r>
          </w:p>
        </w:tc>
      </w:tr>
      <w:tr w:rsidR="00663B10" w:rsidRPr="00663B10" w14:paraId="6908A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75B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EFT2</w:t>
            </w:r>
          </w:p>
        </w:tc>
        <w:tc>
          <w:tcPr>
            <w:tcW w:w="0" w:type="auto"/>
            <w:vAlign w:val="center"/>
            <w:hideMark/>
          </w:tcPr>
          <w:p w14:paraId="2689AA9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Interacting Scalar Fields in Finite-Dimensional CSD</w:t>
            </w:r>
          </w:p>
        </w:tc>
        <w:tc>
          <w:tcPr>
            <w:tcW w:w="0" w:type="auto"/>
            <w:vAlign w:val="center"/>
            <w:hideMark/>
          </w:tcPr>
          <w:p w14:paraId="0A61BE3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62CB24A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Scalar field model</w:t>
            </w:r>
          </w:p>
        </w:tc>
        <w:tc>
          <w:tcPr>
            <w:tcW w:w="0" w:type="auto"/>
            <w:vAlign w:val="center"/>
            <w:hideMark/>
          </w:tcPr>
          <w:p w14:paraId="2649673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Develop the first interacting finite scalar lattice or coupled field-like model.</w:t>
            </w:r>
          </w:p>
        </w:tc>
      </w:tr>
      <w:tr w:rsidR="00663B10" w:rsidRPr="00663B10" w14:paraId="65F96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632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EFT3</w:t>
            </w:r>
          </w:p>
        </w:tc>
        <w:tc>
          <w:tcPr>
            <w:tcW w:w="0" w:type="auto"/>
            <w:vAlign w:val="center"/>
            <w:hideMark/>
          </w:tcPr>
          <w:p w14:paraId="2F93B3B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Finite Lattice Field Models in CSD</w:t>
            </w:r>
          </w:p>
        </w:tc>
        <w:tc>
          <w:tcPr>
            <w:tcW w:w="0" w:type="auto"/>
            <w:vAlign w:val="center"/>
            <w:hideMark/>
          </w:tcPr>
          <w:p w14:paraId="506290E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705DDFC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Lattice field generalisation</w:t>
            </w:r>
          </w:p>
        </w:tc>
        <w:tc>
          <w:tcPr>
            <w:tcW w:w="0" w:type="auto"/>
            <w:vAlign w:val="center"/>
            <w:hideMark/>
          </w:tcPr>
          <w:p w14:paraId="5C5FE5A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Treat finite lattice fields, correlation functions, local windows, and cutoff-sensitive observables.</w:t>
            </w:r>
          </w:p>
        </w:tc>
      </w:tr>
      <w:tr w:rsidR="00663B10" w:rsidRPr="00663B10" w14:paraId="3193F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235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GT1</w:t>
            </w:r>
          </w:p>
        </w:tc>
        <w:tc>
          <w:tcPr>
            <w:tcW w:w="0" w:type="auto"/>
            <w:vAlign w:val="center"/>
            <w:hideMark/>
          </w:tcPr>
          <w:p w14:paraId="5F77E96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Finite (</w:t>
            </w:r>
            <w:proofErr w:type="gramStart"/>
            <w:r w:rsidRPr="00663B10">
              <w:rPr>
                <w:sz w:val="16"/>
                <w:szCs w:val="16"/>
              </w:rPr>
              <w:t>U(</w:t>
            </w:r>
            <w:proofErr w:type="gramEnd"/>
            <w:r w:rsidRPr="00663B10">
              <w:rPr>
                <w:sz w:val="16"/>
                <w:szCs w:val="16"/>
              </w:rPr>
              <w:t>1)) Gauge Structure in CSD</w:t>
            </w:r>
          </w:p>
        </w:tc>
        <w:tc>
          <w:tcPr>
            <w:tcW w:w="0" w:type="auto"/>
            <w:vAlign w:val="center"/>
            <w:hideMark/>
          </w:tcPr>
          <w:p w14:paraId="164290C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12B8F32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Abelian gauge bridge</w:t>
            </w:r>
          </w:p>
        </w:tc>
        <w:tc>
          <w:tcPr>
            <w:tcW w:w="0" w:type="auto"/>
            <w:vAlign w:val="center"/>
            <w:hideMark/>
          </w:tcPr>
          <w:p w14:paraId="5C54858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Model gauge redundancy, constraint surfaces, quotient structure, and Gauss-law-like constraints.</w:t>
            </w:r>
          </w:p>
        </w:tc>
      </w:tr>
      <w:tr w:rsidR="00663B10" w:rsidRPr="00663B10" w14:paraId="251D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1FE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GT2</w:t>
            </w:r>
          </w:p>
        </w:tc>
        <w:tc>
          <w:tcPr>
            <w:tcW w:w="0" w:type="auto"/>
            <w:vAlign w:val="center"/>
            <w:hideMark/>
          </w:tcPr>
          <w:p w14:paraId="00A6E02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Abelian Higgs Model in CSD</w:t>
            </w:r>
          </w:p>
        </w:tc>
        <w:tc>
          <w:tcPr>
            <w:tcW w:w="0" w:type="auto"/>
            <w:vAlign w:val="center"/>
            <w:hideMark/>
          </w:tcPr>
          <w:p w14:paraId="1CF2FBB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30AF350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Symmetry breaking</w:t>
            </w:r>
          </w:p>
        </w:tc>
        <w:tc>
          <w:tcPr>
            <w:tcW w:w="0" w:type="auto"/>
            <w:vAlign w:val="center"/>
            <w:hideMark/>
          </w:tcPr>
          <w:p w14:paraId="4C9256E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Treat scalar-gauge coupling, vacuum structure, Higgs-like breaking, and effective mass generation.</w:t>
            </w:r>
          </w:p>
        </w:tc>
      </w:tr>
      <w:tr w:rsidR="00663B10" w:rsidRPr="00663B10" w14:paraId="7F349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467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7E38C91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Finite Fermionic Modes in CSD</w:t>
            </w:r>
          </w:p>
        </w:tc>
        <w:tc>
          <w:tcPr>
            <w:tcW w:w="0" w:type="auto"/>
            <w:vAlign w:val="center"/>
            <w:hideMark/>
          </w:tcPr>
          <w:p w14:paraId="6387E45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6F503EE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Fermionic sectors</w:t>
            </w:r>
          </w:p>
        </w:tc>
        <w:tc>
          <w:tcPr>
            <w:tcW w:w="0" w:type="auto"/>
            <w:vAlign w:val="center"/>
            <w:hideMark/>
          </w:tcPr>
          <w:p w14:paraId="748A784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Introduce finite fermionic modes, occupation sectors, and anticommutation structure.</w:t>
            </w:r>
          </w:p>
        </w:tc>
      </w:tr>
      <w:tr w:rsidR="00663B10" w:rsidRPr="00663B10" w14:paraId="1BDEE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0F3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16F8AFA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Finite Dirac Dynamics in CSD</w:t>
            </w:r>
          </w:p>
        </w:tc>
        <w:tc>
          <w:tcPr>
            <w:tcW w:w="0" w:type="auto"/>
            <w:vAlign w:val="center"/>
            <w:hideMark/>
          </w:tcPr>
          <w:p w14:paraId="5D76F28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3744127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Dirac bridge</w:t>
            </w:r>
          </w:p>
        </w:tc>
        <w:tc>
          <w:tcPr>
            <w:tcW w:w="0" w:type="auto"/>
            <w:vAlign w:val="center"/>
            <w:hideMark/>
          </w:tcPr>
          <w:p w14:paraId="49855A1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Treat spinors, Dirac-type Hamiltonians, currents, and relativistic compatibility constraints.</w:t>
            </w:r>
          </w:p>
        </w:tc>
      </w:tr>
      <w:tr w:rsidR="00663B10" w:rsidRPr="00663B10" w14:paraId="377B4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0FC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GT3</w:t>
            </w:r>
          </w:p>
        </w:tc>
        <w:tc>
          <w:tcPr>
            <w:tcW w:w="0" w:type="auto"/>
            <w:vAlign w:val="center"/>
            <w:hideMark/>
          </w:tcPr>
          <w:p w14:paraId="6AA9925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Finite (</w:t>
            </w:r>
            <w:proofErr w:type="gramStart"/>
            <w:r w:rsidRPr="00663B10">
              <w:rPr>
                <w:sz w:val="16"/>
                <w:szCs w:val="16"/>
              </w:rPr>
              <w:t>SU(</w:t>
            </w:r>
            <w:proofErr w:type="gramEnd"/>
            <w:r w:rsidRPr="00663B10">
              <w:rPr>
                <w:sz w:val="16"/>
                <w:szCs w:val="16"/>
              </w:rPr>
              <w:t>2)) Gauge Model in CSD</w:t>
            </w:r>
          </w:p>
        </w:tc>
        <w:tc>
          <w:tcPr>
            <w:tcW w:w="0" w:type="auto"/>
            <w:vAlign w:val="center"/>
            <w:hideMark/>
          </w:tcPr>
          <w:p w14:paraId="0661262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5800446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Non-Abelian gauge bridge</w:t>
            </w:r>
          </w:p>
        </w:tc>
        <w:tc>
          <w:tcPr>
            <w:tcW w:w="0" w:type="auto"/>
            <w:vAlign w:val="center"/>
            <w:hideMark/>
          </w:tcPr>
          <w:p w14:paraId="1D4D3F1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Test weak-isospin-like finite gauge structure in CSD.</w:t>
            </w:r>
          </w:p>
        </w:tc>
      </w:tr>
      <w:tr w:rsidR="00663B10" w:rsidRPr="00663B10" w14:paraId="713B1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B59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GT4</w:t>
            </w:r>
          </w:p>
        </w:tc>
        <w:tc>
          <w:tcPr>
            <w:tcW w:w="0" w:type="auto"/>
            <w:vAlign w:val="center"/>
            <w:hideMark/>
          </w:tcPr>
          <w:p w14:paraId="36F7201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Finite (</w:t>
            </w:r>
            <w:proofErr w:type="gramStart"/>
            <w:r w:rsidRPr="00663B10">
              <w:rPr>
                <w:sz w:val="16"/>
                <w:szCs w:val="16"/>
              </w:rPr>
              <w:t>SU(</w:t>
            </w:r>
            <w:proofErr w:type="gramEnd"/>
            <w:r w:rsidRPr="00663B10">
              <w:rPr>
                <w:sz w:val="16"/>
                <w:szCs w:val="16"/>
              </w:rPr>
              <w:t>3)) Gauge Model in CSD</w:t>
            </w:r>
          </w:p>
        </w:tc>
        <w:tc>
          <w:tcPr>
            <w:tcW w:w="0" w:type="auto"/>
            <w:vAlign w:val="center"/>
            <w:hideMark/>
          </w:tcPr>
          <w:p w14:paraId="41981CE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039A9DD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Colour gauge bridge</w:t>
            </w:r>
          </w:p>
        </w:tc>
        <w:tc>
          <w:tcPr>
            <w:tcW w:w="0" w:type="auto"/>
            <w:vAlign w:val="center"/>
            <w:hideMark/>
          </w:tcPr>
          <w:p w14:paraId="5DA72B7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Test colour-like finite non-Abelian gauge structure and QCD-adjacent models.</w:t>
            </w:r>
          </w:p>
        </w:tc>
      </w:tr>
      <w:tr w:rsidR="00663B10" w:rsidRPr="00663B10" w14:paraId="37477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C33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SM1</w:t>
            </w:r>
          </w:p>
        </w:tc>
        <w:tc>
          <w:tcPr>
            <w:tcW w:w="0" w:type="auto"/>
            <w:vAlign w:val="center"/>
            <w:hideMark/>
          </w:tcPr>
          <w:p w14:paraId="581E43F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Internal Symmetry Sectors in CSD</w:t>
            </w:r>
          </w:p>
        </w:tc>
        <w:tc>
          <w:tcPr>
            <w:tcW w:w="0" w:type="auto"/>
            <w:vAlign w:val="center"/>
            <w:hideMark/>
          </w:tcPr>
          <w:p w14:paraId="1C212D0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3FCA148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SM-facing symmetry</w:t>
            </w:r>
          </w:p>
        </w:tc>
        <w:tc>
          <w:tcPr>
            <w:tcW w:w="0" w:type="auto"/>
            <w:vAlign w:val="center"/>
            <w:hideMark/>
          </w:tcPr>
          <w:p w14:paraId="4683545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Identify how internal symmetry sectors may arise from constraints, fibres, or effective projections.</w:t>
            </w:r>
          </w:p>
        </w:tc>
      </w:tr>
      <w:tr w:rsidR="00663B10" w:rsidRPr="00663B10" w14:paraId="008E1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596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SM2</w:t>
            </w:r>
          </w:p>
        </w:tc>
        <w:tc>
          <w:tcPr>
            <w:tcW w:w="0" w:type="auto"/>
            <w:vAlign w:val="center"/>
            <w:hideMark/>
          </w:tcPr>
          <w:p w14:paraId="22DAF08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Chiral Fermions and Representation Structure</w:t>
            </w:r>
          </w:p>
        </w:tc>
        <w:tc>
          <w:tcPr>
            <w:tcW w:w="0" w:type="auto"/>
            <w:vAlign w:val="center"/>
            <w:hideMark/>
          </w:tcPr>
          <w:p w14:paraId="4449278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457F503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Chirality</w:t>
            </w:r>
          </w:p>
        </w:tc>
        <w:tc>
          <w:tcPr>
            <w:tcW w:w="0" w:type="auto"/>
            <w:vAlign w:val="center"/>
            <w:hideMark/>
          </w:tcPr>
          <w:p w14:paraId="40365CA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Study chirality, representation content, and Standard-Model-like fermion assignments.</w:t>
            </w:r>
          </w:p>
        </w:tc>
      </w:tr>
      <w:tr w:rsidR="00663B10" w:rsidRPr="00663B10" w14:paraId="2398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DC1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SM3</w:t>
            </w:r>
          </w:p>
        </w:tc>
        <w:tc>
          <w:tcPr>
            <w:tcW w:w="0" w:type="auto"/>
            <w:vAlign w:val="center"/>
            <w:hideMark/>
          </w:tcPr>
          <w:p w14:paraId="632C768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Higgs and Yukawa-Like Coupling Structure in CSD</w:t>
            </w:r>
          </w:p>
        </w:tc>
        <w:tc>
          <w:tcPr>
            <w:tcW w:w="0" w:type="auto"/>
            <w:vAlign w:val="center"/>
            <w:hideMark/>
          </w:tcPr>
          <w:p w14:paraId="3BCB219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7AD522F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Mass structure</w:t>
            </w:r>
          </w:p>
        </w:tc>
        <w:tc>
          <w:tcPr>
            <w:tcW w:w="0" w:type="auto"/>
            <w:vAlign w:val="center"/>
            <w:hideMark/>
          </w:tcPr>
          <w:p w14:paraId="5DABD1B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Explore Higgs-like sectors, Yukawa-like couplings, and finite mass-generation mechanisms.</w:t>
            </w:r>
          </w:p>
        </w:tc>
      </w:tr>
      <w:tr w:rsidR="00663B10" w:rsidRPr="00663B10" w14:paraId="2B164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D19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SM4</w:t>
            </w:r>
          </w:p>
        </w:tc>
        <w:tc>
          <w:tcPr>
            <w:tcW w:w="0" w:type="auto"/>
            <w:vAlign w:val="center"/>
            <w:hideMark/>
          </w:tcPr>
          <w:p w14:paraId="1375D28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Toward Standard-Model-Compatible Finite CSD</w:t>
            </w:r>
          </w:p>
        </w:tc>
        <w:tc>
          <w:tcPr>
            <w:tcW w:w="0" w:type="auto"/>
            <w:vAlign w:val="center"/>
            <w:hideMark/>
          </w:tcPr>
          <w:p w14:paraId="2A1AF0E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669939B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SM-compatible synthesis</w:t>
            </w:r>
          </w:p>
        </w:tc>
        <w:tc>
          <w:tcPr>
            <w:tcW w:w="0" w:type="auto"/>
            <w:vAlign w:val="center"/>
            <w:hideMark/>
          </w:tcPr>
          <w:p w14:paraId="1F48133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Show which Standard-Model-like ingredients are compatible with finite CSD.</w:t>
            </w:r>
          </w:p>
        </w:tc>
      </w:tr>
      <w:tr w:rsidR="00663B10" w:rsidRPr="00663B10" w14:paraId="74EE9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5D6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SM5</w:t>
            </w:r>
          </w:p>
        </w:tc>
        <w:tc>
          <w:tcPr>
            <w:tcW w:w="0" w:type="auto"/>
            <w:vAlign w:val="center"/>
            <w:hideMark/>
          </w:tcPr>
          <w:p w14:paraId="479B24E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Standard Model Embedding Attempt</w:t>
            </w:r>
          </w:p>
        </w:tc>
        <w:tc>
          <w:tcPr>
            <w:tcW w:w="0" w:type="auto"/>
            <w:vAlign w:val="center"/>
            <w:hideMark/>
          </w:tcPr>
          <w:p w14:paraId="25E2D95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0AB9371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Embedding attempt</w:t>
            </w:r>
          </w:p>
        </w:tc>
        <w:tc>
          <w:tcPr>
            <w:tcW w:w="0" w:type="auto"/>
            <w:vAlign w:val="center"/>
            <w:hideMark/>
          </w:tcPr>
          <w:p w14:paraId="7E82A48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Attempt a cautious Standard Model embedding after gauge, fermion, chirality, and Higgs fragments are developed.</w:t>
            </w:r>
          </w:p>
        </w:tc>
      </w:tr>
    </w:tbl>
    <w:p w14:paraId="7FA15C93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16E79D3C">
          <v:rect id="_x0000_i1037" style="width:0;height:1.5pt" o:hralign="center" o:hrstd="t" o:hr="t" fillcolor="#a0a0a0" stroked="f"/>
        </w:pict>
      </w:r>
    </w:p>
    <w:p w14:paraId="6C696750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VII. Proto-holography and quantum gravity branch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452"/>
        <w:gridCol w:w="1048"/>
        <w:gridCol w:w="1080"/>
        <w:gridCol w:w="3953"/>
      </w:tblGrid>
      <w:tr w:rsidR="00663B10" w:rsidRPr="00663B10" w14:paraId="55DD1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D6844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lastRenderedPageBreak/>
              <w:t>Prefix</w:t>
            </w:r>
          </w:p>
        </w:tc>
        <w:tc>
          <w:tcPr>
            <w:tcW w:w="0" w:type="auto"/>
            <w:vAlign w:val="center"/>
            <w:hideMark/>
          </w:tcPr>
          <w:p w14:paraId="7185CA72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4B47E23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57CEF9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2ABDA28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79F8D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5A3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PH1</w:t>
            </w:r>
          </w:p>
        </w:tc>
        <w:tc>
          <w:tcPr>
            <w:tcW w:w="0" w:type="auto"/>
            <w:vAlign w:val="center"/>
            <w:hideMark/>
          </w:tcPr>
          <w:p w14:paraId="43AD25E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Projection, Records, and Proto-Holographic Structure in CSD</w:t>
            </w:r>
          </w:p>
        </w:tc>
        <w:tc>
          <w:tcPr>
            <w:tcW w:w="0" w:type="auto"/>
            <w:vAlign w:val="center"/>
            <w:hideMark/>
          </w:tcPr>
          <w:p w14:paraId="6492E9E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🟣</w:t>
            </w:r>
            <w:r w:rsidRPr="00663B10">
              <w:rPr>
                <w:sz w:val="16"/>
                <w:szCs w:val="16"/>
              </w:rPr>
              <w:t xml:space="preserve"> Newly proposed</w:t>
            </w:r>
          </w:p>
        </w:tc>
        <w:tc>
          <w:tcPr>
            <w:tcW w:w="0" w:type="auto"/>
            <w:vAlign w:val="center"/>
            <w:hideMark/>
          </w:tcPr>
          <w:p w14:paraId="732503F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proofErr w:type="gramStart"/>
            <w:r w:rsidRPr="00663B10">
              <w:rPr>
                <w:sz w:val="16"/>
                <w:szCs w:val="16"/>
              </w:rPr>
              <w:t>Proto-holography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16C10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Clarify CSD’s projection-based, record-stabilised, holography-adjacent structure.</w:t>
            </w:r>
          </w:p>
        </w:tc>
      </w:tr>
      <w:tr w:rsidR="00663B10" w:rsidRPr="00663B10" w14:paraId="4C5AA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2D3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QG-1</w:t>
            </w:r>
          </w:p>
        </w:tc>
        <w:tc>
          <w:tcPr>
            <w:tcW w:w="0" w:type="auto"/>
            <w:vAlign w:val="center"/>
            <w:hideMark/>
          </w:tcPr>
          <w:p w14:paraId="3888EBB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Emergent Geometry and the Einstein Limit</w:t>
            </w:r>
          </w:p>
        </w:tc>
        <w:tc>
          <w:tcPr>
            <w:tcW w:w="0" w:type="auto"/>
            <w:vAlign w:val="center"/>
            <w:hideMark/>
          </w:tcPr>
          <w:p w14:paraId="77C8DFA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70388DF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Einstein limit</w:t>
            </w:r>
          </w:p>
        </w:tc>
        <w:tc>
          <w:tcPr>
            <w:tcW w:w="0" w:type="auto"/>
            <w:vAlign w:val="center"/>
            <w:hideMark/>
          </w:tcPr>
          <w:p w14:paraId="44AA17A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Derive or approximate the Einstein-limit structure from emergent metric, geodesic, and curvature layers.</w:t>
            </w:r>
          </w:p>
        </w:tc>
      </w:tr>
      <w:tr w:rsidR="00663B10" w:rsidRPr="00663B10" w14:paraId="6FB4D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BF5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QG-2</w:t>
            </w:r>
          </w:p>
        </w:tc>
        <w:tc>
          <w:tcPr>
            <w:tcW w:w="0" w:type="auto"/>
            <w:vAlign w:val="center"/>
            <w:hideMark/>
          </w:tcPr>
          <w:p w14:paraId="63A1548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Black Holes, Holography, and Information</w:t>
            </w:r>
          </w:p>
        </w:tc>
        <w:tc>
          <w:tcPr>
            <w:tcW w:w="0" w:type="auto"/>
            <w:vAlign w:val="center"/>
            <w:hideMark/>
          </w:tcPr>
          <w:p w14:paraId="3F34BCC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653AC9D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Holography proper</w:t>
            </w:r>
          </w:p>
        </w:tc>
        <w:tc>
          <w:tcPr>
            <w:tcW w:w="0" w:type="auto"/>
            <w:vAlign w:val="center"/>
            <w:hideMark/>
          </w:tcPr>
          <w:p w14:paraId="1B5D91F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Treat horizon structure, entropy, information preservation, and holographic reconstruction.</w:t>
            </w:r>
          </w:p>
        </w:tc>
      </w:tr>
      <w:tr w:rsidR="00663B10" w:rsidRPr="00663B10" w14:paraId="784E7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06F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QG-3</w:t>
            </w:r>
          </w:p>
        </w:tc>
        <w:tc>
          <w:tcPr>
            <w:tcW w:w="0" w:type="auto"/>
            <w:vAlign w:val="center"/>
            <w:hideMark/>
          </w:tcPr>
          <w:p w14:paraId="4446A69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CSD Quantum Cosmology</w:t>
            </w:r>
          </w:p>
        </w:tc>
        <w:tc>
          <w:tcPr>
            <w:tcW w:w="0" w:type="auto"/>
            <w:vAlign w:val="center"/>
            <w:hideMark/>
          </w:tcPr>
          <w:p w14:paraId="6570E00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364FD7E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Cosmology</w:t>
            </w:r>
          </w:p>
        </w:tc>
        <w:tc>
          <w:tcPr>
            <w:tcW w:w="0" w:type="auto"/>
            <w:vAlign w:val="center"/>
            <w:hideMark/>
          </w:tcPr>
          <w:p w14:paraId="301A342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Address early-universe structure, dark-sector behaviour, cosmological dynamics, and the arrow of time.</w:t>
            </w:r>
          </w:p>
        </w:tc>
      </w:tr>
    </w:tbl>
    <w:p w14:paraId="74649549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4E87C177">
          <v:rect id="_x0000_i1038" style="width:0;height:1.5pt" o:hralign="center" o:hrstd="t" o:hr="t" fillcolor="#a0a0a0" stroked="f"/>
        </w:pict>
      </w:r>
    </w:p>
    <w:p w14:paraId="51BFF972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VIII. Later QFT, many-body, and TOE synthesis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2583"/>
        <w:gridCol w:w="779"/>
        <w:gridCol w:w="1171"/>
        <w:gridCol w:w="3999"/>
      </w:tblGrid>
      <w:tr w:rsidR="00663B10" w:rsidRPr="00663B10" w14:paraId="593B2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161DB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17A3E76D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5F20469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9FF262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32262F6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5CDA0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9DA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6C97EF3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Composite Kinematics from Ontic Constraint Structure</w:t>
            </w:r>
          </w:p>
        </w:tc>
        <w:tc>
          <w:tcPr>
            <w:tcW w:w="0" w:type="auto"/>
            <w:vAlign w:val="center"/>
            <w:hideMark/>
          </w:tcPr>
          <w:p w14:paraId="1BC0681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3F654DC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Composite derivation</w:t>
            </w:r>
          </w:p>
        </w:tc>
        <w:tc>
          <w:tcPr>
            <w:tcW w:w="0" w:type="auto"/>
            <w:vAlign w:val="center"/>
            <w:hideMark/>
          </w:tcPr>
          <w:p w14:paraId="2C65EA4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Derive effective composite kinematics from ontic non-factorisation and constraint structure.</w:t>
            </w:r>
          </w:p>
        </w:tc>
      </w:tr>
      <w:tr w:rsidR="00663B10" w:rsidRPr="00663B10" w14:paraId="00C0A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17A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3457306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Derivation of the Quantum-Effective Sector</w:t>
            </w:r>
          </w:p>
        </w:tc>
        <w:tc>
          <w:tcPr>
            <w:tcW w:w="0" w:type="auto"/>
            <w:vAlign w:val="center"/>
            <w:hideMark/>
          </w:tcPr>
          <w:p w14:paraId="0FE94F0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048A082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A5 derivation</w:t>
            </w:r>
          </w:p>
        </w:tc>
        <w:tc>
          <w:tcPr>
            <w:tcW w:w="0" w:type="auto"/>
            <w:vAlign w:val="center"/>
            <w:hideMark/>
          </w:tcPr>
          <w:p w14:paraId="3E66972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Derive or tightly control the quantum-effective sector rather than treating it as selected.</w:t>
            </w:r>
          </w:p>
        </w:tc>
      </w:tr>
      <w:tr w:rsidR="00663B10" w:rsidRPr="00663B10" w14:paraId="3E0EA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D63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033C611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Field-Mode Extension and Infinite-Dimensional Scope Control</w:t>
            </w:r>
          </w:p>
        </w:tc>
        <w:tc>
          <w:tcPr>
            <w:tcW w:w="0" w:type="auto"/>
            <w:vAlign w:val="center"/>
            <w:hideMark/>
          </w:tcPr>
          <w:p w14:paraId="3E65401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4D57930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Field-mode scope</w:t>
            </w:r>
          </w:p>
        </w:tc>
        <w:tc>
          <w:tcPr>
            <w:tcW w:w="0" w:type="auto"/>
            <w:vAlign w:val="center"/>
            <w:hideMark/>
          </w:tcPr>
          <w:p w14:paraId="33B190D9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Extend finite-mode CSD toward controlled field-mode or infinite-dimensional settings.</w:t>
            </w:r>
          </w:p>
        </w:tc>
      </w:tr>
      <w:tr w:rsidR="00663B10" w:rsidRPr="00663B10" w14:paraId="299ED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52D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14:paraId="12BDC9D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Relativistic Covariance in the Effective Field Sector</w:t>
            </w:r>
          </w:p>
        </w:tc>
        <w:tc>
          <w:tcPr>
            <w:tcW w:w="0" w:type="auto"/>
            <w:vAlign w:val="center"/>
            <w:hideMark/>
          </w:tcPr>
          <w:p w14:paraId="15F5BDA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0F79D3D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Relativity</w:t>
            </w:r>
          </w:p>
        </w:tc>
        <w:tc>
          <w:tcPr>
            <w:tcW w:w="0" w:type="auto"/>
            <w:vAlign w:val="center"/>
            <w:hideMark/>
          </w:tcPr>
          <w:p w14:paraId="4FC0919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Establish Lorentz-compatible structure in the effective field sector.</w:t>
            </w:r>
          </w:p>
        </w:tc>
      </w:tr>
      <w:tr w:rsidR="00663B10" w:rsidRPr="00663B10" w14:paraId="063C1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444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L5</w:t>
            </w:r>
          </w:p>
        </w:tc>
        <w:tc>
          <w:tcPr>
            <w:tcW w:w="0" w:type="auto"/>
            <w:vAlign w:val="center"/>
            <w:hideMark/>
          </w:tcPr>
          <w:p w14:paraId="79636DD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Cluster Structure and Effective Decoupling</w:t>
            </w:r>
          </w:p>
        </w:tc>
        <w:tc>
          <w:tcPr>
            <w:tcW w:w="0" w:type="auto"/>
            <w:vAlign w:val="center"/>
            <w:hideMark/>
          </w:tcPr>
          <w:p w14:paraId="767AFD8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675DAF4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Cluster structure</w:t>
            </w:r>
          </w:p>
        </w:tc>
        <w:tc>
          <w:tcPr>
            <w:tcW w:w="0" w:type="auto"/>
            <w:vAlign w:val="center"/>
            <w:hideMark/>
          </w:tcPr>
          <w:p w14:paraId="101B669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Prove cluster-like separation and effective decoupling of distant sectors.</w:t>
            </w:r>
          </w:p>
        </w:tc>
      </w:tr>
      <w:tr w:rsidR="00663B10" w:rsidRPr="00663B10" w14:paraId="2DAC8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0B0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DB9FC3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Infinite-Dimensional CSD / QFT Reconstruction</w:t>
            </w:r>
          </w:p>
        </w:tc>
        <w:tc>
          <w:tcPr>
            <w:tcW w:w="0" w:type="auto"/>
            <w:vAlign w:val="center"/>
            <w:hideMark/>
          </w:tcPr>
          <w:p w14:paraId="030CB10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18F123F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QFT synthesis</w:t>
            </w:r>
          </w:p>
        </w:tc>
        <w:tc>
          <w:tcPr>
            <w:tcW w:w="0" w:type="auto"/>
            <w:vAlign w:val="center"/>
            <w:hideMark/>
          </w:tcPr>
          <w:p w14:paraId="75FE090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Synthesis paper for field-level CSD and candidate geometric QFT reconstruction.</w:t>
            </w:r>
          </w:p>
        </w:tc>
      </w:tr>
      <w:tr w:rsidR="00663B10" w:rsidRPr="00663B10" w14:paraId="7B06D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3FF8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03BE9D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CSD Many-Body and Condensed Matter Physics</w:t>
            </w:r>
          </w:p>
        </w:tc>
        <w:tc>
          <w:tcPr>
            <w:tcW w:w="0" w:type="auto"/>
            <w:vAlign w:val="center"/>
            <w:hideMark/>
          </w:tcPr>
          <w:p w14:paraId="25874B7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5266734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Many-body branch</w:t>
            </w:r>
          </w:p>
        </w:tc>
        <w:tc>
          <w:tcPr>
            <w:tcW w:w="0" w:type="auto"/>
            <w:vAlign w:val="center"/>
            <w:hideMark/>
          </w:tcPr>
          <w:p w14:paraId="3F60AE2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Treat topological phases, quasiparticles, strongly correlated systems, and condensed-matter applications.</w:t>
            </w:r>
          </w:p>
        </w:tc>
      </w:tr>
      <w:tr w:rsidR="00663B10" w:rsidRPr="00663B10" w14:paraId="17C54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759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TOE-1</w:t>
            </w:r>
          </w:p>
        </w:tc>
        <w:tc>
          <w:tcPr>
            <w:tcW w:w="0" w:type="auto"/>
            <w:vAlign w:val="center"/>
            <w:hideMark/>
          </w:tcPr>
          <w:p w14:paraId="5BA30BA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Unified CSD: QFT + GR from (\Sigma)</w:t>
            </w:r>
          </w:p>
        </w:tc>
        <w:tc>
          <w:tcPr>
            <w:tcW w:w="0" w:type="auto"/>
            <w:vAlign w:val="center"/>
            <w:hideMark/>
          </w:tcPr>
          <w:p w14:paraId="190417E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4D1514B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QFT and GR synthesis</w:t>
            </w:r>
          </w:p>
        </w:tc>
        <w:tc>
          <w:tcPr>
            <w:tcW w:w="0" w:type="auto"/>
            <w:vAlign w:val="center"/>
            <w:hideMark/>
          </w:tcPr>
          <w:p w14:paraId="3CC9761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Integrate the QFT-facing and GR-facing branches into one deterministic structure.</w:t>
            </w:r>
          </w:p>
        </w:tc>
      </w:tr>
      <w:tr w:rsidR="00663B10" w:rsidRPr="00663B10" w14:paraId="3DC59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672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TOE-2</w:t>
            </w:r>
          </w:p>
        </w:tc>
        <w:tc>
          <w:tcPr>
            <w:tcW w:w="0" w:type="auto"/>
            <w:vAlign w:val="center"/>
            <w:hideMark/>
          </w:tcPr>
          <w:p w14:paraId="16DBED4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Standard Model Embedding</w:t>
            </w:r>
          </w:p>
        </w:tc>
        <w:tc>
          <w:tcPr>
            <w:tcW w:w="0" w:type="auto"/>
            <w:vAlign w:val="center"/>
            <w:hideMark/>
          </w:tcPr>
          <w:p w14:paraId="0E2BBFE0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3F6CB57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Full SM embedding</w:t>
            </w:r>
          </w:p>
        </w:tc>
        <w:tc>
          <w:tcPr>
            <w:tcW w:w="0" w:type="auto"/>
            <w:vAlign w:val="center"/>
            <w:hideMark/>
          </w:tcPr>
          <w:p w14:paraId="487B505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Attempt full Standard Model embedding after the finite-EFT, gauge, fermion, and SM-fragment ladder.</w:t>
            </w:r>
          </w:p>
        </w:tc>
      </w:tr>
      <w:tr w:rsidR="00663B10" w:rsidRPr="00663B10" w14:paraId="11D5A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D7C3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TOE-3</w:t>
            </w:r>
          </w:p>
        </w:tc>
        <w:tc>
          <w:tcPr>
            <w:tcW w:w="0" w:type="auto"/>
            <w:vAlign w:val="center"/>
            <w:hideMark/>
          </w:tcPr>
          <w:p w14:paraId="2E2B2AD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Final Unified Framework</w:t>
            </w:r>
          </w:p>
        </w:tc>
        <w:tc>
          <w:tcPr>
            <w:tcW w:w="0" w:type="auto"/>
            <w:vAlign w:val="center"/>
            <w:hideMark/>
          </w:tcPr>
          <w:p w14:paraId="491702C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⚪</w:t>
            </w:r>
            <w:r w:rsidRPr="00663B10">
              <w:rPr>
                <w:sz w:val="16"/>
                <w:szCs w:val="16"/>
              </w:rPr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12D328A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Final synthesis</w:t>
            </w:r>
          </w:p>
        </w:tc>
        <w:tc>
          <w:tcPr>
            <w:tcW w:w="0" w:type="auto"/>
            <w:vAlign w:val="center"/>
            <w:hideMark/>
          </w:tcPr>
          <w:p w14:paraId="49CB284B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Synthesize quantum, classical, gravitational, cosmological, and particle-physics sectors.</w:t>
            </w:r>
          </w:p>
        </w:tc>
      </w:tr>
    </w:tbl>
    <w:p w14:paraId="4BF718A5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4915D4B0">
          <v:rect id="_x0000_i1039" style="width:0;height:1.5pt" o:hralign="center" o:hrstd="t" o:hr="t" fillcolor="#a0a0a0" stroked="f"/>
        </w:pict>
      </w:r>
    </w:p>
    <w:p w14:paraId="6179585E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IX. Reference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540"/>
        <w:gridCol w:w="903"/>
        <w:gridCol w:w="1188"/>
        <w:gridCol w:w="3473"/>
      </w:tblGrid>
      <w:tr w:rsidR="00663B10" w:rsidRPr="00663B10" w14:paraId="42C41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FF39B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3B713289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0AC9893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65FAF8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59E571" w14:textId="77777777" w:rsidR="00663B10" w:rsidRPr="00663B10" w:rsidRDefault="00663B10" w:rsidP="00663B10">
            <w:pPr>
              <w:rPr>
                <w:b/>
                <w:bCs/>
                <w:sz w:val="16"/>
                <w:szCs w:val="16"/>
              </w:rPr>
            </w:pPr>
            <w:r w:rsidRPr="00663B10">
              <w:rPr>
                <w:b/>
                <w:bCs/>
                <w:sz w:val="16"/>
                <w:szCs w:val="16"/>
              </w:rPr>
              <w:t>Aim</w:t>
            </w:r>
          </w:p>
        </w:tc>
      </w:tr>
      <w:tr w:rsidR="00663B10" w:rsidRPr="00663B10" w14:paraId="6941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440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CSD1</w:t>
            </w:r>
          </w:p>
        </w:tc>
        <w:tc>
          <w:tcPr>
            <w:tcW w:w="0" w:type="auto"/>
            <w:vAlign w:val="center"/>
            <w:hideMark/>
          </w:tcPr>
          <w:p w14:paraId="77218E45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Programme Dependency Map and Proof Status Register</w:t>
            </w:r>
          </w:p>
        </w:tc>
        <w:tc>
          <w:tcPr>
            <w:tcW w:w="0" w:type="auto"/>
            <w:vAlign w:val="center"/>
            <w:hideMark/>
          </w:tcPr>
          <w:p w14:paraId="5D5BEE7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📌</w:t>
            </w:r>
            <w:r w:rsidRPr="00663B10">
              <w:rPr>
                <w:sz w:val="16"/>
                <w:szCs w:val="16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14:paraId="2AD83FBF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Proof-status register</w:t>
            </w:r>
          </w:p>
        </w:tc>
        <w:tc>
          <w:tcPr>
            <w:tcW w:w="0" w:type="auto"/>
            <w:vAlign w:val="center"/>
            <w:hideMark/>
          </w:tcPr>
          <w:p w14:paraId="4512472C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Track claims, assumptions, dependencies, and status across the programme.</w:t>
            </w:r>
          </w:p>
        </w:tc>
      </w:tr>
      <w:tr w:rsidR="00663B10" w:rsidRPr="00663B10" w14:paraId="31B2D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8D2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Paper Index</w:t>
            </w:r>
          </w:p>
        </w:tc>
        <w:tc>
          <w:tcPr>
            <w:tcW w:w="0" w:type="auto"/>
            <w:vAlign w:val="center"/>
            <w:hideMark/>
          </w:tcPr>
          <w:p w14:paraId="24A04FC2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CSD Paper Index</w:t>
            </w:r>
          </w:p>
        </w:tc>
        <w:tc>
          <w:tcPr>
            <w:tcW w:w="0" w:type="auto"/>
            <w:vAlign w:val="center"/>
            <w:hideMark/>
          </w:tcPr>
          <w:p w14:paraId="3520895D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📌</w:t>
            </w:r>
            <w:r w:rsidRPr="00663B10">
              <w:rPr>
                <w:sz w:val="16"/>
                <w:szCs w:val="16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14:paraId="3C427DFE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Programme index</w:t>
            </w:r>
          </w:p>
        </w:tc>
        <w:tc>
          <w:tcPr>
            <w:tcW w:w="0" w:type="auto"/>
            <w:vAlign w:val="center"/>
            <w:hideMark/>
          </w:tcPr>
          <w:p w14:paraId="5DE83E81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Track paper sequence, naming, classes, and roadmap.</w:t>
            </w:r>
          </w:p>
        </w:tc>
      </w:tr>
      <w:tr w:rsidR="00663B10" w:rsidRPr="00663B10" w14:paraId="514E3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77B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lastRenderedPageBreak/>
              <w:t>Analysis Report</w:t>
            </w:r>
          </w:p>
        </w:tc>
        <w:tc>
          <w:tcPr>
            <w:tcW w:w="0" w:type="auto"/>
            <w:vAlign w:val="center"/>
            <w:hideMark/>
          </w:tcPr>
          <w:p w14:paraId="7E925B67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External-style CSD Review</w:t>
            </w:r>
          </w:p>
        </w:tc>
        <w:tc>
          <w:tcPr>
            <w:tcW w:w="0" w:type="auto"/>
            <w:vAlign w:val="center"/>
            <w:hideMark/>
          </w:tcPr>
          <w:p w14:paraId="4FC979E6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rFonts w:ascii="Segoe UI Emoji" w:hAnsi="Segoe UI Emoji" w:cs="Segoe UI Emoji"/>
                <w:sz w:val="16"/>
                <w:szCs w:val="16"/>
              </w:rPr>
              <w:t>📌</w:t>
            </w:r>
            <w:r w:rsidRPr="00663B10">
              <w:rPr>
                <w:sz w:val="16"/>
                <w:szCs w:val="16"/>
              </w:rPr>
              <w:t xml:space="preserve"> Reference</w:t>
            </w:r>
          </w:p>
        </w:tc>
        <w:tc>
          <w:tcPr>
            <w:tcW w:w="0" w:type="auto"/>
            <w:vAlign w:val="center"/>
            <w:hideMark/>
          </w:tcPr>
          <w:p w14:paraId="7F565394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Review document</w:t>
            </w:r>
          </w:p>
        </w:tc>
        <w:tc>
          <w:tcPr>
            <w:tcW w:w="0" w:type="auto"/>
            <w:vAlign w:val="center"/>
            <w:hideMark/>
          </w:tcPr>
          <w:p w14:paraId="2DD14B9A" w14:textId="77777777" w:rsidR="00663B10" w:rsidRPr="00663B10" w:rsidRDefault="00663B10" w:rsidP="00663B10">
            <w:pPr>
              <w:rPr>
                <w:sz w:val="16"/>
                <w:szCs w:val="16"/>
              </w:rPr>
            </w:pPr>
            <w:r w:rsidRPr="00663B10">
              <w:rPr>
                <w:sz w:val="16"/>
                <w:szCs w:val="16"/>
              </w:rPr>
              <w:t>Assess strengths, weaknesses, distinctiveness, and programme risks.</w:t>
            </w:r>
          </w:p>
        </w:tc>
      </w:tr>
    </w:tbl>
    <w:p w14:paraId="3F976700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sz w:val="16"/>
          <w:szCs w:val="16"/>
        </w:rPr>
        <w:t>These are not counted in the 74 research-paper total.</w:t>
      </w:r>
    </w:p>
    <w:p w14:paraId="2E574EE1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658D3156">
          <v:rect id="_x0000_i1040" style="width:0;height:1.5pt" o:hralign="center" o:hrstd="t" o:hr="t" fillcolor="#a0a0a0" stroked="f"/>
        </w:pict>
      </w:r>
    </w:p>
    <w:p w14:paraId="6679EC72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X. Recommended approach order</w:t>
      </w:r>
    </w:p>
    <w:p w14:paraId="6E70C207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Immediate completion priority</w:t>
      </w:r>
    </w:p>
    <w:p w14:paraId="76D086F8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sz w:val="16"/>
          <w:szCs w:val="16"/>
        </w:rPr>
        <w:t>Finish, stabilise, and publish the current drafted stack:</w:t>
      </w:r>
    </w:p>
    <w:p w14:paraId="38D6BED2" w14:textId="77777777" w:rsidR="00663B10" w:rsidRPr="00663B10" w:rsidRDefault="00663B10" w:rsidP="00663B10">
      <w:pPr>
        <w:numPr>
          <w:ilvl w:val="0"/>
          <w:numId w:val="39"/>
        </w:numPr>
        <w:rPr>
          <w:sz w:val="16"/>
          <w:szCs w:val="16"/>
        </w:rPr>
      </w:pPr>
      <w:r w:rsidRPr="00663B10">
        <w:rPr>
          <w:sz w:val="16"/>
          <w:szCs w:val="16"/>
        </w:rPr>
        <w:t>TN3</w:t>
      </w:r>
    </w:p>
    <w:p w14:paraId="21635954" w14:textId="77777777" w:rsidR="00663B10" w:rsidRPr="00663B10" w:rsidRDefault="00663B10" w:rsidP="00663B10">
      <w:pPr>
        <w:numPr>
          <w:ilvl w:val="0"/>
          <w:numId w:val="39"/>
        </w:numPr>
        <w:rPr>
          <w:sz w:val="16"/>
          <w:szCs w:val="16"/>
        </w:rPr>
      </w:pPr>
      <w:r w:rsidRPr="00663B10">
        <w:rPr>
          <w:sz w:val="16"/>
          <w:szCs w:val="16"/>
        </w:rPr>
        <w:t>TN4</w:t>
      </w:r>
    </w:p>
    <w:p w14:paraId="7B66B996" w14:textId="77777777" w:rsidR="00663B10" w:rsidRPr="00663B10" w:rsidRDefault="00663B10" w:rsidP="00663B10">
      <w:pPr>
        <w:numPr>
          <w:ilvl w:val="0"/>
          <w:numId w:val="39"/>
        </w:numPr>
        <w:rPr>
          <w:sz w:val="16"/>
          <w:szCs w:val="16"/>
        </w:rPr>
      </w:pPr>
      <w:r w:rsidRPr="00663B10">
        <w:rPr>
          <w:sz w:val="16"/>
          <w:szCs w:val="16"/>
        </w:rPr>
        <w:t>TN5</w:t>
      </w:r>
    </w:p>
    <w:p w14:paraId="2EEABA09" w14:textId="77777777" w:rsidR="00663B10" w:rsidRPr="00663B10" w:rsidRDefault="00663B10" w:rsidP="00663B10">
      <w:pPr>
        <w:numPr>
          <w:ilvl w:val="0"/>
          <w:numId w:val="39"/>
        </w:numPr>
        <w:rPr>
          <w:sz w:val="16"/>
          <w:szCs w:val="16"/>
        </w:rPr>
      </w:pPr>
      <w:r w:rsidRPr="00663B10">
        <w:rPr>
          <w:sz w:val="16"/>
          <w:szCs w:val="16"/>
        </w:rPr>
        <w:t>TN6</w:t>
      </w:r>
    </w:p>
    <w:p w14:paraId="7DEFBF8F" w14:textId="77777777" w:rsidR="00663B10" w:rsidRPr="00663B10" w:rsidRDefault="00663B10" w:rsidP="00663B10">
      <w:pPr>
        <w:numPr>
          <w:ilvl w:val="0"/>
          <w:numId w:val="39"/>
        </w:numPr>
        <w:rPr>
          <w:sz w:val="16"/>
          <w:szCs w:val="16"/>
        </w:rPr>
      </w:pPr>
      <w:r w:rsidRPr="00663B10">
        <w:rPr>
          <w:sz w:val="16"/>
          <w:szCs w:val="16"/>
        </w:rPr>
        <w:t>c1</w:t>
      </w:r>
    </w:p>
    <w:p w14:paraId="7194DE69" w14:textId="77777777" w:rsidR="00663B10" w:rsidRPr="00663B10" w:rsidRDefault="00663B10" w:rsidP="00663B10">
      <w:pPr>
        <w:numPr>
          <w:ilvl w:val="0"/>
          <w:numId w:val="39"/>
        </w:numPr>
        <w:rPr>
          <w:sz w:val="16"/>
          <w:szCs w:val="16"/>
        </w:rPr>
      </w:pPr>
      <w:r w:rsidRPr="00663B10">
        <w:rPr>
          <w:sz w:val="16"/>
          <w:szCs w:val="16"/>
        </w:rPr>
        <w:t>c2</w:t>
      </w:r>
    </w:p>
    <w:p w14:paraId="77255FF2" w14:textId="77777777" w:rsidR="00663B10" w:rsidRPr="00663B10" w:rsidRDefault="00663B10" w:rsidP="00663B10">
      <w:pPr>
        <w:numPr>
          <w:ilvl w:val="0"/>
          <w:numId w:val="39"/>
        </w:numPr>
        <w:rPr>
          <w:sz w:val="16"/>
          <w:szCs w:val="16"/>
        </w:rPr>
      </w:pPr>
      <w:r w:rsidRPr="00663B10">
        <w:rPr>
          <w:sz w:val="16"/>
          <w:szCs w:val="16"/>
        </w:rPr>
        <w:t>c3</w:t>
      </w:r>
    </w:p>
    <w:p w14:paraId="6FDEC637" w14:textId="77777777" w:rsidR="00663B10" w:rsidRPr="00663B10" w:rsidRDefault="00663B10" w:rsidP="00663B10">
      <w:pPr>
        <w:numPr>
          <w:ilvl w:val="0"/>
          <w:numId w:val="39"/>
        </w:numPr>
        <w:rPr>
          <w:sz w:val="16"/>
          <w:szCs w:val="16"/>
        </w:rPr>
      </w:pPr>
      <w:r w:rsidRPr="00663B10">
        <w:rPr>
          <w:sz w:val="16"/>
          <w:szCs w:val="16"/>
        </w:rPr>
        <w:t>TN7</w:t>
      </w:r>
    </w:p>
    <w:p w14:paraId="50671D32" w14:textId="77777777" w:rsidR="00663B10" w:rsidRPr="00663B10" w:rsidRDefault="00663B10" w:rsidP="00663B10">
      <w:pPr>
        <w:numPr>
          <w:ilvl w:val="0"/>
          <w:numId w:val="39"/>
        </w:numPr>
        <w:rPr>
          <w:sz w:val="16"/>
          <w:szCs w:val="16"/>
        </w:rPr>
      </w:pPr>
      <w:r w:rsidRPr="00663B10">
        <w:rPr>
          <w:sz w:val="16"/>
          <w:szCs w:val="16"/>
        </w:rPr>
        <w:t>(\Sigma1)</w:t>
      </w:r>
    </w:p>
    <w:p w14:paraId="1ED7F2B0" w14:textId="77777777" w:rsidR="00663B10" w:rsidRPr="00663B10" w:rsidRDefault="00663B10" w:rsidP="00663B10">
      <w:pPr>
        <w:numPr>
          <w:ilvl w:val="0"/>
          <w:numId w:val="39"/>
        </w:numPr>
        <w:rPr>
          <w:sz w:val="16"/>
          <w:szCs w:val="16"/>
        </w:rPr>
      </w:pPr>
      <w:r w:rsidRPr="00663B10">
        <w:rPr>
          <w:sz w:val="16"/>
          <w:szCs w:val="16"/>
        </w:rPr>
        <w:t>LF2</w:t>
      </w:r>
    </w:p>
    <w:p w14:paraId="5D861683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b/>
          <w:bCs/>
          <w:sz w:val="16"/>
          <w:szCs w:val="16"/>
        </w:rPr>
        <w:t>Reason:</w:t>
      </w:r>
      <w:r w:rsidRPr="00663B10">
        <w:rPr>
          <w:sz w:val="16"/>
          <w:szCs w:val="16"/>
        </w:rPr>
        <w:t xml:space="preserve"> These close or strengthen measurement, mixed states, sequential update, no-go compatibility, finite-(N) convergence, many-mode structure, projectability, and formalisation.</w:t>
      </w:r>
    </w:p>
    <w:p w14:paraId="7C1A91DA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74AAA26E">
          <v:rect id="_x0000_i1041" style="width:0;height:1.5pt" o:hralign="center" o:hrstd="t" o:hr="t" fillcolor="#a0a0a0" stroked="f"/>
        </w:pict>
      </w:r>
    </w:p>
    <w:p w14:paraId="225A587A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Next highest-value papers</w:t>
      </w:r>
    </w:p>
    <w:p w14:paraId="7F00F298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sz w:val="16"/>
          <w:szCs w:val="16"/>
        </w:rPr>
        <w:t>After the drafted stack is stable:</w:t>
      </w:r>
    </w:p>
    <w:p w14:paraId="6267ACD9" w14:textId="77777777" w:rsidR="00663B10" w:rsidRPr="00663B10" w:rsidRDefault="00663B10" w:rsidP="00663B10">
      <w:pPr>
        <w:numPr>
          <w:ilvl w:val="0"/>
          <w:numId w:val="40"/>
        </w:numPr>
        <w:rPr>
          <w:sz w:val="16"/>
          <w:szCs w:val="16"/>
        </w:rPr>
      </w:pPr>
      <w:r w:rsidRPr="00663B10">
        <w:rPr>
          <w:sz w:val="16"/>
          <w:szCs w:val="16"/>
        </w:rPr>
        <w:t>QI1</w:t>
      </w:r>
    </w:p>
    <w:p w14:paraId="3E5EF5F2" w14:textId="77777777" w:rsidR="00663B10" w:rsidRPr="00663B10" w:rsidRDefault="00663B10" w:rsidP="00663B10">
      <w:pPr>
        <w:numPr>
          <w:ilvl w:val="0"/>
          <w:numId w:val="40"/>
        </w:numPr>
        <w:rPr>
          <w:sz w:val="16"/>
          <w:szCs w:val="16"/>
        </w:rPr>
      </w:pPr>
      <w:r w:rsidRPr="00663B10">
        <w:rPr>
          <w:sz w:val="16"/>
          <w:szCs w:val="16"/>
        </w:rPr>
        <w:t>TN8</w:t>
      </w:r>
    </w:p>
    <w:p w14:paraId="5C0E1B15" w14:textId="77777777" w:rsidR="00663B10" w:rsidRPr="00663B10" w:rsidRDefault="00663B10" w:rsidP="00663B10">
      <w:pPr>
        <w:numPr>
          <w:ilvl w:val="0"/>
          <w:numId w:val="40"/>
        </w:numPr>
        <w:rPr>
          <w:sz w:val="16"/>
          <w:szCs w:val="16"/>
        </w:rPr>
      </w:pPr>
      <w:r w:rsidRPr="00663B10">
        <w:rPr>
          <w:sz w:val="16"/>
          <w:szCs w:val="16"/>
        </w:rPr>
        <w:t>S1</w:t>
      </w:r>
    </w:p>
    <w:p w14:paraId="2431CA20" w14:textId="77777777" w:rsidR="00663B10" w:rsidRPr="00663B10" w:rsidRDefault="00663B10" w:rsidP="00663B10">
      <w:pPr>
        <w:numPr>
          <w:ilvl w:val="0"/>
          <w:numId w:val="40"/>
        </w:numPr>
        <w:rPr>
          <w:sz w:val="16"/>
          <w:szCs w:val="16"/>
        </w:rPr>
      </w:pPr>
      <w:r w:rsidRPr="00663B10">
        <w:rPr>
          <w:sz w:val="16"/>
          <w:szCs w:val="16"/>
        </w:rPr>
        <w:t>S2</w:t>
      </w:r>
    </w:p>
    <w:p w14:paraId="2523EAC5" w14:textId="77777777" w:rsidR="00663B10" w:rsidRPr="00663B10" w:rsidRDefault="00663B10" w:rsidP="00663B10">
      <w:pPr>
        <w:numPr>
          <w:ilvl w:val="0"/>
          <w:numId w:val="40"/>
        </w:numPr>
        <w:rPr>
          <w:sz w:val="16"/>
          <w:szCs w:val="16"/>
        </w:rPr>
      </w:pPr>
      <w:r w:rsidRPr="00663B10">
        <w:rPr>
          <w:sz w:val="16"/>
          <w:szCs w:val="16"/>
        </w:rPr>
        <w:t>S3</w:t>
      </w:r>
    </w:p>
    <w:p w14:paraId="6DF2436E" w14:textId="77777777" w:rsidR="00663B10" w:rsidRPr="00663B10" w:rsidRDefault="00663B10" w:rsidP="00663B10">
      <w:pPr>
        <w:numPr>
          <w:ilvl w:val="0"/>
          <w:numId w:val="40"/>
        </w:numPr>
        <w:rPr>
          <w:sz w:val="16"/>
          <w:szCs w:val="16"/>
        </w:rPr>
      </w:pPr>
      <w:r w:rsidRPr="00663B10">
        <w:rPr>
          <w:sz w:val="16"/>
          <w:szCs w:val="16"/>
        </w:rPr>
        <w:t>S4</w:t>
      </w:r>
    </w:p>
    <w:p w14:paraId="0211D830" w14:textId="77777777" w:rsidR="00663B10" w:rsidRPr="00663B10" w:rsidRDefault="00663B10" w:rsidP="00663B10">
      <w:pPr>
        <w:numPr>
          <w:ilvl w:val="0"/>
          <w:numId w:val="40"/>
        </w:numPr>
        <w:rPr>
          <w:sz w:val="16"/>
          <w:szCs w:val="16"/>
        </w:rPr>
      </w:pPr>
      <w:r w:rsidRPr="00663B10">
        <w:rPr>
          <w:sz w:val="16"/>
          <w:szCs w:val="16"/>
        </w:rPr>
        <w:t>c4</w:t>
      </w:r>
    </w:p>
    <w:p w14:paraId="019F5B6B" w14:textId="77777777" w:rsidR="00663B10" w:rsidRPr="00663B10" w:rsidRDefault="00663B10" w:rsidP="00663B10">
      <w:pPr>
        <w:numPr>
          <w:ilvl w:val="0"/>
          <w:numId w:val="40"/>
        </w:numPr>
        <w:rPr>
          <w:sz w:val="16"/>
          <w:szCs w:val="16"/>
        </w:rPr>
      </w:pPr>
      <w:r w:rsidRPr="00663B10">
        <w:rPr>
          <w:sz w:val="16"/>
          <w:szCs w:val="16"/>
        </w:rPr>
        <w:t>c5</w:t>
      </w:r>
    </w:p>
    <w:p w14:paraId="5982D144" w14:textId="77777777" w:rsidR="00663B10" w:rsidRPr="00663B10" w:rsidRDefault="00663B10" w:rsidP="00663B10">
      <w:pPr>
        <w:numPr>
          <w:ilvl w:val="0"/>
          <w:numId w:val="40"/>
        </w:numPr>
        <w:rPr>
          <w:sz w:val="16"/>
          <w:szCs w:val="16"/>
        </w:rPr>
      </w:pPr>
      <w:r w:rsidRPr="00663B10">
        <w:rPr>
          <w:sz w:val="16"/>
          <w:szCs w:val="16"/>
        </w:rPr>
        <w:t>(\Sigma2)</w:t>
      </w:r>
    </w:p>
    <w:p w14:paraId="0AA313CA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b/>
          <w:bCs/>
          <w:sz w:val="16"/>
          <w:szCs w:val="16"/>
        </w:rPr>
        <w:t>Reason:</w:t>
      </w:r>
      <w:r w:rsidRPr="00663B10">
        <w:rPr>
          <w:sz w:val="16"/>
          <w:szCs w:val="16"/>
        </w:rPr>
        <w:t xml:space="preserve"> QI1 gives an accessible application-facing entry point. TN8 closes measurement partition dynamics. The S-layer, c4, c5, and (\Sigma2) begin macroscopic emergence, effective variables, locality, and spacetime.</w:t>
      </w:r>
    </w:p>
    <w:p w14:paraId="2D3AD6F2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51264F45">
          <v:rect id="_x0000_i1042" style="width:0;height:1.5pt" o:hralign="center" o:hrstd="t" o:hr="t" fillcolor="#a0a0a0" stroked="f"/>
        </w:pict>
      </w:r>
    </w:p>
    <w:p w14:paraId="4554BBFC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Finite-EFT route</w:t>
      </w:r>
    </w:p>
    <w:p w14:paraId="5EBC839E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sz w:val="16"/>
          <w:szCs w:val="16"/>
        </w:rPr>
        <w:t>Once TN7, c3, (\Sigma1), c4, and c5 are strong enough:</w:t>
      </w:r>
    </w:p>
    <w:p w14:paraId="011232C6" w14:textId="77777777" w:rsidR="00663B10" w:rsidRPr="00663B10" w:rsidRDefault="00663B10" w:rsidP="00663B10">
      <w:pPr>
        <w:numPr>
          <w:ilvl w:val="0"/>
          <w:numId w:val="41"/>
        </w:numPr>
        <w:rPr>
          <w:sz w:val="16"/>
          <w:szCs w:val="16"/>
        </w:rPr>
      </w:pPr>
      <w:r w:rsidRPr="00663B10">
        <w:rPr>
          <w:sz w:val="16"/>
          <w:szCs w:val="16"/>
        </w:rPr>
        <w:t>EFT1</w:t>
      </w:r>
    </w:p>
    <w:p w14:paraId="32327866" w14:textId="77777777" w:rsidR="00663B10" w:rsidRPr="00663B10" w:rsidRDefault="00663B10" w:rsidP="00663B10">
      <w:pPr>
        <w:numPr>
          <w:ilvl w:val="0"/>
          <w:numId w:val="41"/>
        </w:numPr>
        <w:rPr>
          <w:sz w:val="16"/>
          <w:szCs w:val="16"/>
        </w:rPr>
      </w:pPr>
      <w:r w:rsidRPr="00663B10">
        <w:rPr>
          <w:sz w:val="16"/>
          <w:szCs w:val="16"/>
        </w:rPr>
        <w:lastRenderedPageBreak/>
        <w:t>EFT2</w:t>
      </w:r>
    </w:p>
    <w:p w14:paraId="5541A9CF" w14:textId="77777777" w:rsidR="00663B10" w:rsidRPr="00663B10" w:rsidRDefault="00663B10" w:rsidP="00663B10">
      <w:pPr>
        <w:numPr>
          <w:ilvl w:val="0"/>
          <w:numId w:val="41"/>
        </w:numPr>
        <w:rPr>
          <w:sz w:val="16"/>
          <w:szCs w:val="16"/>
        </w:rPr>
      </w:pPr>
      <w:r w:rsidRPr="00663B10">
        <w:rPr>
          <w:sz w:val="16"/>
          <w:szCs w:val="16"/>
        </w:rPr>
        <w:t>EFT3</w:t>
      </w:r>
    </w:p>
    <w:p w14:paraId="531C5DDA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b/>
          <w:bCs/>
          <w:sz w:val="16"/>
          <w:szCs w:val="16"/>
        </w:rPr>
        <w:t>Reason:</w:t>
      </w:r>
      <w:r w:rsidRPr="00663B10">
        <w:rPr>
          <w:sz w:val="16"/>
          <w:szCs w:val="16"/>
        </w:rPr>
        <w:t xml:space="preserve"> This converts CSD from finite-dimensional reconstruction into finite field-like modelling.</w:t>
      </w:r>
    </w:p>
    <w:p w14:paraId="024948B8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45BBE6E7">
          <v:rect id="_x0000_i1043" style="width:0;height:1.5pt" o:hralign="center" o:hrstd="t" o:hr="t" fillcolor="#a0a0a0" stroked="f"/>
        </w:pict>
      </w:r>
    </w:p>
    <w:p w14:paraId="50776A1F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Standard-Model-facing route</w:t>
      </w:r>
    </w:p>
    <w:p w14:paraId="102F18B5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sz w:val="16"/>
          <w:szCs w:val="16"/>
        </w:rPr>
        <w:t>After finite-EFT and field-like models:</w:t>
      </w:r>
    </w:p>
    <w:p w14:paraId="79D3A261" w14:textId="77777777" w:rsidR="00663B10" w:rsidRPr="00663B10" w:rsidRDefault="00663B10" w:rsidP="00663B10">
      <w:pPr>
        <w:numPr>
          <w:ilvl w:val="0"/>
          <w:numId w:val="42"/>
        </w:numPr>
        <w:rPr>
          <w:sz w:val="16"/>
          <w:szCs w:val="16"/>
        </w:rPr>
      </w:pPr>
      <w:r w:rsidRPr="00663B10">
        <w:rPr>
          <w:sz w:val="16"/>
          <w:szCs w:val="16"/>
        </w:rPr>
        <w:t>GT1</w:t>
      </w:r>
    </w:p>
    <w:p w14:paraId="47096025" w14:textId="77777777" w:rsidR="00663B10" w:rsidRPr="00663B10" w:rsidRDefault="00663B10" w:rsidP="00663B10">
      <w:pPr>
        <w:numPr>
          <w:ilvl w:val="0"/>
          <w:numId w:val="42"/>
        </w:numPr>
        <w:rPr>
          <w:sz w:val="16"/>
          <w:szCs w:val="16"/>
        </w:rPr>
      </w:pPr>
      <w:r w:rsidRPr="00663B10">
        <w:rPr>
          <w:sz w:val="16"/>
          <w:szCs w:val="16"/>
        </w:rPr>
        <w:t>GT2</w:t>
      </w:r>
    </w:p>
    <w:p w14:paraId="4DBA3D7D" w14:textId="77777777" w:rsidR="00663B10" w:rsidRPr="00663B10" w:rsidRDefault="00663B10" w:rsidP="00663B10">
      <w:pPr>
        <w:numPr>
          <w:ilvl w:val="0"/>
          <w:numId w:val="42"/>
        </w:numPr>
        <w:rPr>
          <w:sz w:val="16"/>
          <w:szCs w:val="16"/>
        </w:rPr>
      </w:pPr>
      <w:r w:rsidRPr="00663B10">
        <w:rPr>
          <w:sz w:val="16"/>
          <w:szCs w:val="16"/>
        </w:rPr>
        <w:t>F1</w:t>
      </w:r>
    </w:p>
    <w:p w14:paraId="7CD5BA46" w14:textId="77777777" w:rsidR="00663B10" w:rsidRPr="00663B10" w:rsidRDefault="00663B10" w:rsidP="00663B10">
      <w:pPr>
        <w:numPr>
          <w:ilvl w:val="0"/>
          <w:numId w:val="42"/>
        </w:numPr>
        <w:rPr>
          <w:sz w:val="16"/>
          <w:szCs w:val="16"/>
        </w:rPr>
      </w:pPr>
      <w:r w:rsidRPr="00663B10">
        <w:rPr>
          <w:sz w:val="16"/>
          <w:szCs w:val="16"/>
        </w:rPr>
        <w:t>F2</w:t>
      </w:r>
    </w:p>
    <w:p w14:paraId="2E5815C7" w14:textId="77777777" w:rsidR="00663B10" w:rsidRPr="00663B10" w:rsidRDefault="00663B10" w:rsidP="00663B10">
      <w:pPr>
        <w:numPr>
          <w:ilvl w:val="0"/>
          <w:numId w:val="42"/>
        </w:numPr>
        <w:rPr>
          <w:sz w:val="16"/>
          <w:szCs w:val="16"/>
        </w:rPr>
      </w:pPr>
      <w:r w:rsidRPr="00663B10">
        <w:rPr>
          <w:sz w:val="16"/>
          <w:szCs w:val="16"/>
        </w:rPr>
        <w:t>GT3</w:t>
      </w:r>
    </w:p>
    <w:p w14:paraId="044840FF" w14:textId="77777777" w:rsidR="00663B10" w:rsidRPr="00663B10" w:rsidRDefault="00663B10" w:rsidP="00663B10">
      <w:pPr>
        <w:numPr>
          <w:ilvl w:val="0"/>
          <w:numId w:val="42"/>
        </w:numPr>
        <w:rPr>
          <w:sz w:val="16"/>
          <w:szCs w:val="16"/>
        </w:rPr>
      </w:pPr>
      <w:r w:rsidRPr="00663B10">
        <w:rPr>
          <w:sz w:val="16"/>
          <w:szCs w:val="16"/>
        </w:rPr>
        <w:t>GT4</w:t>
      </w:r>
    </w:p>
    <w:p w14:paraId="62F237F9" w14:textId="77777777" w:rsidR="00663B10" w:rsidRPr="00663B10" w:rsidRDefault="00663B10" w:rsidP="00663B10">
      <w:pPr>
        <w:numPr>
          <w:ilvl w:val="0"/>
          <w:numId w:val="42"/>
        </w:numPr>
        <w:rPr>
          <w:sz w:val="16"/>
          <w:szCs w:val="16"/>
        </w:rPr>
      </w:pPr>
      <w:r w:rsidRPr="00663B10">
        <w:rPr>
          <w:sz w:val="16"/>
          <w:szCs w:val="16"/>
        </w:rPr>
        <w:t>SM1</w:t>
      </w:r>
    </w:p>
    <w:p w14:paraId="015A3449" w14:textId="77777777" w:rsidR="00663B10" w:rsidRPr="00663B10" w:rsidRDefault="00663B10" w:rsidP="00663B10">
      <w:pPr>
        <w:numPr>
          <w:ilvl w:val="0"/>
          <w:numId w:val="42"/>
        </w:numPr>
        <w:rPr>
          <w:sz w:val="16"/>
          <w:szCs w:val="16"/>
        </w:rPr>
      </w:pPr>
      <w:r w:rsidRPr="00663B10">
        <w:rPr>
          <w:sz w:val="16"/>
          <w:szCs w:val="16"/>
        </w:rPr>
        <w:t>SM2</w:t>
      </w:r>
    </w:p>
    <w:p w14:paraId="7C948C6A" w14:textId="77777777" w:rsidR="00663B10" w:rsidRPr="00663B10" w:rsidRDefault="00663B10" w:rsidP="00663B10">
      <w:pPr>
        <w:numPr>
          <w:ilvl w:val="0"/>
          <w:numId w:val="42"/>
        </w:numPr>
        <w:rPr>
          <w:sz w:val="16"/>
          <w:szCs w:val="16"/>
        </w:rPr>
      </w:pPr>
      <w:r w:rsidRPr="00663B10">
        <w:rPr>
          <w:sz w:val="16"/>
          <w:szCs w:val="16"/>
        </w:rPr>
        <w:t>SM3</w:t>
      </w:r>
    </w:p>
    <w:p w14:paraId="69DBABAD" w14:textId="77777777" w:rsidR="00663B10" w:rsidRPr="00663B10" w:rsidRDefault="00663B10" w:rsidP="00663B10">
      <w:pPr>
        <w:numPr>
          <w:ilvl w:val="0"/>
          <w:numId w:val="42"/>
        </w:numPr>
        <w:rPr>
          <w:sz w:val="16"/>
          <w:szCs w:val="16"/>
        </w:rPr>
      </w:pPr>
      <w:r w:rsidRPr="00663B10">
        <w:rPr>
          <w:sz w:val="16"/>
          <w:szCs w:val="16"/>
        </w:rPr>
        <w:t>SM4</w:t>
      </w:r>
    </w:p>
    <w:p w14:paraId="2B560A41" w14:textId="77777777" w:rsidR="00663B10" w:rsidRPr="00663B10" w:rsidRDefault="00663B10" w:rsidP="00663B10">
      <w:pPr>
        <w:numPr>
          <w:ilvl w:val="0"/>
          <w:numId w:val="42"/>
        </w:numPr>
        <w:rPr>
          <w:sz w:val="16"/>
          <w:szCs w:val="16"/>
        </w:rPr>
      </w:pPr>
      <w:r w:rsidRPr="00663B10">
        <w:rPr>
          <w:sz w:val="16"/>
          <w:szCs w:val="16"/>
        </w:rPr>
        <w:t>SM5</w:t>
      </w:r>
    </w:p>
    <w:p w14:paraId="1ED42380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b/>
          <w:bCs/>
          <w:sz w:val="16"/>
          <w:szCs w:val="16"/>
        </w:rPr>
        <w:t>Reason:</w:t>
      </w:r>
      <w:r w:rsidRPr="00663B10">
        <w:rPr>
          <w:sz w:val="16"/>
          <w:szCs w:val="16"/>
        </w:rPr>
        <w:t xml:space="preserve"> This builds the ladder from scalar fields to gauge theory, fermions, non-Abelian structure, and Standard-Model-compatible fragments without overclaiming.</w:t>
      </w:r>
    </w:p>
    <w:p w14:paraId="4B62AEB4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549607C7">
          <v:rect id="_x0000_i1044" style="width:0;height:1.5pt" o:hralign="center" o:hrstd="t" o:hr="t" fillcolor="#a0a0a0" stroked="f"/>
        </w:pict>
      </w:r>
    </w:p>
    <w:p w14:paraId="23D51AFD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Spacetime, gravity, and holography route</w:t>
      </w:r>
    </w:p>
    <w:p w14:paraId="41792F75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sz w:val="16"/>
          <w:szCs w:val="16"/>
        </w:rPr>
        <w:t>After c5 and (\Sigma2-\Sigma4):</w:t>
      </w:r>
    </w:p>
    <w:p w14:paraId="611E6349" w14:textId="77777777" w:rsidR="00663B10" w:rsidRPr="00663B10" w:rsidRDefault="00663B10" w:rsidP="00663B10">
      <w:pPr>
        <w:numPr>
          <w:ilvl w:val="0"/>
          <w:numId w:val="43"/>
        </w:numPr>
        <w:rPr>
          <w:sz w:val="16"/>
          <w:szCs w:val="16"/>
        </w:rPr>
      </w:pPr>
      <w:r w:rsidRPr="00663B10">
        <w:rPr>
          <w:sz w:val="16"/>
          <w:szCs w:val="16"/>
        </w:rPr>
        <w:t>(\Sigma3)</w:t>
      </w:r>
    </w:p>
    <w:p w14:paraId="65D3C1CE" w14:textId="77777777" w:rsidR="00663B10" w:rsidRPr="00663B10" w:rsidRDefault="00663B10" w:rsidP="00663B10">
      <w:pPr>
        <w:numPr>
          <w:ilvl w:val="0"/>
          <w:numId w:val="43"/>
        </w:numPr>
        <w:rPr>
          <w:sz w:val="16"/>
          <w:szCs w:val="16"/>
        </w:rPr>
      </w:pPr>
      <w:r w:rsidRPr="00663B10">
        <w:rPr>
          <w:sz w:val="16"/>
          <w:szCs w:val="16"/>
        </w:rPr>
        <w:t>(\Sigma4)</w:t>
      </w:r>
    </w:p>
    <w:p w14:paraId="07BEF752" w14:textId="77777777" w:rsidR="00663B10" w:rsidRPr="00663B10" w:rsidRDefault="00663B10" w:rsidP="00663B10">
      <w:pPr>
        <w:numPr>
          <w:ilvl w:val="0"/>
          <w:numId w:val="43"/>
        </w:numPr>
        <w:rPr>
          <w:sz w:val="16"/>
          <w:szCs w:val="16"/>
        </w:rPr>
      </w:pPr>
      <w:r w:rsidRPr="00663B10">
        <w:rPr>
          <w:sz w:val="16"/>
          <w:szCs w:val="16"/>
        </w:rPr>
        <w:t>(\Sigma5)</w:t>
      </w:r>
    </w:p>
    <w:p w14:paraId="4422C574" w14:textId="77777777" w:rsidR="00663B10" w:rsidRPr="00663B10" w:rsidRDefault="00663B10" w:rsidP="00663B10">
      <w:pPr>
        <w:numPr>
          <w:ilvl w:val="0"/>
          <w:numId w:val="43"/>
        </w:numPr>
        <w:rPr>
          <w:sz w:val="16"/>
          <w:szCs w:val="16"/>
        </w:rPr>
      </w:pPr>
      <w:r w:rsidRPr="00663B10">
        <w:rPr>
          <w:sz w:val="16"/>
          <w:szCs w:val="16"/>
        </w:rPr>
        <w:t>(\Sigma6)</w:t>
      </w:r>
    </w:p>
    <w:p w14:paraId="04FDC39E" w14:textId="77777777" w:rsidR="00663B10" w:rsidRPr="00663B10" w:rsidRDefault="00663B10" w:rsidP="00663B10">
      <w:pPr>
        <w:numPr>
          <w:ilvl w:val="0"/>
          <w:numId w:val="43"/>
        </w:numPr>
        <w:rPr>
          <w:sz w:val="16"/>
          <w:szCs w:val="16"/>
        </w:rPr>
      </w:pPr>
      <w:r w:rsidRPr="00663B10">
        <w:rPr>
          <w:sz w:val="16"/>
          <w:szCs w:val="16"/>
        </w:rPr>
        <w:t>(\Sigma7)</w:t>
      </w:r>
    </w:p>
    <w:p w14:paraId="16463B06" w14:textId="77777777" w:rsidR="00663B10" w:rsidRPr="00663B10" w:rsidRDefault="00663B10" w:rsidP="00663B10">
      <w:pPr>
        <w:numPr>
          <w:ilvl w:val="0"/>
          <w:numId w:val="43"/>
        </w:numPr>
        <w:rPr>
          <w:sz w:val="16"/>
          <w:szCs w:val="16"/>
        </w:rPr>
      </w:pPr>
      <w:r w:rsidRPr="00663B10">
        <w:rPr>
          <w:sz w:val="16"/>
          <w:szCs w:val="16"/>
        </w:rPr>
        <w:t>QG-1</w:t>
      </w:r>
    </w:p>
    <w:p w14:paraId="1F53189E" w14:textId="77777777" w:rsidR="00663B10" w:rsidRPr="00663B10" w:rsidRDefault="00663B10" w:rsidP="00663B10">
      <w:pPr>
        <w:numPr>
          <w:ilvl w:val="0"/>
          <w:numId w:val="43"/>
        </w:numPr>
        <w:rPr>
          <w:sz w:val="16"/>
          <w:szCs w:val="16"/>
        </w:rPr>
      </w:pPr>
      <w:r w:rsidRPr="00663B10">
        <w:rPr>
          <w:sz w:val="16"/>
          <w:szCs w:val="16"/>
        </w:rPr>
        <w:t>PH1, optional positioning paper</w:t>
      </w:r>
    </w:p>
    <w:p w14:paraId="51E42B28" w14:textId="77777777" w:rsidR="00663B10" w:rsidRPr="00663B10" w:rsidRDefault="00663B10" w:rsidP="00663B10">
      <w:pPr>
        <w:numPr>
          <w:ilvl w:val="0"/>
          <w:numId w:val="43"/>
        </w:numPr>
        <w:rPr>
          <w:sz w:val="16"/>
          <w:szCs w:val="16"/>
        </w:rPr>
      </w:pPr>
      <w:r w:rsidRPr="00663B10">
        <w:rPr>
          <w:sz w:val="16"/>
          <w:szCs w:val="16"/>
        </w:rPr>
        <w:t>QG-2</w:t>
      </w:r>
    </w:p>
    <w:p w14:paraId="39587B7E" w14:textId="77777777" w:rsidR="00663B10" w:rsidRPr="00663B10" w:rsidRDefault="00663B10" w:rsidP="00663B10">
      <w:pPr>
        <w:numPr>
          <w:ilvl w:val="0"/>
          <w:numId w:val="43"/>
        </w:numPr>
        <w:rPr>
          <w:sz w:val="16"/>
          <w:szCs w:val="16"/>
        </w:rPr>
      </w:pPr>
      <w:r w:rsidRPr="00663B10">
        <w:rPr>
          <w:sz w:val="16"/>
          <w:szCs w:val="16"/>
        </w:rPr>
        <w:t>QG-3</w:t>
      </w:r>
    </w:p>
    <w:p w14:paraId="12866213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b/>
          <w:bCs/>
          <w:sz w:val="16"/>
          <w:szCs w:val="16"/>
        </w:rPr>
        <w:t>Reason:</w:t>
      </w:r>
      <w:r w:rsidRPr="00663B10">
        <w:rPr>
          <w:sz w:val="16"/>
          <w:szCs w:val="16"/>
        </w:rPr>
        <w:t xml:space="preserve"> This builds spacetime, causal order, metric structure, geodesics, curvature, Einstein-limit behaviour, and finally holography and cosmology.</w:t>
      </w:r>
    </w:p>
    <w:p w14:paraId="486D2973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1AB551A9">
          <v:rect id="_x0000_i1045" style="width:0;height:1.5pt" o:hralign="center" o:hrstd="t" o:hr="t" fillcolor="#a0a0a0" stroked="f"/>
        </w:pict>
      </w:r>
    </w:p>
    <w:p w14:paraId="1EDC039C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Long-range synthesis route</w:t>
      </w:r>
    </w:p>
    <w:p w14:paraId="7983418C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sz w:val="16"/>
          <w:szCs w:val="16"/>
        </w:rPr>
        <w:t>Only after the field, spacetime, and Standard-Model-facing branches mature:</w:t>
      </w:r>
    </w:p>
    <w:p w14:paraId="3B769BCF" w14:textId="77777777" w:rsidR="00663B10" w:rsidRPr="00663B10" w:rsidRDefault="00663B10" w:rsidP="00663B10">
      <w:pPr>
        <w:numPr>
          <w:ilvl w:val="0"/>
          <w:numId w:val="44"/>
        </w:numPr>
        <w:rPr>
          <w:sz w:val="16"/>
          <w:szCs w:val="16"/>
        </w:rPr>
      </w:pPr>
      <w:r w:rsidRPr="00663B10">
        <w:rPr>
          <w:sz w:val="16"/>
          <w:szCs w:val="16"/>
        </w:rPr>
        <w:t>L1</w:t>
      </w:r>
    </w:p>
    <w:p w14:paraId="50442918" w14:textId="77777777" w:rsidR="00663B10" w:rsidRPr="00663B10" w:rsidRDefault="00663B10" w:rsidP="00663B10">
      <w:pPr>
        <w:numPr>
          <w:ilvl w:val="0"/>
          <w:numId w:val="44"/>
        </w:numPr>
        <w:rPr>
          <w:sz w:val="16"/>
          <w:szCs w:val="16"/>
        </w:rPr>
      </w:pPr>
      <w:r w:rsidRPr="00663B10">
        <w:rPr>
          <w:sz w:val="16"/>
          <w:szCs w:val="16"/>
        </w:rPr>
        <w:t>L2</w:t>
      </w:r>
    </w:p>
    <w:p w14:paraId="61E94FD7" w14:textId="77777777" w:rsidR="00663B10" w:rsidRPr="00663B10" w:rsidRDefault="00663B10" w:rsidP="00663B10">
      <w:pPr>
        <w:numPr>
          <w:ilvl w:val="0"/>
          <w:numId w:val="44"/>
        </w:numPr>
        <w:rPr>
          <w:sz w:val="16"/>
          <w:szCs w:val="16"/>
        </w:rPr>
      </w:pPr>
      <w:r w:rsidRPr="00663B10">
        <w:rPr>
          <w:sz w:val="16"/>
          <w:szCs w:val="16"/>
        </w:rPr>
        <w:lastRenderedPageBreak/>
        <w:t>L3</w:t>
      </w:r>
    </w:p>
    <w:p w14:paraId="4EA8C7F1" w14:textId="77777777" w:rsidR="00663B10" w:rsidRPr="00663B10" w:rsidRDefault="00663B10" w:rsidP="00663B10">
      <w:pPr>
        <w:numPr>
          <w:ilvl w:val="0"/>
          <w:numId w:val="44"/>
        </w:numPr>
        <w:rPr>
          <w:sz w:val="16"/>
          <w:szCs w:val="16"/>
        </w:rPr>
      </w:pPr>
      <w:r w:rsidRPr="00663B10">
        <w:rPr>
          <w:sz w:val="16"/>
          <w:szCs w:val="16"/>
        </w:rPr>
        <w:t>L4</w:t>
      </w:r>
    </w:p>
    <w:p w14:paraId="3C0B446A" w14:textId="77777777" w:rsidR="00663B10" w:rsidRPr="00663B10" w:rsidRDefault="00663B10" w:rsidP="00663B10">
      <w:pPr>
        <w:numPr>
          <w:ilvl w:val="0"/>
          <w:numId w:val="44"/>
        </w:numPr>
        <w:rPr>
          <w:sz w:val="16"/>
          <w:szCs w:val="16"/>
        </w:rPr>
      </w:pPr>
      <w:r w:rsidRPr="00663B10">
        <w:rPr>
          <w:sz w:val="16"/>
          <w:szCs w:val="16"/>
        </w:rPr>
        <w:t>L5</w:t>
      </w:r>
    </w:p>
    <w:p w14:paraId="174C6483" w14:textId="77777777" w:rsidR="00663B10" w:rsidRPr="00663B10" w:rsidRDefault="00663B10" w:rsidP="00663B10">
      <w:pPr>
        <w:numPr>
          <w:ilvl w:val="0"/>
          <w:numId w:val="44"/>
        </w:numPr>
        <w:rPr>
          <w:sz w:val="16"/>
          <w:szCs w:val="16"/>
        </w:rPr>
      </w:pPr>
      <w:r w:rsidRPr="00663B10">
        <w:rPr>
          <w:sz w:val="16"/>
          <w:szCs w:val="16"/>
        </w:rPr>
        <w:t>L</w:t>
      </w:r>
    </w:p>
    <w:p w14:paraId="68B8AC6F" w14:textId="77777777" w:rsidR="00663B10" w:rsidRPr="00663B10" w:rsidRDefault="00663B10" w:rsidP="00663B10">
      <w:pPr>
        <w:numPr>
          <w:ilvl w:val="0"/>
          <w:numId w:val="44"/>
        </w:numPr>
        <w:rPr>
          <w:sz w:val="16"/>
          <w:szCs w:val="16"/>
        </w:rPr>
      </w:pPr>
      <w:r w:rsidRPr="00663B10">
        <w:rPr>
          <w:sz w:val="16"/>
          <w:szCs w:val="16"/>
        </w:rPr>
        <w:t>M</w:t>
      </w:r>
    </w:p>
    <w:p w14:paraId="0FBC1D08" w14:textId="77777777" w:rsidR="00663B10" w:rsidRPr="00663B10" w:rsidRDefault="00663B10" w:rsidP="00663B10">
      <w:pPr>
        <w:numPr>
          <w:ilvl w:val="0"/>
          <w:numId w:val="44"/>
        </w:numPr>
        <w:rPr>
          <w:sz w:val="16"/>
          <w:szCs w:val="16"/>
        </w:rPr>
      </w:pPr>
      <w:r w:rsidRPr="00663B10">
        <w:rPr>
          <w:sz w:val="16"/>
          <w:szCs w:val="16"/>
        </w:rPr>
        <w:t>TOE-1</w:t>
      </w:r>
    </w:p>
    <w:p w14:paraId="3EB2754D" w14:textId="77777777" w:rsidR="00663B10" w:rsidRPr="00663B10" w:rsidRDefault="00663B10" w:rsidP="00663B10">
      <w:pPr>
        <w:numPr>
          <w:ilvl w:val="0"/>
          <w:numId w:val="44"/>
        </w:numPr>
        <w:rPr>
          <w:sz w:val="16"/>
          <w:szCs w:val="16"/>
        </w:rPr>
      </w:pPr>
      <w:r w:rsidRPr="00663B10">
        <w:rPr>
          <w:sz w:val="16"/>
          <w:szCs w:val="16"/>
        </w:rPr>
        <w:t>TOE-2</w:t>
      </w:r>
    </w:p>
    <w:p w14:paraId="5F4AEA0E" w14:textId="77777777" w:rsidR="00663B10" w:rsidRPr="00663B10" w:rsidRDefault="00663B10" w:rsidP="00663B10">
      <w:pPr>
        <w:numPr>
          <w:ilvl w:val="0"/>
          <w:numId w:val="44"/>
        </w:numPr>
        <w:rPr>
          <w:sz w:val="16"/>
          <w:szCs w:val="16"/>
        </w:rPr>
      </w:pPr>
      <w:r w:rsidRPr="00663B10">
        <w:rPr>
          <w:sz w:val="16"/>
          <w:szCs w:val="16"/>
        </w:rPr>
        <w:t>TOE-3</w:t>
      </w:r>
    </w:p>
    <w:p w14:paraId="5802082E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b/>
          <w:bCs/>
          <w:sz w:val="16"/>
          <w:szCs w:val="16"/>
        </w:rPr>
        <w:t>Reason:</w:t>
      </w:r>
      <w:r w:rsidRPr="00663B10">
        <w:rPr>
          <w:sz w:val="16"/>
          <w:szCs w:val="16"/>
        </w:rPr>
        <w:t xml:space="preserve"> These are synthesis papers. They should not be attempted before the relevant lower-level machinery exists.</w:t>
      </w:r>
    </w:p>
    <w:p w14:paraId="6100B888" w14:textId="77777777" w:rsidR="00663B10" w:rsidRPr="00663B10" w:rsidRDefault="00000000" w:rsidP="00663B10">
      <w:pPr>
        <w:rPr>
          <w:sz w:val="16"/>
          <w:szCs w:val="16"/>
        </w:rPr>
      </w:pPr>
      <w:r>
        <w:rPr>
          <w:sz w:val="16"/>
          <w:szCs w:val="16"/>
        </w:rPr>
        <w:pict w14:anchorId="390A773E">
          <v:rect id="_x0000_i1046" style="width:0;height:1.5pt" o:hralign="center" o:hrstd="t" o:hr="t" fillcolor="#a0a0a0" stroked="f"/>
        </w:pict>
      </w:r>
    </w:p>
    <w:p w14:paraId="73B421DA" w14:textId="77777777" w:rsidR="00663B10" w:rsidRPr="00663B10" w:rsidRDefault="00663B10" w:rsidP="00663B10">
      <w:pPr>
        <w:rPr>
          <w:b/>
          <w:bCs/>
          <w:sz w:val="16"/>
          <w:szCs w:val="16"/>
        </w:rPr>
      </w:pPr>
      <w:r w:rsidRPr="00663B10">
        <w:rPr>
          <w:b/>
          <w:bCs/>
          <w:sz w:val="16"/>
          <w:szCs w:val="16"/>
        </w:rPr>
        <w:t>Practical recommendation</w:t>
      </w:r>
    </w:p>
    <w:p w14:paraId="6083B057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sz w:val="16"/>
          <w:szCs w:val="16"/>
        </w:rPr>
        <w:t>The best near-term sequence is:</w:t>
      </w:r>
    </w:p>
    <w:p w14:paraId="3710D518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sz w:val="16"/>
          <w:szCs w:val="16"/>
        </w:rPr>
        <w:t>[</w:t>
      </w:r>
      <w:r w:rsidRPr="00663B10">
        <w:rPr>
          <w:sz w:val="16"/>
          <w:szCs w:val="16"/>
        </w:rPr>
        <w:br/>
        <w:t>\</w:t>
      </w:r>
      <w:proofErr w:type="gramStart"/>
      <w:r w:rsidRPr="00663B10">
        <w:rPr>
          <w:sz w:val="16"/>
          <w:szCs w:val="16"/>
        </w:rPr>
        <w:t>boxed{</w:t>
      </w:r>
      <w:proofErr w:type="gramEnd"/>
      <w:r w:rsidRPr="00663B10">
        <w:rPr>
          <w:sz w:val="16"/>
          <w:szCs w:val="16"/>
        </w:rPr>
        <w:br/>
        <w:t>QI1 \to TN8 \to S1 \to S2 \to S3 \to S4 \to c4 \to c5 \to \Sigma2</w:t>
      </w:r>
      <w:r w:rsidRPr="00663B10">
        <w:rPr>
          <w:sz w:val="16"/>
          <w:szCs w:val="16"/>
        </w:rPr>
        <w:br/>
        <w:t>}</w:t>
      </w:r>
      <w:r w:rsidRPr="00663B10">
        <w:rPr>
          <w:sz w:val="16"/>
          <w:szCs w:val="16"/>
        </w:rPr>
        <w:br/>
        <w:t>]</w:t>
      </w:r>
    </w:p>
    <w:p w14:paraId="1BCBCB3E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sz w:val="16"/>
          <w:szCs w:val="16"/>
        </w:rPr>
        <w:t>But before that, complete the current drafted stack:</w:t>
      </w:r>
    </w:p>
    <w:p w14:paraId="7440D4F9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sz w:val="16"/>
          <w:szCs w:val="16"/>
        </w:rPr>
        <w:t>[</w:t>
      </w:r>
      <w:r w:rsidRPr="00663B10">
        <w:rPr>
          <w:sz w:val="16"/>
          <w:szCs w:val="16"/>
        </w:rPr>
        <w:br/>
        <w:t>\boxed{</w:t>
      </w:r>
      <w:r w:rsidRPr="00663B10">
        <w:rPr>
          <w:sz w:val="16"/>
          <w:szCs w:val="16"/>
        </w:rPr>
        <w:br/>
        <w:t>TN</w:t>
      </w:r>
      <w:proofErr w:type="gramStart"/>
      <w:r w:rsidRPr="00663B10">
        <w:rPr>
          <w:sz w:val="16"/>
          <w:szCs w:val="16"/>
        </w:rPr>
        <w:t>3,TN4,TN5,TN6,c1,c2,c3,TN7,\</w:t>
      </w:r>
      <w:proofErr w:type="gramEnd"/>
      <w:r w:rsidRPr="00663B10">
        <w:rPr>
          <w:sz w:val="16"/>
          <w:szCs w:val="16"/>
        </w:rPr>
        <w:t>Sigma</w:t>
      </w:r>
      <w:proofErr w:type="gramStart"/>
      <w:r w:rsidRPr="00663B10">
        <w:rPr>
          <w:sz w:val="16"/>
          <w:szCs w:val="16"/>
        </w:rPr>
        <w:t>1,LF</w:t>
      </w:r>
      <w:proofErr w:type="gramEnd"/>
      <w:r w:rsidRPr="00663B10">
        <w:rPr>
          <w:sz w:val="16"/>
          <w:szCs w:val="16"/>
        </w:rPr>
        <w:t>2</w:t>
      </w:r>
      <w:r w:rsidRPr="00663B10">
        <w:rPr>
          <w:sz w:val="16"/>
          <w:szCs w:val="16"/>
        </w:rPr>
        <w:br/>
        <w:t>}</w:t>
      </w:r>
      <w:r w:rsidRPr="00663B10">
        <w:rPr>
          <w:sz w:val="16"/>
          <w:szCs w:val="16"/>
        </w:rPr>
        <w:br/>
        <w:t>]</w:t>
      </w:r>
    </w:p>
    <w:p w14:paraId="76375149" w14:textId="77777777" w:rsidR="00663B10" w:rsidRPr="00663B10" w:rsidRDefault="00663B10" w:rsidP="00663B10">
      <w:pPr>
        <w:rPr>
          <w:sz w:val="16"/>
          <w:szCs w:val="16"/>
        </w:rPr>
      </w:pPr>
      <w:r w:rsidRPr="00663B10">
        <w:rPr>
          <w:sz w:val="16"/>
          <w:szCs w:val="16"/>
        </w:rPr>
        <w:t>That gives CSD the strongest path from current finite-dimensional foundations toward quantum information, macroscopic emergence, finite EFT, and eventually spacetime.</w:t>
      </w:r>
    </w:p>
    <w:p w14:paraId="533EB598" w14:textId="77777777" w:rsidR="00DC7F3E" w:rsidRPr="00663B10" w:rsidRDefault="00DC7F3E" w:rsidP="00663B10">
      <w:pPr>
        <w:rPr>
          <w:sz w:val="16"/>
          <w:szCs w:val="16"/>
        </w:rPr>
      </w:pPr>
    </w:p>
    <w:sectPr w:rsidR="00DC7F3E" w:rsidRPr="00663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6390"/>
    <w:multiLevelType w:val="multilevel"/>
    <w:tmpl w:val="AFFC0C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97C45"/>
    <w:multiLevelType w:val="multilevel"/>
    <w:tmpl w:val="591A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77789"/>
    <w:multiLevelType w:val="multilevel"/>
    <w:tmpl w:val="265C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43543"/>
    <w:multiLevelType w:val="multilevel"/>
    <w:tmpl w:val="07D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64B54"/>
    <w:multiLevelType w:val="multilevel"/>
    <w:tmpl w:val="5988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03B9"/>
    <w:multiLevelType w:val="multilevel"/>
    <w:tmpl w:val="F6A6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41C8C"/>
    <w:multiLevelType w:val="multilevel"/>
    <w:tmpl w:val="E164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159F1"/>
    <w:multiLevelType w:val="multilevel"/>
    <w:tmpl w:val="6C2A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C3DC5"/>
    <w:multiLevelType w:val="multilevel"/>
    <w:tmpl w:val="E2BA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A41B2"/>
    <w:multiLevelType w:val="multilevel"/>
    <w:tmpl w:val="2C5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0435F"/>
    <w:multiLevelType w:val="multilevel"/>
    <w:tmpl w:val="D222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D80134"/>
    <w:multiLevelType w:val="multilevel"/>
    <w:tmpl w:val="8DD8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D76A1"/>
    <w:multiLevelType w:val="multilevel"/>
    <w:tmpl w:val="A024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66293"/>
    <w:multiLevelType w:val="multilevel"/>
    <w:tmpl w:val="FA46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B02809"/>
    <w:multiLevelType w:val="multilevel"/>
    <w:tmpl w:val="2F80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9A22CE"/>
    <w:multiLevelType w:val="multilevel"/>
    <w:tmpl w:val="F906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02141"/>
    <w:multiLevelType w:val="multilevel"/>
    <w:tmpl w:val="F26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305BB"/>
    <w:multiLevelType w:val="multilevel"/>
    <w:tmpl w:val="0300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AB3E8B"/>
    <w:multiLevelType w:val="multilevel"/>
    <w:tmpl w:val="387A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C16CE3"/>
    <w:multiLevelType w:val="multilevel"/>
    <w:tmpl w:val="2D70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81EF6"/>
    <w:multiLevelType w:val="multilevel"/>
    <w:tmpl w:val="E35E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793CBB"/>
    <w:multiLevelType w:val="multilevel"/>
    <w:tmpl w:val="30D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C7F10"/>
    <w:multiLevelType w:val="multilevel"/>
    <w:tmpl w:val="BBD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E0200"/>
    <w:multiLevelType w:val="multilevel"/>
    <w:tmpl w:val="F60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F2F19"/>
    <w:multiLevelType w:val="multilevel"/>
    <w:tmpl w:val="421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52DEB"/>
    <w:multiLevelType w:val="multilevel"/>
    <w:tmpl w:val="87124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0C29E5"/>
    <w:multiLevelType w:val="multilevel"/>
    <w:tmpl w:val="F8A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2413B"/>
    <w:multiLevelType w:val="multilevel"/>
    <w:tmpl w:val="7C6A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467EF"/>
    <w:multiLevelType w:val="multilevel"/>
    <w:tmpl w:val="03BC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096C2A"/>
    <w:multiLevelType w:val="multilevel"/>
    <w:tmpl w:val="A8C2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613CD"/>
    <w:multiLevelType w:val="multilevel"/>
    <w:tmpl w:val="C46E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B9757A"/>
    <w:multiLevelType w:val="multilevel"/>
    <w:tmpl w:val="4C92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EF797E"/>
    <w:multiLevelType w:val="multilevel"/>
    <w:tmpl w:val="5756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4D7839"/>
    <w:multiLevelType w:val="multilevel"/>
    <w:tmpl w:val="F7D2E1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CC653B"/>
    <w:multiLevelType w:val="multilevel"/>
    <w:tmpl w:val="949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27F32"/>
    <w:multiLevelType w:val="multilevel"/>
    <w:tmpl w:val="D89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B8042B"/>
    <w:multiLevelType w:val="multilevel"/>
    <w:tmpl w:val="257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31325"/>
    <w:multiLevelType w:val="multilevel"/>
    <w:tmpl w:val="68B0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E026DA"/>
    <w:multiLevelType w:val="multilevel"/>
    <w:tmpl w:val="7DA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6B7A10"/>
    <w:multiLevelType w:val="multilevel"/>
    <w:tmpl w:val="364C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7904B6"/>
    <w:multiLevelType w:val="multilevel"/>
    <w:tmpl w:val="B5A4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A76D6D"/>
    <w:multiLevelType w:val="multilevel"/>
    <w:tmpl w:val="877E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3A4E16"/>
    <w:multiLevelType w:val="multilevel"/>
    <w:tmpl w:val="E228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D26190"/>
    <w:multiLevelType w:val="multilevel"/>
    <w:tmpl w:val="4B3A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008021">
    <w:abstractNumId w:val="18"/>
  </w:num>
  <w:num w:numId="2" w16cid:durableId="631209120">
    <w:abstractNumId w:val="0"/>
  </w:num>
  <w:num w:numId="3" w16cid:durableId="1167744198">
    <w:abstractNumId w:val="33"/>
  </w:num>
  <w:num w:numId="4" w16cid:durableId="123084519">
    <w:abstractNumId w:val="35"/>
  </w:num>
  <w:num w:numId="5" w16cid:durableId="1177042505">
    <w:abstractNumId w:val="19"/>
  </w:num>
  <w:num w:numId="6" w16cid:durableId="1895657203">
    <w:abstractNumId w:val="11"/>
  </w:num>
  <w:num w:numId="7" w16cid:durableId="608590434">
    <w:abstractNumId w:val="7"/>
  </w:num>
  <w:num w:numId="8" w16cid:durableId="2144736489">
    <w:abstractNumId w:val="9"/>
  </w:num>
  <w:num w:numId="9" w16cid:durableId="222569956">
    <w:abstractNumId w:val="26"/>
  </w:num>
  <w:num w:numId="10" w16cid:durableId="1618103909">
    <w:abstractNumId w:val="22"/>
  </w:num>
  <w:num w:numId="11" w16cid:durableId="1978101265">
    <w:abstractNumId w:val="27"/>
  </w:num>
  <w:num w:numId="12" w16cid:durableId="180894718">
    <w:abstractNumId w:val="34"/>
  </w:num>
  <w:num w:numId="13" w16cid:durableId="1882209676">
    <w:abstractNumId w:val="12"/>
  </w:num>
  <w:num w:numId="14" w16cid:durableId="574045918">
    <w:abstractNumId w:val="36"/>
  </w:num>
  <w:num w:numId="15" w16cid:durableId="321202964">
    <w:abstractNumId w:val="2"/>
  </w:num>
  <w:num w:numId="16" w16cid:durableId="1932737054">
    <w:abstractNumId w:val="23"/>
  </w:num>
  <w:num w:numId="17" w16cid:durableId="941185845">
    <w:abstractNumId w:val="16"/>
  </w:num>
  <w:num w:numId="18" w16cid:durableId="1200894142">
    <w:abstractNumId w:val="21"/>
  </w:num>
  <w:num w:numId="19" w16cid:durableId="38557477">
    <w:abstractNumId w:val="4"/>
  </w:num>
  <w:num w:numId="20" w16cid:durableId="1562445299">
    <w:abstractNumId w:val="39"/>
  </w:num>
  <w:num w:numId="21" w16cid:durableId="767390505">
    <w:abstractNumId w:val="29"/>
  </w:num>
  <w:num w:numId="22" w16cid:durableId="1039165170">
    <w:abstractNumId w:val="24"/>
  </w:num>
  <w:num w:numId="23" w16cid:durableId="422724331">
    <w:abstractNumId w:val="3"/>
  </w:num>
  <w:num w:numId="24" w16cid:durableId="1801874755">
    <w:abstractNumId w:val="38"/>
  </w:num>
  <w:num w:numId="25" w16cid:durableId="611741871">
    <w:abstractNumId w:val="42"/>
  </w:num>
  <w:num w:numId="26" w16cid:durableId="1059018745">
    <w:abstractNumId w:val="15"/>
  </w:num>
  <w:num w:numId="27" w16cid:durableId="601031917">
    <w:abstractNumId w:val="1"/>
  </w:num>
  <w:num w:numId="28" w16cid:durableId="293684143">
    <w:abstractNumId w:val="13"/>
  </w:num>
  <w:num w:numId="29" w16cid:durableId="875850362">
    <w:abstractNumId w:val="25"/>
  </w:num>
  <w:num w:numId="30" w16cid:durableId="2128116666">
    <w:abstractNumId w:val="6"/>
  </w:num>
  <w:num w:numId="31" w16cid:durableId="1315256432">
    <w:abstractNumId w:val="31"/>
  </w:num>
  <w:num w:numId="32" w16cid:durableId="1090392407">
    <w:abstractNumId w:val="32"/>
  </w:num>
  <w:num w:numId="33" w16cid:durableId="319314195">
    <w:abstractNumId w:val="10"/>
  </w:num>
  <w:num w:numId="34" w16cid:durableId="1750076247">
    <w:abstractNumId w:val="43"/>
  </w:num>
  <w:num w:numId="35" w16cid:durableId="1105269299">
    <w:abstractNumId w:val="8"/>
  </w:num>
  <w:num w:numId="36" w16cid:durableId="1178158470">
    <w:abstractNumId w:val="41"/>
  </w:num>
  <w:num w:numId="37" w16cid:durableId="2054113454">
    <w:abstractNumId w:val="30"/>
  </w:num>
  <w:num w:numId="38" w16cid:durableId="643118231">
    <w:abstractNumId w:val="40"/>
  </w:num>
  <w:num w:numId="39" w16cid:durableId="1228688924">
    <w:abstractNumId w:val="28"/>
  </w:num>
  <w:num w:numId="40" w16cid:durableId="2076312531">
    <w:abstractNumId w:val="20"/>
  </w:num>
  <w:num w:numId="41" w16cid:durableId="459304962">
    <w:abstractNumId w:val="37"/>
  </w:num>
  <w:num w:numId="42" w16cid:durableId="1618104693">
    <w:abstractNumId w:val="17"/>
  </w:num>
  <w:num w:numId="43" w16cid:durableId="1365982072">
    <w:abstractNumId w:val="14"/>
  </w:num>
  <w:num w:numId="44" w16cid:durableId="1240479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9C"/>
    <w:rsid w:val="00010CA4"/>
    <w:rsid w:val="00090EC9"/>
    <w:rsid w:val="001A4A80"/>
    <w:rsid w:val="001C424C"/>
    <w:rsid w:val="001D7C35"/>
    <w:rsid w:val="001E25A8"/>
    <w:rsid w:val="00204209"/>
    <w:rsid w:val="00234359"/>
    <w:rsid w:val="00320C97"/>
    <w:rsid w:val="00321FE1"/>
    <w:rsid w:val="00402695"/>
    <w:rsid w:val="004332AB"/>
    <w:rsid w:val="00480D7B"/>
    <w:rsid w:val="00501CCD"/>
    <w:rsid w:val="00537AB3"/>
    <w:rsid w:val="00563902"/>
    <w:rsid w:val="005C55D2"/>
    <w:rsid w:val="00663B10"/>
    <w:rsid w:val="00666D1A"/>
    <w:rsid w:val="006D2C40"/>
    <w:rsid w:val="006F41B2"/>
    <w:rsid w:val="00777778"/>
    <w:rsid w:val="00877EF7"/>
    <w:rsid w:val="00895537"/>
    <w:rsid w:val="00903898"/>
    <w:rsid w:val="00907FE4"/>
    <w:rsid w:val="009419E5"/>
    <w:rsid w:val="00995192"/>
    <w:rsid w:val="00A969DD"/>
    <w:rsid w:val="00AF10BE"/>
    <w:rsid w:val="00B30001"/>
    <w:rsid w:val="00BE6AFE"/>
    <w:rsid w:val="00C76174"/>
    <w:rsid w:val="00C85A0C"/>
    <w:rsid w:val="00C9779C"/>
    <w:rsid w:val="00CC66C5"/>
    <w:rsid w:val="00D37CD2"/>
    <w:rsid w:val="00D64281"/>
    <w:rsid w:val="00DC7F3E"/>
    <w:rsid w:val="00DF6353"/>
    <w:rsid w:val="00E21FB5"/>
    <w:rsid w:val="00E37859"/>
    <w:rsid w:val="00E64FB3"/>
    <w:rsid w:val="00E942F4"/>
    <w:rsid w:val="00EA184F"/>
    <w:rsid w:val="00EB789F"/>
    <w:rsid w:val="00F322E9"/>
    <w:rsid w:val="00FC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F1DA"/>
  <w15:chartTrackingRefBased/>
  <w15:docId w15:val="{61EBE7D9-48D8-4BDF-837D-3B51BFC33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7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7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6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6353"/>
    <w:rPr>
      <w:b/>
      <w:bCs/>
    </w:rPr>
  </w:style>
  <w:style w:type="character" w:styleId="Emphasis">
    <w:name w:val="Emphasis"/>
    <w:basedOn w:val="DefaultParagraphFont"/>
    <w:uiPriority w:val="20"/>
    <w:qFormat/>
    <w:rsid w:val="00DF6353"/>
    <w:rPr>
      <w:i/>
      <w:iCs/>
    </w:rPr>
  </w:style>
  <w:style w:type="character" w:customStyle="1" w:styleId="katex-mathml">
    <w:name w:val="katex-mathml"/>
    <w:basedOn w:val="DefaultParagraphFont"/>
    <w:rsid w:val="00DF6353"/>
  </w:style>
  <w:style w:type="character" w:customStyle="1" w:styleId="mord">
    <w:name w:val="mord"/>
    <w:basedOn w:val="DefaultParagraphFont"/>
    <w:rsid w:val="00DF6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7a4961-178b-4908-b03c-58f97006f012" xsi:nil="true"/>
    <lcf76f155ced4ddcb4097134ff3c332f xmlns="b3ce73cc-db81-413f-ae7f-31bf7f2f22f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9313051B690E4EB36D0BA865CD36B8" ma:contentTypeVersion="18" ma:contentTypeDescription="Create a new document." ma:contentTypeScope="" ma:versionID="f387dffbf05b2e78df7bb18a639caaa9">
  <xsd:schema xmlns:xsd="http://www.w3.org/2001/XMLSchema" xmlns:xs="http://www.w3.org/2001/XMLSchema" xmlns:p="http://schemas.microsoft.com/office/2006/metadata/properties" xmlns:ns2="b3ce73cc-db81-413f-ae7f-31bf7f2f22fb" xmlns:ns3="5f7a4961-178b-4908-b03c-58f97006f012" targetNamespace="http://schemas.microsoft.com/office/2006/metadata/properties" ma:root="true" ma:fieldsID="06c2ba5a20d95e6f9123b8919c01a647" ns2:_="" ns3:_="">
    <xsd:import namespace="b3ce73cc-db81-413f-ae7f-31bf7f2f22fb"/>
    <xsd:import namespace="5f7a4961-178b-4908-b03c-58f97006f0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ce73cc-db81-413f-ae7f-31bf7f2f22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8cf4b25-be73-4ec0-9809-ac3faca5fb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7a4961-178b-4908-b03c-58f97006f01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1431716-d9be-42eb-b772-3af03161107d}" ma:internalName="TaxCatchAll" ma:showField="CatchAllData" ma:web="5f7a4961-178b-4908-b03c-58f97006f0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7690D7-6A8D-4A96-AF5E-F7BBAD52EFD0}">
  <ds:schemaRefs>
    <ds:schemaRef ds:uri="http://schemas.microsoft.com/office/2006/metadata/properties"/>
    <ds:schemaRef ds:uri="http://schemas.microsoft.com/office/infopath/2007/PartnerControls"/>
    <ds:schemaRef ds:uri="5f7a4961-178b-4908-b03c-58f97006f012"/>
    <ds:schemaRef ds:uri="b3ce73cc-db81-413f-ae7f-31bf7f2f22fb"/>
  </ds:schemaRefs>
</ds:datastoreItem>
</file>

<file path=customXml/itemProps2.xml><?xml version="1.0" encoding="utf-8"?>
<ds:datastoreItem xmlns:ds="http://schemas.openxmlformats.org/officeDocument/2006/customXml" ds:itemID="{9AA9058D-AD15-4D74-AAE8-CFC778DC25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0C3974-A156-4198-BC5D-CB07D7FEE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ce73cc-db81-413f-ae7f-31bf7f2f22fb"/>
    <ds:schemaRef ds:uri="5f7a4961-178b-4908-b03c-58f97006f0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2686</Words>
  <Characters>15311</Characters>
  <Application>Microsoft Office Word</Application>
  <DocSecurity>0</DocSecurity>
  <Lines>127</Lines>
  <Paragraphs>35</Paragraphs>
  <ScaleCrop>false</ScaleCrop>
  <Company/>
  <LinksUpToDate>false</LinksUpToDate>
  <CharactersWithSpaces>17962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 Blore</dc:creator>
  <cp:keywords/>
  <dc:description/>
  <cp:lastModifiedBy>Zayn Blore</cp:lastModifiedBy>
  <cp:revision>19</cp:revision>
  <dcterms:created xsi:type="dcterms:W3CDTF">2025-06-21T22:55:00Z</dcterms:created>
  <dcterms:modified xsi:type="dcterms:W3CDTF">2026-05-09T20:17:00Z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0x010100139313051B690E4EB36D0BA865CD36B8</vt:lpwstr>
  </property>
  <property fmtid="{D5CDD505-2E9C-101B-9397-08002B2CF9AE}" pid="3" name="MediaServiceImageTags">
    <vt:lpwstr/>
  </property>
</Properties>
</file>