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9340996"/>
        <w:docPartObj>
          <w:docPartGallery w:val="Cover Pages"/>
          <w:docPartUnique/>
        </w:docPartObj>
      </w:sdtPr>
      <w:sdtContent>
        <w:p w14:paraId="334BD4B7" w14:textId="10BF4943" w:rsidR="006C52CF" w:rsidRDefault="006C52CF">
          <w:r>
            <w:rPr>
              <w:noProof/>
            </w:rPr>
            <mc:AlternateContent>
              <mc:Choice Requires="wpg">
                <w:drawing>
                  <wp:anchor distT="0" distB="0" distL="114300" distR="114300" simplePos="0" relativeHeight="251658242" behindDoc="0" locked="0" layoutInCell="1" allowOverlap="1" wp14:anchorId="7F2C491E" wp14:editId="64DFA5C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7157872A"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0B40D329" wp14:editId="50F17BB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71085C8" w14:textId="709B993E" w:rsidR="007445A2" w:rsidRDefault="007445A2">
                                    <w:pPr>
                                      <w:pStyle w:val="NoSpacing"/>
                                      <w:jc w:val="right"/>
                                      <w:rPr>
                                        <w:color w:val="595959" w:themeColor="text1" w:themeTint="A6"/>
                                        <w:sz w:val="28"/>
                                        <w:szCs w:val="28"/>
                                      </w:rPr>
                                    </w:pPr>
                                    <w:r>
                                      <w:rPr>
                                        <w:color w:val="595959" w:themeColor="text1" w:themeTint="A6"/>
                                        <w:sz w:val="28"/>
                                        <w:szCs w:val="28"/>
                                      </w:rPr>
                                      <w:t>Notre Dame 202</w:t>
                                    </w:r>
                                    <w:r w:rsidR="00DF3247">
                                      <w:rPr>
                                        <w:color w:val="595959" w:themeColor="text1" w:themeTint="A6"/>
                                        <w:sz w:val="28"/>
                                        <w:szCs w:val="28"/>
                                      </w:rPr>
                                      <w:t>0</w:t>
                                    </w:r>
                                    <w:r>
                                      <w:rPr>
                                        <w:color w:val="595959" w:themeColor="text1" w:themeTint="A6"/>
                                        <w:sz w:val="28"/>
                                        <w:szCs w:val="28"/>
                                      </w:rPr>
                                      <w:t xml:space="preserve"> MSBA Program</w:t>
                                    </w:r>
                                  </w:p>
                                </w:sdtContent>
                              </w:sdt>
                              <w:p w14:paraId="0FE91F9A" w14:textId="3E9E6987" w:rsidR="007445A2" w:rsidRDefault="007445A2" w:rsidP="00D70826">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40D329"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71085C8" w14:textId="709B993E" w:rsidR="007445A2" w:rsidRDefault="007445A2">
                              <w:pPr>
                                <w:pStyle w:val="NoSpacing"/>
                                <w:jc w:val="right"/>
                                <w:rPr>
                                  <w:color w:val="595959" w:themeColor="text1" w:themeTint="A6"/>
                                  <w:sz w:val="28"/>
                                  <w:szCs w:val="28"/>
                                </w:rPr>
                              </w:pPr>
                              <w:r>
                                <w:rPr>
                                  <w:color w:val="595959" w:themeColor="text1" w:themeTint="A6"/>
                                  <w:sz w:val="28"/>
                                  <w:szCs w:val="28"/>
                                </w:rPr>
                                <w:t>Notre Dame 202</w:t>
                              </w:r>
                              <w:r w:rsidR="00DF3247">
                                <w:rPr>
                                  <w:color w:val="595959" w:themeColor="text1" w:themeTint="A6"/>
                                  <w:sz w:val="28"/>
                                  <w:szCs w:val="28"/>
                                </w:rPr>
                                <w:t>0</w:t>
                              </w:r>
                              <w:r>
                                <w:rPr>
                                  <w:color w:val="595959" w:themeColor="text1" w:themeTint="A6"/>
                                  <w:sz w:val="28"/>
                                  <w:szCs w:val="28"/>
                                </w:rPr>
                                <w:t xml:space="preserve"> MSBA Program</w:t>
                              </w:r>
                            </w:p>
                          </w:sdtContent>
                        </w:sdt>
                        <w:p w14:paraId="0FE91F9A" w14:textId="3E9E6987" w:rsidR="007445A2" w:rsidRDefault="007445A2" w:rsidP="00D70826">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64189685" wp14:editId="156A4E4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5E855" w14:textId="62F35326" w:rsidR="007445A2" w:rsidRDefault="0056775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45A2">
                                      <w:rPr>
                                        <w:caps/>
                                        <w:color w:val="4472C4" w:themeColor="accent1"/>
                                        <w:sz w:val="64"/>
                                        <w:szCs w:val="64"/>
                                      </w:rPr>
                                      <w:t xml:space="preserve">Qualtrics </w:t>
                                    </w:r>
                                    <w:r w:rsidR="007B130D">
                                      <w:rPr>
                                        <w:caps/>
                                        <w:color w:val="4472C4" w:themeColor="accent1"/>
                                        <w:sz w:val="64"/>
                                        <w:szCs w:val="64"/>
                                      </w:rPr>
                                      <w:t>Import and Actions</w:t>
                                    </w:r>
                                  </w:sdtContent>
                                </w:sdt>
                              </w:p>
                              <w:p w14:paraId="35FA6DAB" w14:textId="43D34179" w:rsidR="007445A2" w:rsidRDefault="007445A2" w:rsidP="00A74AE7">
                                <w:pPr>
                                  <w:jc w:val="right"/>
                                </w:pPr>
                                <w:r>
                                  <w:rPr>
                                    <w:color w:val="404040" w:themeColor="text1" w:themeTint="BF"/>
                                    <w:sz w:val="36"/>
                                    <w:szCs w:val="36"/>
                                  </w:rPr>
                                  <w:t>Booz Allen Hamilton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189685"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715E855" w14:textId="62F35326" w:rsidR="007445A2" w:rsidRDefault="0056775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45A2">
                                <w:rPr>
                                  <w:caps/>
                                  <w:color w:val="4472C4" w:themeColor="accent1"/>
                                  <w:sz w:val="64"/>
                                  <w:szCs w:val="64"/>
                                </w:rPr>
                                <w:t xml:space="preserve">Qualtrics </w:t>
                              </w:r>
                              <w:r w:rsidR="007B130D">
                                <w:rPr>
                                  <w:caps/>
                                  <w:color w:val="4472C4" w:themeColor="accent1"/>
                                  <w:sz w:val="64"/>
                                  <w:szCs w:val="64"/>
                                </w:rPr>
                                <w:t>Import and Actions</w:t>
                              </w:r>
                            </w:sdtContent>
                          </w:sdt>
                        </w:p>
                        <w:p w14:paraId="35FA6DAB" w14:textId="43D34179" w:rsidR="007445A2" w:rsidRDefault="007445A2" w:rsidP="00A74AE7">
                          <w:pPr>
                            <w:jc w:val="right"/>
                          </w:pPr>
                          <w:r>
                            <w:rPr>
                              <w:color w:val="404040" w:themeColor="text1" w:themeTint="BF"/>
                              <w:sz w:val="36"/>
                              <w:szCs w:val="36"/>
                            </w:rPr>
                            <w:t>Booz Allen Hamilton</w:t>
                          </w:r>
                        </w:p>
                      </w:txbxContent>
                    </v:textbox>
                    <w10:wrap type="square" anchorx="page" anchory="page"/>
                  </v:shape>
                </w:pict>
              </mc:Fallback>
            </mc:AlternateContent>
          </w:r>
        </w:p>
        <w:p w14:paraId="1608E2C5" w14:textId="3F46C251" w:rsidR="006C52CF" w:rsidRDefault="006C52C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873885906"/>
        <w:docPartObj>
          <w:docPartGallery w:val="Table of Contents"/>
          <w:docPartUnique/>
        </w:docPartObj>
      </w:sdtPr>
      <w:sdtEndPr>
        <w:rPr>
          <w:rFonts w:eastAsiaTheme="minorEastAsia" w:cs="Times New Roman"/>
          <w:b/>
          <w:bCs/>
          <w:noProof/>
        </w:rPr>
      </w:sdtEndPr>
      <w:sdtContent>
        <w:p w14:paraId="1B690FA8" w14:textId="2B19DB9F" w:rsidR="00675EF4" w:rsidRDefault="00675EF4">
          <w:pPr>
            <w:pStyle w:val="TOCHeading"/>
          </w:pPr>
          <w:r>
            <w:t>Table of Contents</w:t>
          </w:r>
        </w:p>
        <w:p w14:paraId="4A75CD65" w14:textId="7281AEE8" w:rsidR="006C383C" w:rsidRDefault="00675EF4">
          <w:pPr>
            <w:pStyle w:val="TOC1"/>
            <w:tabs>
              <w:tab w:val="right" w:leader="dot" w:pos="9350"/>
            </w:tabs>
            <w:rPr>
              <w:rFonts w:cstheme="minorBidi"/>
              <w:noProof/>
            </w:rPr>
          </w:pPr>
          <w:r>
            <w:fldChar w:fldCharType="begin"/>
          </w:r>
          <w:r>
            <w:instrText xml:space="preserve"> TOC \o "1-3" \h \z \u </w:instrText>
          </w:r>
          <w:r>
            <w:fldChar w:fldCharType="separate"/>
          </w:r>
          <w:hyperlink w:anchor="_Toc57460630" w:history="1">
            <w:r w:rsidR="007B130D">
              <w:rPr>
                <w:rStyle w:val="Hyperlink"/>
                <w:b/>
                <w:bCs/>
                <w:noProof/>
              </w:rPr>
              <w:t>Importing Surveys</w:t>
            </w:r>
            <w:r w:rsidR="006C383C">
              <w:rPr>
                <w:noProof/>
                <w:webHidden/>
              </w:rPr>
              <w:tab/>
            </w:r>
            <w:r w:rsidR="006C383C">
              <w:rPr>
                <w:noProof/>
                <w:webHidden/>
              </w:rPr>
              <w:fldChar w:fldCharType="begin"/>
            </w:r>
            <w:r w:rsidR="006C383C">
              <w:rPr>
                <w:noProof/>
                <w:webHidden/>
              </w:rPr>
              <w:instrText xml:space="preserve"> PAGEREF _Toc57460630 \h </w:instrText>
            </w:r>
            <w:r w:rsidR="006C383C">
              <w:rPr>
                <w:noProof/>
                <w:webHidden/>
              </w:rPr>
            </w:r>
            <w:r w:rsidR="006C383C">
              <w:rPr>
                <w:noProof/>
                <w:webHidden/>
              </w:rPr>
              <w:fldChar w:fldCharType="separate"/>
            </w:r>
            <w:r w:rsidR="006C383C">
              <w:rPr>
                <w:noProof/>
                <w:webHidden/>
              </w:rPr>
              <w:t>2</w:t>
            </w:r>
            <w:r w:rsidR="006C383C">
              <w:rPr>
                <w:noProof/>
                <w:webHidden/>
              </w:rPr>
              <w:fldChar w:fldCharType="end"/>
            </w:r>
          </w:hyperlink>
        </w:p>
        <w:p w14:paraId="2455675F" w14:textId="0D0275B7" w:rsidR="006C383C" w:rsidRDefault="0056775D">
          <w:pPr>
            <w:pStyle w:val="TOC1"/>
            <w:tabs>
              <w:tab w:val="right" w:leader="dot" w:pos="9350"/>
            </w:tabs>
            <w:rPr>
              <w:rFonts w:cstheme="minorBidi"/>
              <w:noProof/>
            </w:rPr>
          </w:pPr>
          <w:hyperlink w:anchor="_Toc57460631" w:history="1">
            <w:r w:rsidR="006C383C" w:rsidRPr="008866B1">
              <w:rPr>
                <w:rStyle w:val="Hyperlink"/>
                <w:b/>
                <w:bCs/>
                <w:noProof/>
              </w:rPr>
              <w:t>C</w:t>
            </w:r>
            <w:r w:rsidR="00822241">
              <w:rPr>
                <w:rStyle w:val="Hyperlink"/>
                <w:b/>
                <w:bCs/>
                <w:noProof/>
              </w:rPr>
              <w:t>reating Actions</w:t>
            </w:r>
            <w:r w:rsidR="006C383C">
              <w:rPr>
                <w:noProof/>
                <w:webHidden/>
              </w:rPr>
              <w:tab/>
            </w:r>
            <w:r w:rsidR="006C383C">
              <w:rPr>
                <w:noProof/>
                <w:webHidden/>
              </w:rPr>
              <w:fldChar w:fldCharType="begin"/>
            </w:r>
            <w:r w:rsidR="006C383C">
              <w:rPr>
                <w:noProof/>
                <w:webHidden/>
              </w:rPr>
              <w:instrText xml:space="preserve"> PAGEREF _Toc57460631 \h </w:instrText>
            </w:r>
            <w:r w:rsidR="006C383C">
              <w:rPr>
                <w:noProof/>
                <w:webHidden/>
              </w:rPr>
            </w:r>
            <w:r w:rsidR="006C383C">
              <w:rPr>
                <w:noProof/>
                <w:webHidden/>
              </w:rPr>
              <w:fldChar w:fldCharType="separate"/>
            </w:r>
            <w:r w:rsidR="006C383C">
              <w:rPr>
                <w:noProof/>
                <w:webHidden/>
              </w:rPr>
              <w:t>3</w:t>
            </w:r>
            <w:r w:rsidR="006C383C">
              <w:rPr>
                <w:noProof/>
                <w:webHidden/>
              </w:rPr>
              <w:fldChar w:fldCharType="end"/>
            </w:r>
          </w:hyperlink>
          <w:r w:rsidR="0041029B">
            <w:rPr>
              <w:noProof/>
            </w:rPr>
            <w:t>-4</w:t>
          </w:r>
        </w:p>
        <w:p w14:paraId="7B6B6C84" w14:textId="62BFA330" w:rsidR="006C383C" w:rsidRDefault="006C383C">
          <w:pPr>
            <w:pStyle w:val="TOC2"/>
            <w:tabs>
              <w:tab w:val="right" w:leader="dot" w:pos="9350"/>
            </w:tabs>
            <w:rPr>
              <w:rFonts w:cstheme="minorBidi"/>
              <w:noProof/>
            </w:rPr>
          </w:pPr>
        </w:p>
        <w:p w14:paraId="288A6963" w14:textId="3F600C2B" w:rsidR="00675EF4" w:rsidRDefault="00675EF4" w:rsidP="0041029B">
          <w:pPr>
            <w:pStyle w:val="TOC2"/>
            <w:tabs>
              <w:tab w:val="right" w:leader="dot" w:pos="9350"/>
            </w:tabs>
            <w:ind w:left="0"/>
          </w:pPr>
          <w:r>
            <w:rPr>
              <w:b/>
              <w:bCs/>
              <w:noProof/>
            </w:rPr>
            <w:fldChar w:fldCharType="end"/>
          </w:r>
        </w:p>
      </w:sdtContent>
    </w:sdt>
    <w:p w14:paraId="1A52E705" w14:textId="77777777" w:rsidR="00675EF4" w:rsidRDefault="00675EF4" w:rsidP="00675EF4"/>
    <w:p w14:paraId="0FC12B36" w14:textId="77777777" w:rsidR="00B32F8C" w:rsidRDefault="00B32F8C">
      <w:pPr>
        <w:rPr>
          <w:rFonts w:asciiTheme="majorHAnsi" w:eastAsiaTheme="majorEastAsia" w:hAnsiTheme="majorHAnsi" w:cstheme="majorBidi"/>
          <w:b/>
          <w:bCs/>
          <w:color w:val="2F5496" w:themeColor="accent1" w:themeShade="BF"/>
          <w:sz w:val="32"/>
          <w:szCs w:val="32"/>
        </w:rPr>
      </w:pPr>
      <w:r>
        <w:rPr>
          <w:b/>
          <w:bCs/>
        </w:rPr>
        <w:br w:type="page"/>
      </w:r>
    </w:p>
    <w:p w14:paraId="75CF5AE3" w14:textId="4ACBA28C" w:rsidR="00822241" w:rsidRPr="000F30A7" w:rsidRDefault="00822241" w:rsidP="00822241">
      <w:pPr>
        <w:pStyle w:val="Heading1"/>
        <w:jc w:val="center"/>
        <w:rPr>
          <w:b/>
          <w:bCs/>
          <w:u w:val="single"/>
        </w:rPr>
      </w:pPr>
      <w:r>
        <w:rPr>
          <w:b/>
          <w:bCs/>
          <w:u w:val="single"/>
        </w:rPr>
        <w:lastRenderedPageBreak/>
        <w:t>IMPORTING SURVEYS</w:t>
      </w:r>
    </w:p>
    <w:p w14:paraId="69D96979" w14:textId="77777777" w:rsidR="00AF78EA" w:rsidRDefault="00AF78EA" w:rsidP="00FC73FA">
      <w:pPr>
        <w:rPr>
          <w:rFonts w:asciiTheme="majorHAnsi" w:eastAsiaTheme="majorEastAsia" w:hAnsiTheme="majorHAnsi" w:cstheme="majorBidi"/>
          <w:b/>
          <w:bCs/>
          <w:color w:val="2F5496" w:themeColor="accent1" w:themeShade="BF"/>
          <w:sz w:val="26"/>
          <w:szCs w:val="26"/>
        </w:rPr>
      </w:pPr>
    </w:p>
    <w:p w14:paraId="1BADE328" w14:textId="719E8822" w:rsidR="00FC73FA" w:rsidRPr="00B56A10" w:rsidRDefault="00FC73FA" w:rsidP="00FC73FA">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t>Link provided below access</w:t>
      </w:r>
      <w:r w:rsidR="003A41F5">
        <w:rPr>
          <w:rFonts w:asciiTheme="majorHAnsi" w:eastAsiaTheme="majorEastAsia" w:hAnsiTheme="majorHAnsi" w:cstheme="majorBidi"/>
          <w:b/>
          <w:bCs/>
          <w:color w:val="2F5496" w:themeColor="accent1" w:themeShade="BF"/>
          <w:sz w:val="26"/>
          <w:szCs w:val="26"/>
        </w:rPr>
        <w:t>es</w:t>
      </w:r>
      <w:r>
        <w:rPr>
          <w:rFonts w:asciiTheme="majorHAnsi" w:eastAsiaTheme="majorEastAsia" w:hAnsiTheme="majorHAnsi" w:cstheme="majorBidi"/>
          <w:b/>
          <w:bCs/>
          <w:color w:val="2F5496" w:themeColor="accent1" w:themeShade="BF"/>
          <w:sz w:val="26"/>
          <w:szCs w:val="26"/>
        </w:rPr>
        <w:t xml:space="preserve"> Qualtrics online </w:t>
      </w:r>
      <w:r>
        <w:rPr>
          <w:rFonts w:asciiTheme="majorHAnsi" w:eastAsiaTheme="majorEastAsia" w:hAnsiTheme="majorHAnsi" w:cstheme="majorBidi"/>
          <w:b/>
          <w:bCs/>
          <w:i/>
          <w:iCs/>
          <w:color w:val="2F5496" w:themeColor="accent1" w:themeShade="BF"/>
          <w:sz w:val="26"/>
          <w:szCs w:val="26"/>
        </w:rPr>
        <w:t xml:space="preserve">How to Guides </w:t>
      </w:r>
      <w:r>
        <w:rPr>
          <w:rFonts w:asciiTheme="majorHAnsi" w:eastAsiaTheme="majorEastAsia" w:hAnsiTheme="majorHAnsi" w:cstheme="majorBidi"/>
          <w:b/>
          <w:bCs/>
          <w:color w:val="2F5496" w:themeColor="accent1" w:themeShade="BF"/>
          <w:sz w:val="26"/>
          <w:szCs w:val="26"/>
        </w:rPr>
        <w:t>directly</w:t>
      </w:r>
    </w:p>
    <w:p w14:paraId="78F034EB" w14:textId="77777777" w:rsidR="00FC73FA" w:rsidRPr="00805733" w:rsidRDefault="00FC73FA" w:rsidP="00FC73FA">
      <w:pPr>
        <w:pStyle w:val="ListParagraph"/>
        <w:numPr>
          <w:ilvl w:val="0"/>
          <w:numId w:val="18"/>
        </w:numPr>
        <w:rPr>
          <w:rFonts w:asciiTheme="majorHAnsi" w:eastAsiaTheme="majorEastAsia" w:hAnsiTheme="majorHAnsi" w:cstheme="majorBidi"/>
          <w:b/>
          <w:bCs/>
          <w:color w:val="2F5496" w:themeColor="accent1" w:themeShade="BF"/>
          <w:sz w:val="32"/>
          <w:szCs w:val="32"/>
          <w:u w:val="single"/>
        </w:rPr>
      </w:pPr>
      <w:hyperlink r:id="rId13" w:history="1">
        <w:r>
          <w:rPr>
            <w:rStyle w:val="Hyperlink"/>
            <w:rFonts w:asciiTheme="majorHAnsi" w:eastAsiaTheme="majorEastAsia" w:hAnsiTheme="majorHAnsi" w:cstheme="majorBidi"/>
            <w:b/>
            <w:bCs/>
            <w:sz w:val="26"/>
            <w:szCs w:val="26"/>
          </w:rPr>
          <w:t>Qualtrics - Importing Surveys</w:t>
        </w:r>
      </w:hyperlink>
    </w:p>
    <w:p w14:paraId="09464070" w14:textId="00B2AE0A" w:rsidR="007B130D" w:rsidRPr="00340A7D" w:rsidRDefault="007B130D" w:rsidP="007B130D">
      <w:pPr>
        <w:ind w:left="360"/>
        <w:rPr>
          <w:b/>
          <w:bCs/>
        </w:rPr>
      </w:pPr>
      <w:r w:rsidRPr="00340A7D">
        <w:rPr>
          <w:b/>
          <w:bCs/>
        </w:rPr>
        <w:t>Steps:</w:t>
      </w:r>
    </w:p>
    <w:p w14:paraId="6722CE72" w14:textId="384CADD9" w:rsidR="007B130D" w:rsidRDefault="007B130D" w:rsidP="007B130D">
      <w:pPr>
        <w:pStyle w:val="ListParagraph"/>
        <w:numPr>
          <w:ilvl w:val="0"/>
          <w:numId w:val="10"/>
        </w:numPr>
      </w:pPr>
      <w:r>
        <w:t xml:space="preserve">Login to Qualtrics XM and click on “Projects” </w:t>
      </w:r>
      <w:r w:rsidR="00DC207A">
        <w:t>tab in the top right</w:t>
      </w:r>
    </w:p>
    <w:p w14:paraId="70B62A1B" w14:textId="02532E5E" w:rsidR="00DC207A" w:rsidRDefault="00DC207A" w:rsidP="007B130D">
      <w:pPr>
        <w:pStyle w:val="ListParagraph"/>
        <w:numPr>
          <w:ilvl w:val="0"/>
          <w:numId w:val="10"/>
        </w:numPr>
      </w:pPr>
      <w:r>
        <w:t>Click on “Create new project.”</w:t>
      </w:r>
    </w:p>
    <w:p w14:paraId="214E02D5" w14:textId="77777777" w:rsidR="00DC207A" w:rsidRDefault="00DC207A" w:rsidP="00DC207A">
      <w:pPr>
        <w:pStyle w:val="ListParagraph"/>
      </w:pPr>
    </w:p>
    <w:p w14:paraId="4C268252" w14:textId="626EDB7D" w:rsidR="00DC207A" w:rsidRDefault="00DC207A" w:rsidP="00DC207A">
      <w:pPr>
        <w:pStyle w:val="ListParagraph"/>
      </w:pPr>
      <w:r>
        <w:rPr>
          <w:noProof/>
        </w:rPr>
        <w:drawing>
          <wp:inline distT="0" distB="0" distL="0" distR="0" wp14:anchorId="7D15F44C" wp14:editId="06F860E3">
            <wp:extent cx="4089400" cy="11430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9400" cy="1143000"/>
                    </a:xfrm>
                    <a:prstGeom prst="rect">
                      <a:avLst/>
                    </a:prstGeom>
                  </pic:spPr>
                </pic:pic>
              </a:graphicData>
            </a:graphic>
          </wp:inline>
        </w:drawing>
      </w:r>
    </w:p>
    <w:p w14:paraId="74C2F898" w14:textId="4038CB30" w:rsidR="00DC207A" w:rsidRDefault="00DC207A" w:rsidP="007B130D">
      <w:pPr>
        <w:pStyle w:val="ListParagraph"/>
        <w:numPr>
          <w:ilvl w:val="0"/>
          <w:numId w:val="10"/>
        </w:numPr>
      </w:pPr>
      <w:r>
        <w:t>Under “Create your own” click “</w:t>
      </w:r>
      <w:r w:rsidRPr="00DC207A">
        <w:rPr>
          <w:b/>
          <w:bCs/>
        </w:rPr>
        <w:t>Survey</w:t>
      </w:r>
      <w:r>
        <w:t>.”</w:t>
      </w:r>
    </w:p>
    <w:p w14:paraId="547FB882" w14:textId="42E8D09A" w:rsidR="00DC207A" w:rsidRDefault="00DC207A" w:rsidP="007B130D">
      <w:pPr>
        <w:pStyle w:val="ListParagraph"/>
        <w:numPr>
          <w:ilvl w:val="0"/>
          <w:numId w:val="10"/>
        </w:numPr>
      </w:pPr>
      <w:r>
        <w:t xml:space="preserve">Name the project as associated with the survey being uploaded. </w:t>
      </w:r>
    </w:p>
    <w:p w14:paraId="789781AD" w14:textId="3ADD4A7B" w:rsidR="00DC207A" w:rsidRDefault="00DC207A" w:rsidP="007B130D">
      <w:pPr>
        <w:pStyle w:val="ListParagraph"/>
        <w:numPr>
          <w:ilvl w:val="0"/>
          <w:numId w:val="10"/>
        </w:numPr>
      </w:pPr>
      <w:r>
        <w:t>After project has been named, click on “from a file” and upload the survey associated with the project.</w:t>
      </w:r>
      <w:r w:rsidR="00822241">
        <w:t xml:space="preserve"> These surveys are in the folder “Qualtrics Survey Uploads.”</w:t>
      </w:r>
    </w:p>
    <w:p w14:paraId="219F8558" w14:textId="792AA993" w:rsidR="00DC207A" w:rsidRDefault="00DC207A" w:rsidP="007B130D">
      <w:pPr>
        <w:pStyle w:val="ListParagraph"/>
        <w:numPr>
          <w:ilvl w:val="0"/>
          <w:numId w:val="10"/>
        </w:numPr>
      </w:pPr>
      <w:r>
        <w:t>Repeat these steps for a total of three times for each survey (PAX, coaches, and AAR)</w:t>
      </w:r>
    </w:p>
    <w:p w14:paraId="4C2C4E1B" w14:textId="77777777" w:rsidR="007B130D" w:rsidRDefault="007B130D" w:rsidP="00C64E7D">
      <w:pPr>
        <w:rPr>
          <w:rFonts w:asciiTheme="majorHAnsi" w:eastAsiaTheme="majorEastAsia" w:hAnsiTheme="majorHAnsi" w:cstheme="majorBidi"/>
          <w:b/>
          <w:bCs/>
          <w:color w:val="2F5496" w:themeColor="accent1" w:themeShade="BF"/>
          <w:sz w:val="26"/>
          <w:szCs w:val="26"/>
        </w:rPr>
      </w:pPr>
    </w:p>
    <w:p w14:paraId="39D4CD8B" w14:textId="77777777" w:rsidR="00BD5D53" w:rsidRPr="0060740E" w:rsidRDefault="00BD5D53" w:rsidP="0060740E">
      <w:pPr>
        <w:rPr>
          <w:rFonts w:asciiTheme="majorHAnsi" w:eastAsiaTheme="majorEastAsia" w:hAnsiTheme="majorHAnsi" w:cstheme="majorBidi"/>
          <w:b/>
          <w:bCs/>
          <w:color w:val="2F5496" w:themeColor="accent1" w:themeShade="BF"/>
          <w:sz w:val="32"/>
          <w:szCs w:val="32"/>
          <w:u w:val="single"/>
        </w:rPr>
      </w:pPr>
    </w:p>
    <w:p w14:paraId="419A7E3E" w14:textId="2869BE24" w:rsidR="00B94E76" w:rsidRPr="00046110" w:rsidRDefault="00B94E76" w:rsidP="00046110">
      <w:pPr>
        <w:pStyle w:val="ListParagraph"/>
        <w:numPr>
          <w:ilvl w:val="0"/>
          <w:numId w:val="18"/>
        </w:numPr>
        <w:rPr>
          <w:rFonts w:asciiTheme="majorHAnsi" w:eastAsiaTheme="majorEastAsia" w:hAnsiTheme="majorHAnsi" w:cstheme="majorBidi"/>
          <w:b/>
          <w:bCs/>
          <w:color w:val="2F5496" w:themeColor="accent1" w:themeShade="BF"/>
          <w:sz w:val="32"/>
          <w:szCs w:val="32"/>
          <w:u w:val="single"/>
        </w:rPr>
      </w:pPr>
      <w:r w:rsidRPr="00046110">
        <w:rPr>
          <w:b/>
          <w:bCs/>
          <w:u w:val="single"/>
        </w:rPr>
        <w:br w:type="page"/>
      </w:r>
    </w:p>
    <w:p w14:paraId="7A16EABA" w14:textId="43A0ACA1" w:rsidR="00473C52" w:rsidRDefault="00822241" w:rsidP="00473C52">
      <w:pPr>
        <w:pStyle w:val="Heading1"/>
        <w:jc w:val="center"/>
      </w:pPr>
      <w:r>
        <w:rPr>
          <w:b/>
          <w:bCs/>
          <w:u w:val="single"/>
        </w:rPr>
        <w:lastRenderedPageBreak/>
        <w:t>Creating Actions</w:t>
      </w:r>
    </w:p>
    <w:p w14:paraId="64B273B6" w14:textId="2D0DEA2E" w:rsidR="00473C52" w:rsidRDefault="00473C52" w:rsidP="00473C52"/>
    <w:p w14:paraId="18E08D8A" w14:textId="7B8C6378" w:rsidR="00473C52" w:rsidRPr="00615142" w:rsidRDefault="00473C52" w:rsidP="00473C52">
      <w:pPr>
        <w:shd w:val="clear" w:color="auto" w:fill="FFFF99"/>
        <w:rPr>
          <w:b/>
          <w:bCs/>
          <w:color w:val="FF0000"/>
        </w:rPr>
      </w:pPr>
      <w:r w:rsidRPr="00475D22">
        <w:rPr>
          <w:b/>
          <w:bCs/>
          <w:u w:val="single"/>
        </w:rPr>
        <w:t>Disclaimer:</w:t>
      </w:r>
      <w:r>
        <w:t xml:space="preserve"> This will only be </w:t>
      </w:r>
      <w:r w:rsidRPr="00473C52">
        <w:rPr>
          <w:b/>
          <w:bCs/>
        </w:rPr>
        <w:t>necessary</w:t>
      </w:r>
      <w:r>
        <w:t xml:space="preserve"> if a question is added to the survey or the response type is modified. The “actions” function within Qualtrics is to initiate the API URL upon survey completion to trigger the code within AWS Lambda which will push survey data into a database.</w:t>
      </w:r>
      <w:r w:rsidR="001123F7">
        <w:t xml:space="preserve"> </w:t>
      </w:r>
      <w:r w:rsidR="001123F7">
        <w:rPr>
          <w:b/>
          <w:bCs/>
        </w:rPr>
        <w:t>Python code in AWS Lambda will need to be updated first to account for the added question.</w:t>
      </w:r>
      <w:r w:rsidR="00E02ED7">
        <w:rPr>
          <w:b/>
          <w:bCs/>
        </w:rPr>
        <w:t xml:space="preserve"> </w:t>
      </w:r>
      <w:r w:rsidR="00615142">
        <w:rPr>
          <w:b/>
          <w:bCs/>
          <w:color w:val="FF0000"/>
        </w:rPr>
        <w:t>Once</w:t>
      </w:r>
      <w:r w:rsidR="00652D99">
        <w:rPr>
          <w:b/>
          <w:bCs/>
          <w:color w:val="FF0000"/>
        </w:rPr>
        <w:t xml:space="preserve"> you have setup AWS Lambda and API gateway under your credentials, </w:t>
      </w:r>
      <w:r w:rsidR="00B304E7">
        <w:rPr>
          <w:b/>
          <w:bCs/>
          <w:color w:val="FF0000"/>
        </w:rPr>
        <w:t>you will need to update the URL</w:t>
      </w:r>
      <w:r w:rsidR="007C1D5F">
        <w:rPr>
          <w:b/>
          <w:bCs/>
          <w:color w:val="FF0000"/>
        </w:rPr>
        <w:t xml:space="preserve"> for each action in Qualtrics</w:t>
      </w:r>
      <w:r w:rsidR="00B304E7">
        <w:rPr>
          <w:b/>
          <w:bCs/>
          <w:color w:val="FF0000"/>
        </w:rPr>
        <w:t xml:space="preserve"> </w:t>
      </w:r>
      <w:r w:rsidR="004157A4">
        <w:rPr>
          <w:b/>
          <w:bCs/>
          <w:color w:val="FF0000"/>
        </w:rPr>
        <w:t xml:space="preserve">and replace with new URL outputted from </w:t>
      </w:r>
      <w:r w:rsidR="00684E6E">
        <w:rPr>
          <w:b/>
          <w:bCs/>
          <w:color w:val="FF0000"/>
        </w:rPr>
        <w:t>API Gateway.</w:t>
      </w:r>
    </w:p>
    <w:p w14:paraId="0CE3A482" w14:textId="515E2C84" w:rsidR="00FC73FA" w:rsidRPr="00B56A10" w:rsidRDefault="00FC73FA" w:rsidP="00FC73FA">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t>Link provided below access</w:t>
      </w:r>
      <w:r w:rsidR="00D1057B">
        <w:rPr>
          <w:rFonts w:asciiTheme="majorHAnsi" w:eastAsiaTheme="majorEastAsia" w:hAnsiTheme="majorHAnsi" w:cstheme="majorBidi"/>
          <w:b/>
          <w:bCs/>
          <w:color w:val="2F5496" w:themeColor="accent1" w:themeShade="BF"/>
          <w:sz w:val="26"/>
          <w:szCs w:val="26"/>
        </w:rPr>
        <w:t>es</w:t>
      </w:r>
      <w:r>
        <w:rPr>
          <w:rFonts w:asciiTheme="majorHAnsi" w:eastAsiaTheme="majorEastAsia" w:hAnsiTheme="majorHAnsi" w:cstheme="majorBidi"/>
          <w:b/>
          <w:bCs/>
          <w:color w:val="2F5496" w:themeColor="accent1" w:themeShade="BF"/>
          <w:sz w:val="26"/>
          <w:szCs w:val="26"/>
        </w:rPr>
        <w:t xml:space="preserve"> Qualtrics online </w:t>
      </w:r>
      <w:r>
        <w:rPr>
          <w:rFonts w:asciiTheme="majorHAnsi" w:eastAsiaTheme="majorEastAsia" w:hAnsiTheme="majorHAnsi" w:cstheme="majorBidi"/>
          <w:b/>
          <w:bCs/>
          <w:i/>
          <w:iCs/>
          <w:color w:val="2F5496" w:themeColor="accent1" w:themeShade="BF"/>
          <w:sz w:val="26"/>
          <w:szCs w:val="26"/>
        </w:rPr>
        <w:t xml:space="preserve">How to Guides </w:t>
      </w:r>
      <w:r>
        <w:rPr>
          <w:rFonts w:asciiTheme="majorHAnsi" w:eastAsiaTheme="majorEastAsia" w:hAnsiTheme="majorHAnsi" w:cstheme="majorBidi"/>
          <w:b/>
          <w:bCs/>
          <w:color w:val="2F5496" w:themeColor="accent1" w:themeShade="BF"/>
          <w:sz w:val="26"/>
          <w:szCs w:val="26"/>
        </w:rPr>
        <w:t>directly</w:t>
      </w:r>
    </w:p>
    <w:p w14:paraId="142AC69A" w14:textId="77777777" w:rsidR="00FC73FA" w:rsidRPr="00805733" w:rsidRDefault="00FC73FA" w:rsidP="00FC73FA">
      <w:pPr>
        <w:pStyle w:val="ListParagraph"/>
        <w:numPr>
          <w:ilvl w:val="0"/>
          <w:numId w:val="18"/>
        </w:numPr>
        <w:rPr>
          <w:rFonts w:asciiTheme="majorHAnsi" w:eastAsiaTheme="majorEastAsia" w:hAnsiTheme="majorHAnsi" w:cstheme="majorBidi"/>
          <w:b/>
          <w:bCs/>
          <w:color w:val="2F5496" w:themeColor="accent1" w:themeShade="BF"/>
          <w:sz w:val="32"/>
          <w:szCs w:val="32"/>
          <w:u w:val="single"/>
        </w:rPr>
      </w:pPr>
      <w:hyperlink r:id="rId15" w:history="1">
        <w:r>
          <w:rPr>
            <w:rStyle w:val="Hyperlink"/>
            <w:rFonts w:asciiTheme="majorHAnsi" w:eastAsiaTheme="majorEastAsia" w:hAnsiTheme="majorHAnsi" w:cstheme="majorBidi"/>
            <w:b/>
            <w:bCs/>
            <w:sz w:val="26"/>
            <w:szCs w:val="26"/>
          </w:rPr>
          <w:t>Qualtrics - Actions</w:t>
        </w:r>
      </w:hyperlink>
    </w:p>
    <w:p w14:paraId="2253AB68" w14:textId="1CC90064" w:rsidR="005A69E7" w:rsidRPr="00340A7D" w:rsidRDefault="00340A7D" w:rsidP="00340A7D">
      <w:pPr>
        <w:ind w:left="360"/>
        <w:rPr>
          <w:b/>
          <w:bCs/>
        </w:rPr>
      </w:pPr>
      <w:r w:rsidRPr="00340A7D">
        <w:rPr>
          <w:b/>
          <w:bCs/>
        </w:rPr>
        <w:t>Steps:</w:t>
      </w:r>
    </w:p>
    <w:p w14:paraId="52F165C8" w14:textId="45C2A232" w:rsidR="00473C52" w:rsidRDefault="00473C52" w:rsidP="0041029B">
      <w:pPr>
        <w:pStyle w:val="ListParagraph"/>
        <w:numPr>
          <w:ilvl w:val="0"/>
          <w:numId w:val="21"/>
        </w:numPr>
      </w:pPr>
      <w:r>
        <w:t>Login to Qualtrics XM and click on “Actions” tab in the top right</w:t>
      </w:r>
    </w:p>
    <w:p w14:paraId="509857FB" w14:textId="483264EC" w:rsidR="001B5584" w:rsidRDefault="00473C52" w:rsidP="0041029B">
      <w:pPr>
        <w:pStyle w:val="ListParagraph"/>
        <w:numPr>
          <w:ilvl w:val="0"/>
          <w:numId w:val="21"/>
        </w:numPr>
      </w:pPr>
      <w:r>
        <w:t>Click on the associate</w:t>
      </w:r>
      <w:r w:rsidR="00550E3D">
        <w:t>d action that needs modification</w:t>
      </w:r>
    </w:p>
    <w:p w14:paraId="50567A7D" w14:textId="461D4A16" w:rsidR="00550E3D" w:rsidRDefault="00550E3D" w:rsidP="0041029B">
      <w:pPr>
        <w:pStyle w:val="ListParagraph"/>
        <w:numPr>
          <w:ilvl w:val="0"/>
          <w:numId w:val="21"/>
        </w:numPr>
      </w:pPr>
      <w:r>
        <w:t>Hover and click on” Web Service.”</w:t>
      </w:r>
    </w:p>
    <w:p w14:paraId="42B99658" w14:textId="77777777" w:rsidR="00550E3D" w:rsidRDefault="00550E3D" w:rsidP="00550E3D">
      <w:pPr>
        <w:pStyle w:val="ListParagraph"/>
      </w:pPr>
    </w:p>
    <w:p w14:paraId="42080D12" w14:textId="67C103CD" w:rsidR="00550E3D" w:rsidRDefault="00550E3D" w:rsidP="00550E3D">
      <w:pPr>
        <w:pStyle w:val="ListParagraph"/>
      </w:pPr>
      <w:r>
        <w:rPr>
          <w:noProof/>
        </w:rPr>
        <w:drawing>
          <wp:inline distT="0" distB="0" distL="0" distR="0" wp14:anchorId="72BBC5C8" wp14:editId="51F53D02">
            <wp:extent cx="5943600" cy="604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604520"/>
                    </a:xfrm>
                    <a:prstGeom prst="rect">
                      <a:avLst/>
                    </a:prstGeom>
                  </pic:spPr>
                </pic:pic>
              </a:graphicData>
            </a:graphic>
          </wp:inline>
        </w:drawing>
      </w:r>
    </w:p>
    <w:p w14:paraId="0E939A40" w14:textId="77777777" w:rsidR="00550E3D" w:rsidRDefault="00550E3D" w:rsidP="00550E3D">
      <w:pPr>
        <w:pStyle w:val="ListParagraph"/>
      </w:pPr>
    </w:p>
    <w:p w14:paraId="37C44307" w14:textId="4065411D" w:rsidR="00977405" w:rsidRPr="001123F7" w:rsidRDefault="00550E3D" w:rsidP="0041029B">
      <w:pPr>
        <w:pStyle w:val="ListParagraph"/>
        <w:numPr>
          <w:ilvl w:val="0"/>
          <w:numId w:val="21"/>
        </w:numPr>
      </w:pPr>
      <w:r>
        <w:t xml:space="preserve">Scroll down to </w:t>
      </w:r>
      <w:r w:rsidRPr="00550E3D">
        <w:rPr>
          <w:b/>
          <w:bCs/>
        </w:rPr>
        <w:t>+ ADD Data</w:t>
      </w:r>
    </w:p>
    <w:p w14:paraId="077FBBD2" w14:textId="0620A8C5" w:rsidR="001123F7" w:rsidRPr="00550E3D" w:rsidRDefault="001123F7" w:rsidP="001123F7">
      <w:pPr>
        <w:ind w:left="360"/>
      </w:pPr>
      <w:r>
        <w:rPr>
          <w:noProof/>
        </w:rPr>
        <w:drawing>
          <wp:inline distT="0" distB="0" distL="0" distR="0" wp14:anchorId="2DF73A4D" wp14:editId="716F8359">
            <wp:extent cx="3759200" cy="10033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59200" cy="1003300"/>
                    </a:xfrm>
                    <a:prstGeom prst="rect">
                      <a:avLst/>
                    </a:prstGeom>
                  </pic:spPr>
                </pic:pic>
              </a:graphicData>
            </a:graphic>
          </wp:inline>
        </w:drawing>
      </w:r>
    </w:p>
    <w:p w14:paraId="2461361A" w14:textId="0454AE83" w:rsidR="001123F7" w:rsidRDefault="00550E3D" w:rsidP="0041029B">
      <w:pPr>
        <w:pStyle w:val="ListParagraph"/>
        <w:numPr>
          <w:ilvl w:val="0"/>
          <w:numId w:val="21"/>
        </w:numPr>
      </w:pPr>
      <w:r>
        <w:t>The “Key” value needs to match exactly what the Python code (AWS Lambda) name is in the str event (Example “</w:t>
      </w:r>
      <w:proofErr w:type="spellStart"/>
      <w:r w:rsidR="001123F7">
        <w:t>wma</w:t>
      </w:r>
      <w:proofErr w:type="spellEnd"/>
      <w:r>
        <w:t>”</w:t>
      </w:r>
      <w:r w:rsidR="001123F7">
        <w:t xml:space="preserve">). </w:t>
      </w:r>
    </w:p>
    <w:p w14:paraId="5FD1B694" w14:textId="77777777" w:rsidR="001123F7" w:rsidRDefault="001123F7" w:rsidP="001123F7">
      <w:pPr>
        <w:pStyle w:val="ListParagraph"/>
      </w:pPr>
    </w:p>
    <w:p w14:paraId="6911A1F0" w14:textId="0B09723D" w:rsidR="00550E3D" w:rsidRDefault="001123F7" w:rsidP="001123F7">
      <w:pPr>
        <w:pStyle w:val="ListParagraph"/>
      </w:pPr>
      <w:r>
        <w:rPr>
          <w:noProof/>
        </w:rPr>
        <w:lastRenderedPageBreak/>
        <w:drawing>
          <wp:inline distT="0" distB="0" distL="0" distR="0" wp14:anchorId="22DB2948" wp14:editId="44163BE0">
            <wp:extent cx="4301067" cy="2233246"/>
            <wp:effectExtent l="0" t="0" r="4445" b="2540"/>
            <wp:docPr id="11" name="Picture 11" descr="A picture containing 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46515" cy="2256844"/>
                    </a:xfrm>
                    <a:prstGeom prst="rect">
                      <a:avLst/>
                    </a:prstGeom>
                  </pic:spPr>
                </pic:pic>
              </a:graphicData>
            </a:graphic>
          </wp:inline>
        </w:drawing>
      </w:r>
    </w:p>
    <w:p w14:paraId="39967236" w14:textId="5B10578E" w:rsidR="001123F7" w:rsidRDefault="001123F7" w:rsidP="001123F7"/>
    <w:p w14:paraId="1B18B160" w14:textId="2B121AC0" w:rsidR="00CC7428" w:rsidRDefault="00862BEC" w:rsidP="0041029B">
      <w:pPr>
        <w:pStyle w:val="ListParagraph"/>
        <w:numPr>
          <w:ilvl w:val="0"/>
          <w:numId w:val="21"/>
        </w:numPr>
      </w:pPr>
      <w:r>
        <w:t xml:space="preserve">Click on the “{a}” dropdown on the value side. Pipe text from a survey question and find the associated added question that was added to the survey. Select “Selected Choices” for all questions other than text entry. Text entry questions will </w:t>
      </w:r>
      <w:r w:rsidR="00AD5715">
        <w:t>need to choose “Entered Text.”</w:t>
      </w:r>
    </w:p>
    <w:p w14:paraId="1BD22249" w14:textId="70990227" w:rsidR="00F476A7" w:rsidRPr="007B10B1" w:rsidRDefault="006273AB" w:rsidP="003238B3">
      <w:pPr>
        <w:pStyle w:val="ListParagraph"/>
        <w:ind w:left="1440"/>
      </w:pPr>
      <w:r>
        <w:rPr>
          <w:noProof/>
        </w:rPr>
        <w:drawing>
          <wp:anchor distT="0" distB="0" distL="114300" distR="114300" simplePos="0" relativeHeight="251659266" behindDoc="1" locked="0" layoutInCell="1" allowOverlap="1" wp14:anchorId="590034B2" wp14:editId="0A809AF6">
            <wp:simplePos x="0" y="0"/>
            <wp:positionH relativeFrom="margin">
              <wp:align>right</wp:align>
            </wp:positionH>
            <wp:positionV relativeFrom="paragraph">
              <wp:posOffset>191135</wp:posOffset>
            </wp:positionV>
            <wp:extent cx="5740400" cy="2324100"/>
            <wp:effectExtent l="0" t="0" r="0" b="0"/>
            <wp:wrapTight wrapText="bothSides">
              <wp:wrapPolygon edited="0">
                <wp:start x="0" y="0"/>
                <wp:lineTo x="0" y="21423"/>
                <wp:lineTo x="21504" y="21423"/>
                <wp:lineTo x="21504" y="0"/>
                <wp:lineTo x="0" y="0"/>
              </wp:wrapPolygon>
            </wp:wrapTight>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40400" cy="2324100"/>
                    </a:xfrm>
                    <a:prstGeom prst="rect">
                      <a:avLst/>
                    </a:prstGeom>
                  </pic:spPr>
                </pic:pic>
              </a:graphicData>
            </a:graphic>
            <wp14:sizeRelH relativeFrom="page">
              <wp14:pctWidth>0</wp14:pctWidth>
            </wp14:sizeRelH>
            <wp14:sizeRelV relativeFrom="page">
              <wp14:pctHeight>0</wp14:pctHeight>
            </wp14:sizeRelV>
          </wp:anchor>
        </w:drawing>
      </w:r>
    </w:p>
    <w:p w14:paraId="2ED8B793" w14:textId="77777777" w:rsidR="00862BEC" w:rsidRDefault="00862BEC" w:rsidP="00822241">
      <w:pPr>
        <w:rPr>
          <w:b/>
          <w:bCs/>
        </w:rPr>
      </w:pPr>
      <w:bookmarkStart w:id="0" w:name="_Toc57460636"/>
    </w:p>
    <w:p w14:paraId="723FC127" w14:textId="4E5C591A" w:rsidR="00862BEC" w:rsidRPr="00AD5715" w:rsidRDefault="00AD5715" w:rsidP="0041029B">
      <w:pPr>
        <w:pStyle w:val="ListParagraph"/>
        <w:numPr>
          <w:ilvl w:val="0"/>
          <w:numId w:val="21"/>
        </w:numPr>
        <w:rPr>
          <w:b/>
          <w:bCs/>
        </w:rPr>
      </w:pPr>
      <w:r>
        <w:t xml:space="preserve">Repeat as many times as needed to account for new questions and modifications. </w:t>
      </w:r>
    </w:p>
    <w:bookmarkEnd w:id="0"/>
    <w:p w14:paraId="0674B039" w14:textId="77777777" w:rsidR="0041029B" w:rsidRDefault="0041029B" w:rsidP="00822241">
      <w:pPr>
        <w:rPr>
          <w:b/>
          <w:bCs/>
        </w:rPr>
      </w:pPr>
    </w:p>
    <w:p w14:paraId="2367B1E6" w14:textId="77777777" w:rsidR="0041029B" w:rsidRDefault="0041029B" w:rsidP="00822241">
      <w:pPr>
        <w:rPr>
          <w:b/>
          <w:bCs/>
        </w:rPr>
      </w:pPr>
    </w:p>
    <w:p w14:paraId="68B46E05" w14:textId="77777777" w:rsidR="0041029B" w:rsidRDefault="0041029B" w:rsidP="00822241">
      <w:pPr>
        <w:rPr>
          <w:b/>
          <w:bCs/>
        </w:rPr>
      </w:pPr>
    </w:p>
    <w:p w14:paraId="3C0F2A0B" w14:textId="21D70B91" w:rsidR="002C66D8" w:rsidRDefault="002C66D8" w:rsidP="004E0240"/>
    <w:sectPr w:rsidR="002C66D8" w:rsidSect="006C52CF">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1122D" w14:textId="77777777" w:rsidR="00006E67" w:rsidRDefault="00006E67" w:rsidP="00C43262">
      <w:pPr>
        <w:spacing w:after="0" w:line="240" w:lineRule="auto"/>
      </w:pPr>
      <w:r>
        <w:separator/>
      </w:r>
    </w:p>
  </w:endnote>
  <w:endnote w:type="continuationSeparator" w:id="0">
    <w:p w14:paraId="2DF118E7" w14:textId="77777777" w:rsidR="00006E67" w:rsidRDefault="00006E67" w:rsidP="00C43262">
      <w:pPr>
        <w:spacing w:after="0" w:line="240" w:lineRule="auto"/>
      </w:pPr>
      <w:r>
        <w:continuationSeparator/>
      </w:r>
    </w:p>
  </w:endnote>
  <w:endnote w:type="continuationNotice" w:id="1">
    <w:p w14:paraId="7CEE3B7C" w14:textId="77777777" w:rsidR="00006E67" w:rsidRDefault="00006E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9886017"/>
      <w:docPartObj>
        <w:docPartGallery w:val="Page Numbers (Bottom of Page)"/>
        <w:docPartUnique/>
      </w:docPartObj>
    </w:sdtPr>
    <w:sdtEndPr>
      <w:rPr>
        <w:noProof/>
      </w:rPr>
    </w:sdtEndPr>
    <w:sdtContent>
      <w:p w14:paraId="3040A8B3" w14:textId="4F4DE3F6" w:rsidR="007445A2" w:rsidRDefault="007445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43A7B" w14:textId="77777777" w:rsidR="007445A2" w:rsidRDefault="00744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F5F6F" w14:textId="77777777" w:rsidR="00006E67" w:rsidRDefault="00006E67" w:rsidP="00C43262">
      <w:pPr>
        <w:spacing w:after="0" w:line="240" w:lineRule="auto"/>
      </w:pPr>
      <w:r>
        <w:separator/>
      </w:r>
    </w:p>
  </w:footnote>
  <w:footnote w:type="continuationSeparator" w:id="0">
    <w:p w14:paraId="39FE9574" w14:textId="77777777" w:rsidR="00006E67" w:rsidRDefault="00006E67" w:rsidP="00C43262">
      <w:pPr>
        <w:spacing w:after="0" w:line="240" w:lineRule="auto"/>
      </w:pPr>
      <w:r>
        <w:continuationSeparator/>
      </w:r>
    </w:p>
  </w:footnote>
  <w:footnote w:type="continuationNotice" w:id="1">
    <w:p w14:paraId="1B7A67D9" w14:textId="77777777" w:rsidR="00006E67" w:rsidRDefault="00006E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B1B"/>
    <w:multiLevelType w:val="hybridMultilevel"/>
    <w:tmpl w:val="FFF86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4894"/>
    <w:multiLevelType w:val="hybridMultilevel"/>
    <w:tmpl w:val="79DC7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B24B1"/>
    <w:multiLevelType w:val="hybridMultilevel"/>
    <w:tmpl w:val="94B0D0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2F27FE6"/>
    <w:multiLevelType w:val="hybridMultilevel"/>
    <w:tmpl w:val="CE761F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A8C2502"/>
    <w:multiLevelType w:val="hybridMultilevel"/>
    <w:tmpl w:val="D362D2B8"/>
    <w:lvl w:ilvl="0" w:tplc="C87CDE4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C6327"/>
    <w:multiLevelType w:val="hybridMultilevel"/>
    <w:tmpl w:val="372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57744"/>
    <w:multiLevelType w:val="hybridMultilevel"/>
    <w:tmpl w:val="98D25F4C"/>
    <w:lvl w:ilvl="0" w:tplc="506224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A6511"/>
    <w:multiLevelType w:val="hybridMultilevel"/>
    <w:tmpl w:val="5CB89526"/>
    <w:lvl w:ilvl="0" w:tplc="65F02A24">
      <w:start w:val="1"/>
      <w:numFmt w:val="decimal"/>
      <w:lvlText w:val="%1."/>
      <w:lvlJc w:val="left"/>
      <w:pPr>
        <w:ind w:left="720" w:hanging="360"/>
      </w:pPr>
      <w:rPr>
        <w:rFonts w:hint="default"/>
        <w:b/>
        <w:bCs/>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553C4"/>
    <w:multiLevelType w:val="hybridMultilevel"/>
    <w:tmpl w:val="BBBCB612"/>
    <w:lvl w:ilvl="0" w:tplc="67525550">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439F6"/>
    <w:multiLevelType w:val="hybridMultilevel"/>
    <w:tmpl w:val="B09C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42DAC"/>
    <w:multiLevelType w:val="hybridMultilevel"/>
    <w:tmpl w:val="927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D0D81"/>
    <w:multiLevelType w:val="hybridMultilevel"/>
    <w:tmpl w:val="6704A4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1B21275"/>
    <w:multiLevelType w:val="hybridMultilevel"/>
    <w:tmpl w:val="9C72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9309D"/>
    <w:multiLevelType w:val="hybridMultilevel"/>
    <w:tmpl w:val="4D7E5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53128"/>
    <w:multiLevelType w:val="hybridMultilevel"/>
    <w:tmpl w:val="AC4C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44E4C"/>
    <w:multiLevelType w:val="hybridMultilevel"/>
    <w:tmpl w:val="D73C9ED8"/>
    <w:lvl w:ilvl="0" w:tplc="39DAD7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F025F"/>
    <w:multiLevelType w:val="hybridMultilevel"/>
    <w:tmpl w:val="8312B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64792"/>
    <w:multiLevelType w:val="hybridMultilevel"/>
    <w:tmpl w:val="DA3CD83E"/>
    <w:lvl w:ilvl="0" w:tplc="7D0CAC02">
      <w:start w:val="1"/>
      <w:numFmt w:val="decimal"/>
      <w:lvlText w:val="%1."/>
      <w:lvlJc w:val="left"/>
      <w:pPr>
        <w:ind w:left="720" w:hanging="360"/>
      </w:pPr>
    </w:lvl>
    <w:lvl w:ilvl="1" w:tplc="75001964">
      <w:start w:val="1"/>
      <w:numFmt w:val="lowerLetter"/>
      <w:lvlText w:val="%2."/>
      <w:lvlJc w:val="left"/>
      <w:pPr>
        <w:ind w:left="1440" w:hanging="360"/>
      </w:pPr>
    </w:lvl>
    <w:lvl w:ilvl="2" w:tplc="50C29E12">
      <w:start w:val="1"/>
      <w:numFmt w:val="lowerRoman"/>
      <w:lvlText w:val="%3."/>
      <w:lvlJc w:val="right"/>
      <w:pPr>
        <w:ind w:left="2160" w:hanging="180"/>
      </w:pPr>
    </w:lvl>
    <w:lvl w:ilvl="3" w:tplc="A1F6DDF4">
      <w:start w:val="1"/>
      <w:numFmt w:val="decimal"/>
      <w:lvlText w:val="%4."/>
      <w:lvlJc w:val="left"/>
      <w:pPr>
        <w:ind w:left="2880" w:hanging="360"/>
      </w:pPr>
    </w:lvl>
    <w:lvl w:ilvl="4" w:tplc="965A76DA">
      <w:start w:val="1"/>
      <w:numFmt w:val="lowerLetter"/>
      <w:lvlText w:val="%5."/>
      <w:lvlJc w:val="left"/>
      <w:pPr>
        <w:ind w:left="3600" w:hanging="360"/>
      </w:pPr>
    </w:lvl>
    <w:lvl w:ilvl="5" w:tplc="E69ECFB8">
      <w:start w:val="1"/>
      <w:numFmt w:val="lowerRoman"/>
      <w:lvlText w:val="%6."/>
      <w:lvlJc w:val="right"/>
      <w:pPr>
        <w:ind w:left="4320" w:hanging="180"/>
      </w:pPr>
    </w:lvl>
    <w:lvl w:ilvl="6" w:tplc="7D1E8D86">
      <w:start w:val="1"/>
      <w:numFmt w:val="decimal"/>
      <w:lvlText w:val="%7."/>
      <w:lvlJc w:val="left"/>
      <w:pPr>
        <w:ind w:left="5040" w:hanging="360"/>
      </w:pPr>
    </w:lvl>
    <w:lvl w:ilvl="7" w:tplc="E37A5576">
      <w:start w:val="1"/>
      <w:numFmt w:val="lowerLetter"/>
      <w:lvlText w:val="%8."/>
      <w:lvlJc w:val="left"/>
      <w:pPr>
        <w:ind w:left="5760" w:hanging="360"/>
      </w:pPr>
    </w:lvl>
    <w:lvl w:ilvl="8" w:tplc="24C4F1D4">
      <w:start w:val="1"/>
      <w:numFmt w:val="lowerRoman"/>
      <w:lvlText w:val="%9."/>
      <w:lvlJc w:val="right"/>
      <w:pPr>
        <w:ind w:left="6480" w:hanging="180"/>
      </w:pPr>
    </w:lvl>
  </w:abstractNum>
  <w:abstractNum w:abstractNumId="18" w15:restartNumberingAfterBreak="0">
    <w:nsid w:val="62E825C0"/>
    <w:multiLevelType w:val="hybridMultilevel"/>
    <w:tmpl w:val="25C67DB4"/>
    <w:lvl w:ilvl="0" w:tplc="C87CDE4C">
      <w:start w:val="1"/>
      <w:numFmt w:val="decimal"/>
      <w:lvlText w:val="%1."/>
      <w:lvlJc w:val="left"/>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7C559F"/>
    <w:multiLevelType w:val="hybridMultilevel"/>
    <w:tmpl w:val="DE90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AC08F5"/>
    <w:multiLevelType w:val="hybridMultilevel"/>
    <w:tmpl w:val="FFFFFFFF"/>
    <w:lvl w:ilvl="0" w:tplc="81028756">
      <w:start w:val="1"/>
      <w:numFmt w:val="decimal"/>
      <w:lvlText w:val="%1."/>
      <w:lvlJc w:val="left"/>
      <w:pPr>
        <w:ind w:left="720" w:hanging="360"/>
      </w:pPr>
    </w:lvl>
    <w:lvl w:ilvl="1" w:tplc="52D29202">
      <w:start w:val="1"/>
      <w:numFmt w:val="lowerLetter"/>
      <w:lvlText w:val="%2."/>
      <w:lvlJc w:val="left"/>
      <w:pPr>
        <w:ind w:left="1440" w:hanging="360"/>
      </w:pPr>
    </w:lvl>
    <w:lvl w:ilvl="2" w:tplc="F3A6DAEC">
      <w:start w:val="1"/>
      <w:numFmt w:val="lowerRoman"/>
      <w:lvlText w:val="%3."/>
      <w:lvlJc w:val="right"/>
      <w:pPr>
        <w:ind w:left="2160" w:hanging="180"/>
      </w:pPr>
    </w:lvl>
    <w:lvl w:ilvl="3" w:tplc="0FDCD936">
      <w:start w:val="1"/>
      <w:numFmt w:val="decimal"/>
      <w:lvlText w:val="%4."/>
      <w:lvlJc w:val="left"/>
      <w:pPr>
        <w:ind w:left="2880" w:hanging="360"/>
      </w:pPr>
    </w:lvl>
    <w:lvl w:ilvl="4" w:tplc="72C66ED4">
      <w:start w:val="1"/>
      <w:numFmt w:val="lowerLetter"/>
      <w:lvlText w:val="%5."/>
      <w:lvlJc w:val="left"/>
      <w:pPr>
        <w:ind w:left="3600" w:hanging="360"/>
      </w:pPr>
    </w:lvl>
    <w:lvl w:ilvl="5" w:tplc="4BC4F9EE">
      <w:start w:val="1"/>
      <w:numFmt w:val="lowerRoman"/>
      <w:lvlText w:val="%6."/>
      <w:lvlJc w:val="right"/>
      <w:pPr>
        <w:ind w:left="4320" w:hanging="180"/>
      </w:pPr>
    </w:lvl>
    <w:lvl w:ilvl="6" w:tplc="AF249DBE">
      <w:start w:val="1"/>
      <w:numFmt w:val="decimal"/>
      <w:lvlText w:val="%7."/>
      <w:lvlJc w:val="left"/>
      <w:pPr>
        <w:ind w:left="5040" w:hanging="360"/>
      </w:pPr>
    </w:lvl>
    <w:lvl w:ilvl="7" w:tplc="EF0AE20E">
      <w:start w:val="1"/>
      <w:numFmt w:val="lowerLetter"/>
      <w:lvlText w:val="%8."/>
      <w:lvlJc w:val="left"/>
      <w:pPr>
        <w:ind w:left="5760" w:hanging="360"/>
      </w:pPr>
    </w:lvl>
    <w:lvl w:ilvl="8" w:tplc="C5D03D76">
      <w:start w:val="1"/>
      <w:numFmt w:val="lowerRoman"/>
      <w:lvlText w:val="%9."/>
      <w:lvlJc w:val="right"/>
      <w:pPr>
        <w:ind w:left="6480" w:hanging="180"/>
      </w:pPr>
    </w:lvl>
  </w:abstractNum>
  <w:num w:numId="1">
    <w:abstractNumId w:val="17"/>
  </w:num>
  <w:num w:numId="2">
    <w:abstractNumId w:val="20"/>
  </w:num>
  <w:num w:numId="3">
    <w:abstractNumId w:val="6"/>
  </w:num>
  <w:num w:numId="4">
    <w:abstractNumId w:val="1"/>
  </w:num>
  <w:num w:numId="5">
    <w:abstractNumId w:val="16"/>
  </w:num>
  <w:num w:numId="6">
    <w:abstractNumId w:val="5"/>
  </w:num>
  <w:num w:numId="7">
    <w:abstractNumId w:val="14"/>
  </w:num>
  <w:num w:numId="8">
    <w:abstractNumId w:val="13"/>
  </w:num>
  <w:num w:numId="9">
    <w:abstractNumId w:val="9"/>
  </w:num>
  <w:num w:numId="10">
    <w:abstractNumId w:val="18"/>
  </w:num>
  <w:num w:numId="11">
    <w:abstractNumId w:val="2"/>
  </w:num>
  <w:num w:numId="12">
    <w:abstractNumId w:val="3"/>
  </w:num>
  <w:num w:numId="13">
    <w:abstractNumId w:val="11"/>
  </w:num>
  <w:num w:numId="14">
    <w:abstractNumId w:val="7"/>
  </w:num>
  <w:num w:numId="15">
    <w:abstractNumId w:val="10"/>
  </w:num>
  <w:num w:numId="16">
    <w:abstractNumId w:val="4"/>
  </w:num>
  <w:num w:numId="17">
    <w:abstractNumId w:val="0"/>
  </w:num>
  <w:num w:numId="18">
    <w:abstractNumId w:val="8"/>
  </w:num>
  <w:num w:numId="19">
    <w:abstractNumId w:val="19"/>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F33915"/>
    <w:rsid w:val="00006E67"/>
    <w:rsid w:val="00025095"/>
    <w:rsid w:val="000310B8"/>
    <w:rsid w:val="00046110"/>
    <w:rsid w:val="00056D86"/>
    <w:rsid w:val="00071194"/>
    <w:rsid w:val="000761C5"/>
    <w:rsid w:val="00082657"/>
    <w:rsid w:val="000A09AE"/>
    <w:rsid w:val="000A7B21"/>
    <w:rsid w:val="000B2ABB"/>
    <w:rsid w:val="000F30A7"/>
    <w:rsid w:val="000F6065"/>
    <w:rsid w:val="000F79A5"/>
    <w:rsid w:val="0010229F"/>
    <w:rsid w:val="00103A54"/>
    <w:rsid w:val="00103B66"/>
    <w:rsid w:val="0010506E"/>
    <w:rsid w:val="001067E2"/>
    <w:rsid w:val="001123F7"/>
    <w:rsid w:val="00114BFA"/>
    <w:rsid w:val="00115E33"/>
    <w:rsid w:val="00121D7B"/>
    <w:rsid w:val="00122CF8"/>
    <w:rsid w:val="00124139"/>
    <w:rsid w:val="00130C9D"/>
    <w:rsid w:val="00133C56"/>
    <w:rsid w:val="00137DE0"/>
    <w:rsid w:val="00140CA1"/>
    <w:rsid w:val="00143E9C"/>
    <w:rsid w:val="00163B84"/>
    <w:rsid w:val="00163CDB"/>
    <w:rsid w:val="00171C46"/>
    <w:rsid w:val="00194366"/>
    <w:rsid w:val="001963AB"/>
    <w:rsid w:val="001A0A41"/>
    <w:rsid w:val="001B3259"/>
    <w:rsid w:val="001B5584"/>
    <w:rsid w:val="001C193E"/>
    <w:rsid w:val="001C1E34"/>
    <w:rsid w:val="001C4A07"/>
    <w:rsid w:val="001E745F"/>
    <w:rsid w:val="00201AE7"/>
    <w:rsid w:val="002134E8"/>
    <w:rsid w:val="00220A35"/>
    <w:rsid w:val="00225ECE"/>
    <w:rsid w:val="002549C8"/>
    <w:rsid w:val="00254B53"/>
    <w:rsid w:val="0026750A"/>
    <w:rsid w:val="002718DF"/>
    <w:rsid w:val="0027769D"/>
    <w:rsid w:val="0028377A"/>
    <w:rsid w:val="00287F74"/>
    <w:rsid w:val="00294AAF"/>
    <w:rsid w:val="0029798A"/>
    <w:rsid w:val="002A32B9"/>
    <w:rsid w:val="002B774D"/>
    <w:rsid w:val="002C02B5"/>
    <w:rsid w:val="002C2EE5"/>
    <w:rsid w:val="002C66D8"/>
    <w:rsid w:val="002D00A3"/>
    <w:rsid w:val="002E2E9C"/>
    <w:rsid w:val="002E3C46"/>
    <w:rsid w:val="00301F58"/>
    <w:rsid w:val="003068EA"/>
    <w:rsid w:val="003137EB"/>
    <w:rsid w:val="00313F24"/>
    <w:rsid w:val="00317F76"/>
    <w:rsid w:val="003236A1"/>
    <w:rsid w:val="003238B3"/>
    <w:rsid w:val="00340A7D"/>
    <w:rsid w:val="00356439"/>
    <w:rsid w:val="00371392"/>
    <w:rsid w:val="00371F94"/>
    <w:rsid w:val="00377CDB"/>
    <w:rsid w:val="00381B92"/>
    <w:rsid w:val="0039051F"/>
    <w:rsid w:val="00395BEC"/>
    <w:rsid w:val="00397CE3"/>
    <w:rsid w:val="003A41F5"/>
    <w:rsid w:val="003A5161"/>
    <w:rsid w:val="003B6380"/>
    <w:rsid w:val="003C05B5"/>
    <w:rsid w:val="003C5D94"/>
    <w:rsid w:val="003C68D4"/>
    <w:rsid w:val="003E72DA"/>
    <w:rsid w:val="003F0CA3"/>
    <w:rsid w:val="003F3829"/>
    <w:rsid w:val="00402668"/>
    <w:rsid w:val="0041029B"/>
    <w:rsid w:val="00413FA7"/>
    <w:rsid w:val="0041423B"/>
    <w:rsid w:val="004157A4"/>
    <w:rsid w:val="004274FE"/>
    <w:rsid w:val="004330BF"/>
    <w:rsid w:val="004379F4"/>
    <w:rsid w:val="004446B3"/>
    <w:rsid w:val="00445786"/>
    <w:rsid w:val="00446C45"/>
    <w:rsid w:val="00453AC0"/>
    <w:rsid w:val="00456770"/>
    <w:rsid w:val="00462CA7"/>
    <w:rsid w:val="00473C52"/>
    <w:rsid w:val="00474E78"/>
    <w:rsid w:val="00475D22"/>
    <w:rsid w:val="00480788"/>
    <w:rsid w:val="004809CB"/>
    <w:rsid w:val="0049201A"/>
    <w:rsid w:val="004920BE"/>
    <w:rsid w:val="00496E85"/>
    <w:rsid w:val="004B431A"/>
    <w:rsid w:val="004D668D"/>
    <w:rsid w:val="004E0240"/>
    <w:rsid w:val="004E6389"/>
    <w:rsid w:val="00511885"/>
    <w:rsid w:val="00512609"/>
    <w:rsid w:val="005135FE"/>
    <w:rsid w:val="005227AC"/>
    <w:rsid w:val="00526193"/>
    <w:rsid w:val="00526573"/>
    <w:rsid w:val="005338EB"/>
    <w:rsid w:val="00534ECD"/>
    <w:rsid w:val="0053698B"/>
    <w:rsid w:val="0054489B"/>
    <w:rsid w:val="00545A1B"/>
    <w:rsid w:val="00550E3D"/>
    <w:rsid w:val="00553838"/>
    <w:rsid w:val="00566874"/>
    <w:rsid w:val="0056775D"/>
    <w:rsid w:val="005853F9"/>
    <w:rsid w:val="0058748D"/>
    <w:rsid w:val="0059207D"/>
    <w:rsid w:val="005A0CA9"/>
    <w:rsid w:val="005A69E7"/>
    <w:rsid w:val="005B3584"/>
    <w:rsid w:val="005B4D2B"/>
    <w:rsid w:val="005B781F"/>
    <w:rsid w:val="005C704E"/>
    <w:rsid w:val="005D22DB"/>
    <w:rsid w:val="005D2C36"/>
    <w:rsid w:val="005E157B"/>
    <w:rsid w:val="005E4373"/>
    <w:rsid w:val="005F3762"/>
    <w:rsid w:val="0060610D"/>
    <w:rsid w:val="0060740E"/>
    <w:rsid w:val="00615142"/>
    <w:rsid w:val="006273AB"/>
    <w:rsid w:val="00652D99"/>
    <w:rsid w:val="00675EF4"/>
    <w:rsid w:val="00684E6E"/>
    <w:rsid w:val="00690792"/>
    <w:rsid w:val="006A566D"/>
    <w:rsid w:val="006A602B"/>
    <w:rsid w:val="006B473C"/>
    <w:rsid w:val="006C383C"/>
    <w:rsid w:val="006C52CF"/>
    <w:rsid w:val="00701364"/>
    <w:rsid w:val="007050E7"/>
    <w:rsid w:val="0071549C"/>
    <w:rsid w:val="0073259A"/>
    <w:rsid w:val="007353E5"/>
    <w:rsid w:val="00735D76"/>
    <w:rsid w:val="00740289"/>
    <w:rsid w:val="007445A2"/>
    <w:rsid w:val="007515CB"/>
    <w:rsid w:val="0076062C"/>
    <w:rsid w:val="007616F8"/>
    <w:rsid w:val="00763176"/>
    <w:rsid w:val="007716D1"/>
    <w:rsid w:val="0077506E"/>
    <w:rsid w:val="00783A4F"/>
    <w:rsid w:val="0079087E"/>
    <w:rsid w:val="00790C73"/>
    <w:rsid w:val="007B10B1"/>
    <w:rsid w:val="007B130D"/>
    <w:rsid w:val="007B214A"/>
    <w:rsid w:val="007C1D5F"/>
    <w:rsid w:val="007C4606"/>
    <w:rsid w:val="007F49B4"/>
    <w:rsid w:val="00803653"/>
    <w:rsid w:val="00805733"/>
    <w:rsid w:val="00813AB7"/>
    <w:rsid w:val="00822241"/>
    <w:rsid w:val="00826F2C"/>
    <w:rsid w:val="00834467"/>
    <w:rsid w:val="0084143B"/>
    <w:rsid w:val="00841ACB"/>
    <w:rsid w:val="0084219D"/>
    <w:rsid w:val="008460AC"/>
    <w:rsid w:val="00846A87"/>
    <w:rsid w:val="0086215F"/>
    <w:rsid w:val="00862BEC"/>
    <w:rsid w:val="00895D9B"/>
    <w:rsid w:val="008A2EF3"/>
    <w:rsid w:val="008B683F"/>
    <w:rsid w:val="008B6F90"/>
    <w:rsid w:val="008C5EB0"/>
    <w:rsid w:val="008E08B1"/>
    <w:rsid w:val="008E0D79"/>
    <w:rsid w:val="009125A7"/>
    <w:rsid w:val="00914577"/>
    <w:rsid w:val="00925DE2"/>
    <w:rsid w:val="00936452"/>
    <w:rsid w:val="0093736F"/>
    <w:rsid w:val="009423EF"/>
    <w:rsid w:val="0094434F"/>
    <w:rsid w:val="00957124"/>
    <w:rsid w:val="00957531"/>
    <w:rsid w:val="00960F5F"/>
    <w:rsid w:val="00967006"/>
    <w:rsid w:val="009703DF"/>
    <w:rsid w:val="00977405"/>
    <w:rsid w:val="00985FAB"/>
    <w:rsid w:val="00993F18"/>
    <w:rsid w:val="009B13D1"/>
    <w:rsid w:val="009B4558"/>
    <w:rsid w:val="009B7F09"/>
    <w:rsid w:val="009C5800"/>
    <w:rsid w:val="009D2EAE"/>
    <w:rsid w:val="00A145D5"/>
    <w:rsid w:val="00A25C0C"/>
    <w:rsid w:val="00A406CF"/>
    <w:rsid w:val="00A435FD"/>
    <w:rsid w:val="00A526F8"/>
    <w:rsid w:val="00A55DBF"/>
    <w:rsid w:val="00A57A8B"/>
    <w:rsid w:val="00A63D7C"/>
    <w:rsid w:val="00A72995"/>
    <w:rsid w:val="00A74AE7"/>
    <w:rsid w:val="00A81CFA"/>
    <w:rsid w:val="00AA2E64"/>
    <w:rsid w:val="00AA3103"/>
    <w:rsid w:val="00AB2343"/>
    <w:rsid w:val="00AC3D1E"/>
    <w:rsid w:val="00AD5715"/>
    <w:rsid w:val="00AF78EA"/>
    <w:rsid w:val="00B00839"/>
    <w:rsid w:val="00B02D71"/>
    <w:rsid w:val="00B04D75"/>
    <w:rsid w:val="00B2232E"/>
    <w:rsid w:val="00B304E7"/>
    <w:rsid w:val="00B32F8C"/>
    <w:rsid w:val="00B340F3"/>
    <w:rsid w:val="00B36ACB"/>
    <w:rsid w:val="00B41702"/>
    <w:rsid w:val="00B510D7"/>
    <w:rsid w:val="00B56A10"/>
    <w:rsid w:val="00B62DE6"/>
    <w:rsid w:val="00B707C3"/>
    <w:rsid w:val="00B744A2"/>
    <w:rsid w:val="00B826FA"/>
    <w:rsid w:val="00B86616"/>
    <w:rsid w:val="00B94E76"/>
    <w:rsid w:val="00B952C8"/>
    <w:rsid w:val="00BA0CDE"/>
    <w:rsid w:val="00BA2A66"/>
    <w:rsid w:val="00BA383D"/>
    <w:rsid w:val="00BD5D53"/>
    <w:rsid w:val="00BE4A94"/>
    <w:rsid w:val="00BE5E1F"/>
    <w:rsid w:val="00BF1583"/>
    <w:rsid w:val="00BF3A1E"/>
    <w:rsid w:val="00BF5216"/>
    <w:rsid w:val="00C03AB7"/>
    <w:rsid w:val="00C14783"/>
    <w:rsid w:val="00C1765A"/>
    <w:rsid w:val="00C30363"/>
    <w:rsid w:val="00C43262"/>
    <w:rsid w:val="00C50FC0"/>
    <w:rsid w:val="00C53049"/>
    <w:rsid w:val="00C575C4"/>
    <w:rsid w:val="00C612B4"/>
    <w:rsid w:val="00C63F73"/>
    <w:rsid w:val="00C64E7D"/>
    <w:rsid w:val="00C66F55"/>
    <w:rsid w:val="00C8052E"/>
    <w:rsid w:val="00C822D2"/>
    <w:rsid w:val="00C8261B"/>
    <w:rsid w:val="00C83729"/>
    <w:rsid w:val="00C854AB"/>
    <w:rsid w:val="00C9332F"/>
    <w:rsid w:val="00CA4A55"/>
    <w:rsid w:val="00CA59AF"/>
    <w:rsid w:val="00CC53F4"/>
    <w:rsid w:val="00CC7428"/>
    <w:rsid w:val="00CD34DE"/>
    <w:rsid w:val="00CD3BE0"/>
    <w:rsid w:val="00CD7F00"/>
    <w:rsid w:val="00CE7393"/>
    <w:rsid w:val="00CF1671"/>
    <w:rsid w:val="00CF56B2"/>
    <w:rsid w:val="00CF779A"/>
    <w:rsid w:val="00D0731A"/>
    <w:rsid w:val="00D1057B"/>
    <w:rsid w:val="00D21FD8"/>
    <w:rsid w:val="00D3527C"/>
    <w:rsid w:val="00D377FF"/>
    <w:rsid w:val="00D4100D"/>
    <w:rsid w:val="00D62958"/>
    <w:rsid w:val="00D65589"/>
    <w:rsid w:val="00D70826"/>
    <w:rsid w:val="00D7730F"/>
    <w:rsid w:val="00D9644F"/>
    <w:rsid w:val="00DB219F"/>
    <w:rsid w:val="00DB3A9E"/>
    <w:rsid w:val="00DB5C27"/>
    <w:rsid w:val="00DC05A8"/>
    <w:rsid w:val="00DC207A"/>
    <w:rsid w:val="00DC57EA"/>
    <w:rsid w:val="00DD22BD"/>
    <w:rsid w:val="00DD2FE9"/>
    <w:rsid w:val="00DD408B"/>
    <w:rsid w:val="00DE5B75"/>
    <w:rsid w:val="00DE67D9"/>
    <w:rsid w:val="00DF3247"/>
    <w:rsid w:val="00DF5618"/>
    <w:rsid w:val="00DF62D0"/>
    <w:rsid w:val="00E02ED7"/>
    <w:rsid w:val="00E07C34"/>
    <w:rsid w:val="00E15C14"/>
    <w:rsid w:val="00E20CC4"/>
    <w:rsid w:val="00E316CF"/>
    <w:rsid w:val="00E33BA0"/>
    <w:rsid w:val="00E46B83"/>
    <w:rsid w:val="00E50866"/>
    <w:rsid w:val="00E5170F"/>
    <w:rsid w:val="00E67354"/>
    <w:rsid w:val="00E80047"/>
    <w:rsid w:val="00E847F1"/>
    <w:rsid w:val="00E967AA"/>
    <w:rsid w:val="00ED4B73"/>
    <w:rsid w:val="00ED50AF"/>
    <w:rsid w:val="00EE1EF9"/>
    <w:rsid w:val="00EE6127"/>
    <w:rsid w:val="00EF3EA5"/>
    <w:rsid w:val="00F11DAA"/>
    <w:rsid w:val="00F31DB5"/>
    <w:rsid w:val="00F333B9"/>
    <w:rsid w:val="00F476A7"/>
    <w:rsid w:val="00F478C7"/>
    <w:rsid w:val="00F52399"/>
    <w:rsid w:val="00F55984"/>
    <w:rsid w:val="00F6487D"/>
    <w:rsid w:val="00F72B83"/>
    <w:rsid w:val="00F822F8"/>
    <w:rsid w:val="00F84520"/>
    <w:rsid w:val="00F847AA"/>
    <w:rsid w:val="00F91C67"/>
    <w:rsid w:val="00F956C4"/>
    <w:rsid w:val="00FB1F0B"/>
    <w:rsid w:val="00FC3865"/>
    <w:rsid w:val="00FC5E1C"/>
    <w:rsid w:val="00FC73FA"/>
    <w:rsid w:val="00FC77C2"/>
    <w:rsid w:val="00FE700E"/>
    <w:rsid w:val="040F6F43"/>
    <w:rsid w:val="04B55C3A"/>
    <w:rsid w:val="0B1339C7"/>
    <w:rsid w:val="11EE3550"/>
    <w:rsid w:val="188BD51C"/>
    <w:rsid w:val="24B2CC7D"/>
    <w:rsid w:val="261233BC"/>
    <w:rsid w:val="2914F509"/>
    <w:rsid w:val="29D09A33"/>
    <w:rsid w:val="38F2C934"/>
    <w:rsid w:val="3EF33915"/>
    <w:rsid w:val="466C7F89"/>
    <w:rsid w:val="4FBF5B18"/>
    <w:rsid w:val="511C85C7"/>
    <w:rsid w:val="570DF1F7"/>
    <w:rsid w:val="5D3A936D"/>
    <w:rsid w:val="5E0DABA2"/>
    <w:rsid w:val="5F0D8037"/>
    <w:rsid w:val="683465A8"/>
    <w:rsid w:val="6CA2C713"/>
    <w:rsid w:val="72558D91"/>
    <w:rsid w:val="7E13F3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3915"/>
  <w15:chartTrackingRefBased/>
  <w15:docId w15:val="{64AE9BB6-89C8-4017-B21C-1A81870E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1022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229F"/>
    <w:pPr>
      <w:outlineLvl w:val="9"/>
    </w:pPr>
  </w:style>
  <w:style w:type="paragraph" w:styleId="TOC2">
    <w:name w:val="toc 2"/>
    <w:basedOn w:val="Normal"/>
    <w:next w:val="Normal"/>
    <w:autoRedefine/>
    <w:uiPriority w:val="39"/>
    <w:unhideWhenUsed/>
    <w:rsid w:val="00826F2C"/>
    <w:pPr>
      <w:spacing w:after="100"/>
      <w:ind w:left="220"/>
    </w:pPr>
    <w:rPr>
      <w:rFonts w:eastAsiaTheme="minorEastAsia" w:cs="Times New Roman"/>
    </w:rPr>
  </w:style>
  <w:style w:type="paragraph" w:styleId="TOC1">
    <w:name w:val="toc 1"/>
    <w:basedOn w:val="Normal"/>
    <w:next w:val="Normal"/>
    <w:autoRedefine/>
    <w:uiPriority w:val="39"/>
    <w:unhideWhenUsed/>
    <w:rsid w:val="00826F2C"/>
    <w:pPr>
      <w:spacing w:after="100"/>
    </w:pPr>
    <w:rPr>
      <w:rFonts w:eastAsiaTheme="minorEastAsia" w:cs="Times New Roman"/>
    </w:rPr>
  </w:style>
  <w:style w:type="paragraph" w:styleId="TOC3">
    <w:name w:val="toc 3"/>
    <w:basedOn w:val="Normal"/>
    <w:next w:val="Normal"/>
    <w:autoRedefine/>
    <w:uiPriority w:val="39"/>
    <w:unhideWhenUsed/>
    <w:rsid w:val="00826F2C"/>
    <w:pPr>
      <w:spacing w:after="100"/>
      <w:ind w:left="440"/>
    </w:pPr>
    <w:rPr>
      <w:rFonts w:eastAsiaTheme="minorEastAsia" w:cs="Times New Roman"/>
    </w:rPr>
  </w:style>
  <w:style w:type="character" w:styleId="Hyperlink">
    <w:name w:val="Hyperlink"/>
    <w:basedOn w:val="DefaultParagraphFont"/>
    <w:uiPriority w:val="99"/>
    <w:unhideWhenUsed/>
    <w:rsid w:val="00675EF4"/>
    <w:rPr>
      <w:color w:val="0563C1" w:themeColor="hyperlink"/>
      <w:u w:val="single"/>
    </w:rPr>
  </w:style>
  <w:style w:type="character" w:customStyle="1" w:styleId="Heading2Char">
    <w:name w:val="Heading 2 Char"/>
    <w:basedOn w:val="DefaultParagraphFont"/>
    <w:link w:val="Heading2"/>
    <w:uiPriority w:val="9"/>
    <w:rsid w:val="001C4A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2F8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575C4"/>
    <w:rPr>
      <w:color w:val="605E5C"/>
      <w:shd w:val="clear" w:color="auto" w:fill="E1DFDD"/>
    </w:rPr>
  </w:style>
  <w:style w:type="paragraph" w:styleId="Header">
    <w:name w:val="header"/>
    <w:basedOn w:val="Normal"/>
    <w:link w:val="HeaderChar"/>
    <w:uiPriority w:val="99"/>
    <w:unhideWhenUsed/>
    <w:rsid w:val="00C43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262"/>
  </w:style>
  <w:style w:type="paragraph" w:styleId="Footer">
    <w:name w:val="footer"/>
    <w:basedOn w:val="Normal"/>
    <w:link w:val="FooterChar"/>
    <w:uiPriority w:val="99"/>
    <w:unhideWhenUsed/>
    <w:rsid w:val="00C43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262"/>
  </w:style>
  <w:style w:type="paragraph" w:styleId="Caption">
    <w:name w:val="caption"/>
    <w:basedOn w:val="Normal"/>
    <w:next w:val="Normal"/>
    <w:uiPriority w:val="35"/>
    <w:unhideWhenUsed/>
    <w:qFormat/>
    <w:rsid w:val="002C66D8"/>
    <w:pPr>
      <w:spacing w:after="200" w:line="240" w:lineRule="auto"/>
    </w:pPr>
    <w:rPr>
      <w:i/>
      <w:iCs/>
      <w:color w:val="44546A" w:themeColor="text2"/>
      <w:sz w:val="18"/>
      <w:szCs w:val="18"/>
    </w:rPr>
  </w:style>
  <w:style w:type="paragraph" w:styleId="NoSpacing">
    <w:name w:val="No Spacing"/>
    <w:link w:val="NoSpacingChar"/>
    <w:uiPriority w:val="1"/>
    <w:qFormat/>
    <w:rsid w:val="006C52CF"/>
    <w:pPr>
      <w:spacing w:after="0" w:line="240" w:lineRule="auto"/>
    </w:pPr>
    <w:rPr>
      <w:rFonts w:eastAsiaTheme="minorEastAsia"/>
    </w:rPr>
  </w:style>
  <w:style w:type="character" w:customStyle="1" w:styleId="NoSpacingChar">
    <w:name w:val="No Spacing Char"/>
    <w:basedOn w:val="DefaultParagraphFont"/>
    <w:link w:val="NoSpacing"/>
    <w:uiPriority w:val="1"/>
    <w:rsid w:val="006C52CF"/>
    <w:rPr>
      <w:rFonts w:eastAsiaTheme="minorEastAsia"/>
    </w:rPr>
  </w:style>
  <w:style w:type="character" w:styleId="FollowedHyperlink">
    <w:name w:val="FollowedHyperlink"/>
    <w:basedOn w:val="DefaultParagraphFont"/>
    <w:uiPriority w:val="99"/>
    <w:semiHidden/>
    <w:unhideWhenUsed/>
    <w:rsid w:val="0010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qualtrics.com/support/survey-platform/survey-module/survey-tools/import-and-export-surveys/"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qualtrics.com/support/survey-platform/actions-module/setting-up-actions/"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15D578080E38419D3ECE9A3E23D909" ma:contentTypeVersion="9" ma:contentTypeDescription="Create a new document." ma:contentTypeScope="" ma:versionID="0f06fd51e9d90ec22ae0f09b1946e72e">
  <xsd:schema xmlns:xsd="http://www.w3.org/2001/XMLSchema" xmlns:xs="http://www.w3.org/2001/XMLSchema" xmlns:p="http://schemas.microsoft.com/office/2006/metadata/properties" xmlns:ns2="215a0172-0152-47f5-bdec-1cc0eec09fc4" targetNamespace="http://schemas.microsoft.com/office/2006/metadata/properties" ma:root="true" ma:fieldsID="69bd5141a389a90690f43a9e621087c4" ns2:_="">
    <xsd:import namespace="215a0172-0152-47f5-bdec-1cc0eec09f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5a0172-0152-47f5-bdec-1cc0eec09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AD4874-28C7-46D4-9720-D38AC072FFC6}">
  <ds:schemaRefs>
    <ds:schemaRef ds:uri="http://schemas.microsoft.com/office/infopath/2007/PartnerControls"/>
    <ds:schemaRef ds:uri="http://schemas.microsoft.com/office/2006/documentManagement/types"/>
    <ds:schemaRef ds:uri="215a0172-0152-47f5-bdec-1cc0eec09fc4"/>
    <ds:schemaRef ds:uri="http://schemas.microsoft.com/office/2006/metadata/properties"/>
    <ds:schemaRef ds:uri="http://purl.org/dc/elements/1.1/"/>
    <ds:schemaRef ds:uri="http://schemas.openxmlformats.org/package/2006/metadata/core-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7341A115-7434-49B7-9812-DE3592CF3776}">
  <ds:schemaRefs>
    <ds:schemaRef ds:uri="http://schemas.openxmlformats.org/officeDocument/2006/bibliography"/>
  </ds:schemaRefs>
</ds:datastoreItem>
</file>

<file path=customXml/itemProps3.xml><?xml version="1.0" encoding="utf-8"?>
<ds:datastoreItem xmlns:ds="http://schemas.openxmlformats.org/officeDocument/2006/customXml" ds:itemID="{25366835-E19D-4B03-9BF0-8CE1178B3125}">
  <ds:schemaRefs>
    <ds:schemaRef ds:uri="http://schemas.microsoft.com/sharepoint/v3/contenttype/forms"/>
  </ds:schemaRefs>
</ds:datastoreItem>
</file>

<file path=customXml/itemProps4.xml><?xml version="1.0" encoding="utf-8"?>
<ds:datastoreItem xmlns:ds="http://schemas.openxmlformats.org/officeDocument/2006/customXml" ds:itemID="{787BCCCC-DA6F-4FEA-B87F-084DB202E6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5a0172-0152-47f5-bdec-1cc0eec09f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Qualtrics survey guide</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Qualtrics Import and Actions</dc:title>
  <dc:subject>Booz Allen HamiltonNotre Dame MSBA Class of 2021</dc:subject>
  <dc:creator>Notre Dame 2020 MSBA Program</dc:creator>
  <cp:keywords/>
  <dc:description/>
  <cp:lastModifiedBy>Angela Stitsworth</cp:lastModifiedBy>
  <cp:revision>28</cp:revision>
  <dcterms:created xsi:type="dcterms:W3CDTF">2020-11-29T21:03:00Z</dcterms:created>
  <dcterms:modified xsi:type="dcterms:W3CDTF">2020-12-02T04:05:00Z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0x0101003115D578080E38419D3ECE9A3E23D909</vt:lpwstr>
  </property>
</Properties>
</file>