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676" w:rsidRDefault="00F438D6" w:rsidP="00F438D6">
      <w:pPr>
        <w:pStyle w:val="Title"/>
      </w:pPr>
      <w:r>
        <w:t>Person Stance Classification</w:t>
      </w:r>
      <w:r>
        <w:tab/>
        <w:t>from Category Name</w:t>
      </w:r>
    </w:p>
    <w:p w:rsidR="00532139" w:rsidRDefault="00F438D6" w:rsidP="00DB0982">
      <w:r>
        <w:t>I</w:t>
      </w:r>
      <w:r w:rsidR="00190CC2">
        <w:t>n</w:t>
      </w:r>
      <w:r>
        <w:t xml:space="preserve"> this task you are given </w:t>
      </w:r>
      <w:r w:rsidR="005C56D0">
        <w:t xml:space="preserve">a debatable topic such as </w:t>
      </w:r>
      <w:r w:rsidR="00DB0982">
        <w:rPr>
          <w:b/>
          <w:bCs/>
          <w:i/>
          <w:iCs/>
        </w:rPr>
        <w:t>Feminism</w:t>
      </w:r>
      <w:r w:rsidR="005C56D0">
        <w:t xml:space="preserve">, </w:t>
      </w:r>
      <w:r w:rsidR="00CC4867">
        <w:t>as well as</w:t>
      </w:r>
      <w:r w:rsidR="005C56D0">
        <w:t xml:space="preserve"> </w:t>
      </w:r>
      <w:r>
        <w:t xml:space="preserve">names </w:t>
      </w:r>
      <w:r w:rsidR="00532139">
        <w:t xml:space="preserve">of categories and lists </w:t>
      </w:r>
      <w:r>
        <w:t>from Wikip</w:t>
      </w:r>
      <w:r w:rsidR="005C56D0">
        <w:t>edia, for instance</w:t>
      </w:r>
      <w:r w:rsidR="00532139">
        <w:t>:</w:t>
      </w:r>
    </w:p>
    <w:p w:rsidR="00DB0982" w:rsidRDefault="00DB0982" w:rsidP="00DB0982">
      <w:pPr>
        <w:pStyle w:val="ListParagraph"/>
        <w:numPr>
          <w:ilvl w:val="0"/>
          <w:numId w:val="2"/>
        </w:numPr>
      </w:pPr>
      <w:r w:rsidRPr="00532139">
        <w:rPr>
          <w:i/>
          <w:iCs/>
        </w:rPr>
        <w:t>Category:Atheist_feminists</w:t>
      </w:r>
      <w:r>
        <w:t xml:space="preserve"> </w:t>
      </w:r>
    </w:p>
    <w:p w:rsidR="00DB0982" w:rsidRPr="00DB0982" w:rsidRDefault="00DB0982" w:rsidP="00532139">
      <w:pPr>
        <w:pStyle w:val="ListParagraph"/>
        <w:numPr>
          <w:ilvl w:val="0"/>
          <w:numId w:val="2"/>
        </w:numPr>
      </w:pPr>
      <w:r w:rsidRPr="00DB0982">
        <w:rPr>
          <w:i/>
          <w:iCs/>
        </w:rPr>
        <w:t>Category:Feminist_bloggers</w:t>
      </w:r>
    </w:p>
    <w:p w:rsidR="00DB0982" w:rsidRDefault="00DB0982" w:rsidP="00532139">
      <w:pPr>
        <w:pStyle w:val="ListParagraph"/>
        <w:numPr>
          <w:ilvl w:val="0"/>
          <w:numId w:val="2"/>
        </w:numPr>
        <w:rPr>
          <w:i/>
          <w:iCs/>
        </w:rPr>
      </w:pPr>
      <w:r w:rsidRPr="00DB0982">
        <w:rPr>
          <w:i/>
          <w:iCs/>
        </w:rPr>
        <w:t>Category:Multicultural_feminism</w:t>
      </w:r>
    </w:p>
    <w:p w:rsidR="00DB0982" w:rsidRDefault="00DB0982" w:rsidP="00532139">
      <w:pPr>
        <w:pStyle w:val="ListParagraph"/>
        <w:numPr>
          <w:ilvl w:val="0"/>
          <w:numId w:val="2"/>
        </w:numPr>
        <w:rPr>
          <w:i/>
          <w:iCs/>
        </w:rPr>
      </w:pPr>
      <w:r w:rsidRPr="00DB0982">
        <w:rPr>
          <w:i/>
          <w:iCs/>
        </w:rPr>
        <w:t>Category:Critics_of_feminism</w:t>
      </w:r>
    </w:p>
    <w:p w:rsidR="00DB0982" w:rsidRDefault="00DB0982" w:rsidP="00DB098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B0982">
        <w:rPr>
          <w:rFonts w:ascii="Calibri" w:eastAsia="Times New Roman" w:hAnsi="Calibri" w:cs="Times New Roman"/>
          <w:color w:val="000000"/>
        </w:rPr>
        <w:t>Category:Swedish_women's_rights_activists</w:t>
      </w:r>
    </w:p>
    <w:p w:rsidR="00484E02" w:rsidRPr="00484E02" w:rsidRDefault="00484E02" w:rsidP="00484E0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84E02">
        <w:rPr>
          <w:rFonts w:ascii="Calibri" w:eastAsia="Times New Roman" w:hAnsi="Calibri" w:cs="Times New Roman"/>
          <w:color w:val="000000"/>
        </w:rPr>
        <w:t>Category:Dutch_suffragists</w:t>
      </w:r>
      <w:r w:rsidR="0008320B">
        <w:rPr>
          <w:rFonts w:ascii="Calibri" w:eastAsia="Times New Roman" w:hAnsi="Calibri" w:cs="Times New Roman"/>
          <w:color w:val="000000"/>
        </w:rPr>
        <w:tab/>
      </w:r>
    </w:p>
    <w:p w:rsidR="00DB0982" w:rsidRPr="00DB0982" w:rsidRDefault="00DB0982" w:rsidP="00DB098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i/>
          <w:iCs/>
          <w:color w:val="000000"/>
        </w:rPr>
      </w:pPr>
      <w:r w:rsidRPr="00DB0982">
        <w:rPr>
          <w:rFonts w:ascii="Calibri" w:eastAsia="Times New Roman" w:hAnsi="Calibri" w:cs="Times New Roman"/>
          <w:i/>
          <w:iCs/>
          <w:color w:val="000000"/>
        </w:rPr>
        <w:t>List_of_feminist_comic_books</w:t>
      </w:r>
    </w:p>
    <w:p w:rsidR="00DB0982" w:rsidRPr="00DB0982" w:rsidRDefault="00DB0982" w:rsidP="00DB098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i/>
          <w:iCs/>
          <w:color w:val="000000"/>
        </w:rPr>
      </w:pPr>
      <w:r w:rsidRPr="00DB0982">
        <w:rPr>
          <w:rFonts w:ascii="Calibri" w:eastAsia="Times New Roman" w:hAnsi="Calibri" w:cs="Times New Roman"/>
          <w:i/>
          <w:iCs/>
          <w:color w:val="000000"/>
        </w:rPr>
        <w:t>List_of_Jewish_feminists</w:t>
      </w:r>
    </w:p>
    <w:p w:rsidR="00532139" w:rsidRDefault="00532139" w:rsidP="00532139">
      <w:pPr>
        <w:pStyle w:val="ListParagraph"/>
        <w:ind w:left="757"/>
        <w:rPr>
          <w:i/>
          <w:iCs/>
        </w:rPr>
      </w:pPr>
    </w:p>
    <w:p w:rsidR="003257C1" w:rsidRDefault="00484E02" w:rsidP="003257C1">
      <w:pPr>
        <w:pStyle w:val="ListParagraph"/>
        <w:ind w:left="0"/>
      </w:pPr>
      <w:r>
        <w:t xml:space="preserve">You are also given the parent categories of each </w:t>
      </w:r>
      <w:r w:rsidR="00CB22E5">
        <w:t xml:space="preserve">category. For example, the parent categories </w:t>
      </w:r>
      <w:r w:rsidR="00546748">
        <w:t xml:space="preserve">of </w:t>
      </w:r>
      <w:r w:rsidR="0008320B" w:rsidRPr="0008320B">
        <w:rPr>
          <w:rFonts w:ascii="Calibri" w:eastAsia="Times New Roman" w:hAnsi="Calibri" w:cs="Times New Roman"/>
          <w:b/>
          <w:bCs/>
          <w:i/>
          <w:iCs/>
          <w:color w:val="000000"/>
        </w:rPr>
        <w:t>Dutch_suffragists</w:t>
      </w:r>
      <w:r w:rsidR="0008320B">
        <w:t xml:space="preserve"> </w:t>
      </w:r>
      <w:r w:rsidR="00546748">
        <w:t xml:space="preserve"> are</w:t>
      </w:r>
      <w:r w:rsidR="00CB22E5">
        <w:t xml:space="preserve"> </w:t>
      </w:r>
      <w:r w:rsidR="00CB22E5" w:rsidRPr="00546748">
        <w:rPr>
          <w:b/>
          <w:bCs/>
          <w:i/>
          <w:iCs/>
        </w:rPr>
        <w:t>Dutch_democracy_activists</w:t>
      </w:r>
      <w:r w:rsidR="00CB22E5" w:rsidRPr="00546748">
        <w:rPr>
          <w:i/>
          <w:iCs/>
        </w:rPr>
        <w:t xml:space="preserve">, </w:t>
      </w:r>
      <w:r w:rsidR="00CB22E5" w:rsidRPr="00546748">
        <w:rPr>
          <w:b/>
          <w:bCs/>
          <w:i/>
          <w:iCs/>
        </w:rPr>
        <w:t>Dutch_feminists</w:t>
      </w:r>
      <w:r w:rsidR="00CB22E5" w:rsidRPr="00546748">
        <w:rPr>
          <w:i/>
          <w:iCs/>
        </w:rPr>
        <w:t xml:space="preserve">, </w:t>
      </w:r>
      <w:r w:rsidR="00CB22E5" w:rsidRPr="00546748">
        <w:rPr>
          <w:b/>
          <w:bCs/>
          <w:i/>
          <w:iCs/>
        </w:rPr>
        <w:t>Dutch_women's_rights_activists</w:t>
      </w:r>
      <w:r w:rsidR="00CB22E5" w:rsidRPr="00546748">
        <w:rPr>
          <w:i/>
          <w:iCs/>
        </w:rPr>
        <w:t>,</w:t>
      </w:r>
      <w:r w:rsidR="00546748" w:rsidRPr="00546748">
        <w:rPr>
          <w:b/>
          <w:bCs/>
          <w:i/>
          <w:iCs/>
        </w:rPr>
        <w:t xml:space="preserve"> </w:t>
      </w:r>
      <w:r w:rsidR="00CB22E5" w:rsidRPr="00546748">
        <w:rPr>
          <w:b/>
          <w:bCs/>
          <w:i/>
          <w:iCs/>
        </w:rPr>
        <w:t>Suffragists_by_nationality</w:t>
      </w:r>
      <w:r w:rsidR="00546748">
        <w:rPr>
          <w:b/>
          <w:bCs/>
        </w:rPr>
        <w:t>.</w:t>
      </w:r>
      <w:r w:rsidR="003257C1">
        <w:rPr>
          <w:b/>
          <w:bCs/>
        </w:rPr>
        <w:t xml:space="preserve"> </w:t>
      </w:r>
      <w:r w:rsidR="005C56D0">
        <w:t xml:space="preserve"> </w:t>
      </w:r>
      <w:r w:rsidR="003257C1">
        <w:t xml:space="preserve"> In other words, </w:t>
      </w:r>
      <w:r w:rsidR="003257C1" w:rsidRPr="0008320B">
        <w:rPr>
          <w:rFonts w:ascii="Calibri" w:eastAsia="Times New Roman" w:hAnsi="Calibri" w:cs="Times New Roman"/>
          <w:b/>
          <w:bCs/>
          <w:i/>
          <w:iCs/>
          <w:color w:val="000000"/>
        </w:rPr>
        <w:t>Dutch_suffragists</w:t>
      </w:r>
      <w:r w:rsidR="003257C1">
        <w:t xml:space="preserve">   is a subcategory of these categories.</w:t>
      </w:r>
    </w:p>
    <w:p w:rsidR="003257C1" w:rsidRDefault="003257C1" w:rsidP="00546748">
      <w:pPr>
        <w:pStyle w:val="ListParagraph"/>
        <w:ind w:left="0"/>
      </w:pPr>
    </w:p>
    <w:p w:rsidR="00546748" w:rsidRDefault="005C56D0" w:rsidP="00546748">
      <w:pPr>
        <w:pStyle w:val="ListParagraph"/>
        <w:ind w:left="0"/>
      </w:pPr>
      <w:r>
        <w:t>Finally, you are given a link to the category</w:t>
      </w:r>
      <w:r w:rsidR="00E568B2">
        <w:t>/list</w:t>
      </w:r>
      <w:r>
        <w:t>’s page in Wikipedia.</w:t>
      </w:r>
      <w:r w:rsidR="00E568B2">
        <w:t xml:space="preserve"> </w:t>
      </w:r>
      <w:r w:rsidR="00CC4867">
        <w:t xml:space="preserve">The Wikipedia pages of these categories and lists contain lists of persons, linked to their own page in Wikipedia. </w:t>
      </w:r>
      <w:r w:rsidR="00E568B2">
        <w:t>For convenience</w:t>
      </w:r>
      <w:r w:rsidR="00546748">
        <w:t>,</w:t>
      </w:r>
      <w:r w:rsidR="00E568B2">
        <w:t xml:space="preserve"> we will refer in the following to both category names and list names as “category names”. </w:t>
      </w:r>
      <w:r w:rsidR="00546748">
        <w:t xml:space="preserve"> </w:t>
      </w:r>
    </w:p>
    <w:p w:rsidR="00546748" w:rsidRDefault="00546748" w:rsidP="005C56D0">
      <w:r>
        <w:t>For each category name, you should do the following:</w:t>
      </w:r>
    </w:p>
    <w:p w:rsidR="00546748" w:rsidRDefault="00546748" w:rsidP="00546748">
      <w:pPr>
        <w:pStyle w:val="Heading2"/>
      </w:pPr>
      <w:r>
        <w:t>Step 1: Determine whether it is a person group category</w:t>
      </w:r>
    </w:p>
    <w:p w:rsidR="00546748" w:rsidRPr="00546748" w:rsidRDefault="00546748" w:rsidP="0065510D">
      <w:r>
        <w:t>A person group category is a cat</w:t>
      </w:r>
      <w:r w:rsidR="0065510D">
        <w:t xml:space="preserve">egory that explicitly defines membership in a </w:t>
      </w:r>
      <w:r>
        <w:t xml:space="preserve">group of persons. All the above examples 1-8, </w:t>
      </w:r>
      <w:r w:rsidR="005C7722">
        <w:t>except for</w:t>
      </w:r>
      <w:r>
        <w:t xml:space="preserve"> </w:t>
      </w:r>
      <w:r w:rsidRPr="00DB0982">
        <w:rPr>
          <w:i/>
          <w:iCs/>
        </w:rPr>
        <w:t>Multicultural_feminism</w:t>
      </w:r>
      <w:r w:rsidR="005C7722">
        <w:rPr>
          <w:i/>
          <w:iCs/>
        </w:rPr>
        <w:t xml:space="preserve"> </w:t>
      </w:r>
      <w:r w:rsidR="005C7722">
        <w:t>and</w:t>
      </w:r>
      <w:r>
        <w:rPr>
          <w:i/>
          <w:iCs/>
        </w:rPr>
        <w:t xml:space="preserve"> </w:t>
      </w:r>
      <w:r w:rsidRPr="00DB0982">
        <w:rPr>
          <w:rFonts w:ascii="Calibri" w:eastAsia="Times New Roman" w:hAnsi="Calibri" w:cs="Times New Roman"/>
          <w:i/>
          <w:iCs/>
          <w:color w:val="000000"/>
        </w:rPr>
        <w:t>List_of_feminist_comic_books</w:t>
      </w:r>
      <w:r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r w:rsidR="005C7722">
        <w:rPr>
          <w:rFonts w:ascii="Calibri" w:eastAsia="Times New Roman" w:hAnsi="Calibri" w:cs="Times New Roman"/>
          <w:i/>
          <w:iCs/>
          <w:color w:val="000000"/>
        </w:rPr>
        <w:t>,</w:t>
      </w:r>
      <w:r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r w:rsidRPr="00546748">
        <w:rPr>
          <w:rFonts w:ascii="Calibri" w:eastAsia="Times New Roman" w:hAnsi="Calibri" w:cs="Times New Roman"/>
          <w:color w:val="000000"/>
        </w:rPr>
        <w:t>are</w:t>
      </w:r>
      <w:r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r w:rsidR="005C7722" w:rsidRPr="005C7722">
        <w:rPr>
          <w:rFonts w:ascii="Calibri" w:eastAsia="Times New Roman" w:hAnsi="Calibri" w:cs="Times New Roman"/>
          <w:color w:val="000000"/>
        </w:rPr>
        <w:t>p</w:t>
      </w:r>
      <w:r>
        <w:rPr>
          <w:rFonts w:ascii="Calibri" w:eastAsia="Times New Roman" w:hAnsi="Calibri" w:cs="Times New Roman"/>
          <w:color w:val="000000"/>
        </w:rPr>
        <w:t xml:space="preserve">erson group categories. </w:t>
      </w:r>
      <w:r w:rsidR="005C7722">
        <w:rPr>
          <w:rFonts w:ascii="Calibri" w:eastAsia="Times New Roman" w:hAnsi="Calibri" w:cs="Times New Roman"/>
          <w:color w:val="000000"/>
        </w:rPr>
        <w:t xml:space="preserve"> Another example is </w:t>
      </w:r>
      <w:r w:rsidR="005C7722" w:rsidRPr="005C7722">
        <w:rPr>
          <w:rFonts w:ascii="Calibri" w:eastAsia="Times New Roman" w:hAnsi="Calibri" w:cs="Times New Roman"/>
          <w:b/>
          <w:bCs/>
          <w:i/>
          <w:iCs/>
          <w:color w:val="000000"/>
        </w:rPr>
        <w:t>HIV/AIDS denialism</w:t>
      </w:r>
      <w:r w:rsidR="005C7722">
        <w:rPr>
          <w:rFonts w:ascii="Calibri" w:eastAsia="Times New Roman" w:hAnsi="Calibri" w:cs="Times New Roman"/>
          <w:color w:val="000000"/>
        </w:rPr>
        <w:t xml:space="preserve"> vs </w:t>
      </w:r>
      <w:r w:rsidR="005D3981" w:rsidRPr="005C7722">
        <w:rPr>
          <w:rFonts w:ascii="Calibri" w:eastAsia="Times New Roman" w:hAnsi="Calibri" w:cs="Times New Roman"/>
          <w:b/>
          <w:bCs/>
          <w:i/>
          <w:iCs/>
          <w:color w:val="000000"/>
        </w:rPr>
        <w:t>HIV/AIDS deni</w:t>
      </w:r>
      <w:r w:rsidR="005D3981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alists – </w:t>
      </w:r>
      <w:r w:rsidR="005D3981">
        <w:rPr>
          <w:rFonts w:ascii="Calibri" w:eastAsia="Times New Roman" w:hAnsi="Calibri" w:cs="Times New Roman"/>
          <w:color w:val="000000"/>
        </w:rPr>
        <w:t>only the latter is a person group category.</w:t>
      </w:r>
      <w:r w:rsidR="005D3981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 </w:t>
      </w:r>
      <w:r w:rsidR="005D3981">
        <w:rPr>
          <w:rFonts w:ascii="Calibri" w:eastAsia="Times New Roman" w:hAnsi="Calibri" w:cs="Times New Roman"/>
          <w:color w:val="000000"/>
        </w:rPr>
        <w:tab/>
      </w:r>
    </w:p>
    <w:p w:rsidR="0065510D" w:rsidRDefault="0065510D" w:rsidP="0065510D">
      <w:r>
        <w:t xml:space="preserve">If the category is not a person group category, it should be labeled as “-“. Otherwise, proceed to Step 2. </w:t>
      </w:r>
    </w:p>
    <w:p w:rsidR="0065510D" w:rsidRDefault="0065510D" w:rsidP="0065510D">
      <w:pPr>
        <w:pStyle w:val="Heading2"/>
      </w:pPr>
      <w:r>
        <w:t>Step 2: Stance Classification</w:t>
      </w:r>
    </w:p>
    <w:p w:rsidR="005C56D0" w:rsidRDefault="00296E3A" w:rsidP="005C56D0">
      <w:r>
        <w:t xml:space="preserve">This step should be applied only to person group categories. </w:t>
      </w:r>
      <w:r w:rsidR="005C56D0">
        <w:t>Your goal is to determine the stance of the persons in the given category towards the given concept</w:t>
      </w:r>
      <w:r>
        <w:t>, based on the category name</w:t>
      </w:r>
      <w:r w:rsidR="005C56D0">
        <w:t>.  You should choose one of the following options:</w:t>
      </w:r>
    </w:p>
    <w:p w:rsidR="005C56D0" w:rsidRDefault="005C56D0" w:rsidP="009D3FEE">
      <w:pPr>
        <w:pStyle w:val="ListParagraph"/>
        <w:numPr>
          <w:ilvl w:val="0"/>
          <w:numId w:val="1"/>
        </w:numPr>
      </w:pPr>
      <w:r>
        <w:t xml:space="preserve">“P” – </w:t>
      </w:r>
      <w:r w:rsidRPr="000C7413">
        <w:rPr>
          <w:i/>
          <w:iCs/>
        </w:rPr>
        <w:t>Pro</w:t>
      </w:r>
      <w:r>
        <w:t xml:space="preserve"> stance (</w:t>
      </w:r>
      <w:r w:rsidR="009D3FEE">
        <w:t>supporting</w:t>
      </w:r>
      <w:r>
        <w:t xml:space="preserve"> the concept)</w:t>
      </w:r>
    </w:p>
    <w:p w:rsidR="005C56D0" w:rsidRDefault="005C56D0" w:rsidP="009D3FEE">
      <w:pPr>
        <w:pStyle w:val="ListParagraph"/>
        <w:numPr>
          <w:ilvl w:val="0"/>
          <w:numId w:val="1"/>
        </w:numPr>
      </w:pPr>
      <w:r>
        <w:lastRenderedPageBreak/>
        <w:t xml:space="preserve">“C” – </w:t>
      </w:r>
      <w:r w:rsidRPr="000C7413">
        <w:rPr>
          <w:i/>
          <w:iCs/>
        </w:rPr>
        <w:t>Con</w:t>
      </w:r>
      <w:r>
        <w:t xml:space="preserve"> stance (</w:t>
      </w:r>
      <w:r w:rsidR="009D3FEE">
        <w:t>opposing</w:t>
      </w:r>
      <w:r>
        <w:t xml:space="preserve"> </w:t>
      </w:r>
      <w:r w:rsidR="009D3FEE">
        <w:t xml:space="preserve">the </w:t>
      </w:r>
      <w:r>
        <w:t>concept)</w:t>
      </w:r>
    </w:p>
    <w:p w:rsidR="005C56D0" w:rsidRDefault="005C56D0" w:rsidP="009D3FEE">
      <w:pPr>
        <w:pStyle w:val="ListParagraph"/>
        <w:numPr>
          <w:ilvl w:val="0"/>
          <w:numId w:val="1"/>
        </w:numPr>
      </w:pPr>
      <w:r>
        <w:t>“?” – The stance cannot be determined</w:t>
      </w:r>
      <w:r w:rsidR="00296E3A">
        <w:t xml:space="preserve"> based on the category name</w:t>
      </w:r>
      <w:r>
        <w:t xml:space="preserve">, or the </w:t>
      </w:r>
      <w:r w:rsidR="009D3FEE">
        <w:t>category</w:t>
      </w:r>
      <w:r>
        <w:t xml:space="preserve"> is </w:t>
      </w:r>
      <w:r w:rsidR="009D3FEE">
        <w:t xml:space="preserve">not </w:t>
      </w:r>
      <w:r>
        <w:t>relevant</w:t>
      </w:r>
      <w:r w:rsidR="00296E3A">
        <w:t>.</w:t>
      </w:r>
    </w:p>
    <w:p w:rsidR="00296E3A" w:rsidRPr="00296E3A" w:rsidRDefault="00296E3A" w:rsidP="00296E3A">
      <w:pPr>
        <w:spacing w:after="0" w:line="240" w:lineRule="auto"/>
        <w:rPr>
          <w:rFonts w:ascii="Calibri" w:eastAsia="Times New Roman" w:hAnsi="Calibri" w:cs="Times New Roman"/>
          <w:i/>
          <w:iCs/>
          <w:color w:val="000000"/>
        </w:rPr>
      </w:pPr>
      <w:r>
        <w:t xml:space="preserve">In the above example,  </w:t>
      </w:r>
      <w:r w:rsidRPr="00296E3A">
        <w:rPr>
          <w:b/>
          <w:bCs/>
          <w:i/>
          <w:iCs/>
        </w:rPr>
        <w:t>Atheist_feminists, Feminist_bloggers</w:t>
      </w:r>
      <w:r w:rsidRPr="00296E3A">
        <w:rPr>
          <w:i/>
          <w:iCs/>
        </w:rPr>
        <w:t xml:space="preserve">, </w:t>
      </w:r>
      <w:r w:rsidRPr="000C7413">
        <w:rPr>
          <w:rFonts w:ascii="Calibri" w:eastAsia="Times New Roman" w:hAnsi="Calibri" w:cs="Times New Roman"/>
          <w:b/>
          <w:bCs/>
          <w:i/>
          <w:iCs/>
          <w:color w:val="000000"/>
        </w:rPr>
        <w:t>Swedish_women's_rights_activists</w:t>
      </w:r>
      <w:r w:rsidRPr="00296E3A">
        <w:rPr>
          <w:rFonts w:ascii="Calibri" w:eastAsia="Times New Roman" w:hAnsi="Calibri" w:cs="Times New Roman"/>
          <w:i/>
          <w:iCs/>
          <w:color w:val="000000"/>
        </w:rPr>
        <w:t xml:space="preserve">, </w:t>
      </w:r>
      <w:r w:rsidRPr="000C7413">
        <w:rPr>
          <w:rFonts w:ascii="Calibri" w:eastAsia="Times New Roman" w:hAnsi="Calibri" w:cs="Times New Roman"/>
          <w:b/>
          <w:bCs/>
          <w:i/>
          <w:iCs/>
          <w:color w:val="000000"/>
        </w:rPr>
        <w:t>Dutch_suffragists</w:t>
      </w:r>
      <w:r w:rsidRPr="00296E3A">
        <w:rPr>
          <w:rFonts w:ascii="Calibri" w:eastAsia="Times New Roman" w:hAnsi="Calibri" w:cs="Times New Roman"/>
          <w:color w:val="000000"/>
        </w:rPr>
        <w:t xml:space="preserve">,  and </w:t>
      </w:r>
      <w:r w:rsidRPr="000C7413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List_of_Jewish_feminists </w:t>
      </w:r>
      <w:r w:rsidRPr="00296E3A">
        <w:rPr>
          <w:rFonts w:ascii="Calibri" w:eastAsia="Times New Roman" w:hAnsi="Calibri" w:cs="Times New Roman"/>
          <w:color w:val="000000"/>
        </w:rPr>
        <w:t xml:space="preserve">are “P”, and </w:t>
      </w:r>
      <w:r w:rsidRPr="000C7413">
        <w:rPr>
          <w:b/>
          <w:bCs/>
          <w:i/>
          <w:iCs/>
        </w:rPr>
        <w:t>Critics_of_feminism</w:t>
      </w:r>
      <w:r w:rsidRPr="00296E3A">
        <w:rPr>
          <w:i/>
          <w:iCs/>
        </w:rPr>
        <w:t xml:space="preserve"> is </w:t>
      </w:r>
      <w:r w:rsidRPr="00296E3A">
        <w:t>“C”</w:t>
      </w:r>
      <w:r w:rsidRPr="00296E3A">
        <w:rPr>
          <w:i/>
          <w:iCs/>
        </w:rPr>
        <w:t>.</w:t>
      </w:r>
    </w:p>
    <w:p w:rsidR="000C7413" w:rsidRDefault="000C7413" w:rsidP="00185C24">
      <w:pPr>
        <w:pStyle w:val="Subtitle"/>
      </w:pPr>
    </w:p>
    <w:p w:rsidR="00E568B2" w:rsidRDefault="00185C24" w:rsidP="00185C24">
      <w:pPr>
        <w:pStyle w:val="Subtitle"/>
      </w:pPr>
      <w:r>
        <w:t>Guidelines</w:t>
      </w:r>
    </w:p>
    <w:p w:rsidR="00E73474" w:rsidRDefault="00E73474" w:rsidP="009D6D57">
      <w:pPr>
        <w:pStyle w:val="ListParagraph"/>
        <w:numPr>
          <w:ilvl w:val="0"/>
          <w:numId w:val="3"/>
        </w:numPr>
      </w:pPr>
      <w:r>
        <w:t xml:space="preserve">Before you start annotating a concept, make sure you understand the concept and the context in which it is debatable. The page </w:t>
      </w:r>
      <w:hyperlink r:id="rId7" w:history="1">
        <w:r w:rsidRPr="0030439E">
          <w:rPr>
            <w:rStyle w:val="Hyperlink"/>
          </w:rPr>
          <w:t>https://en.wikipedia.org/wiki/Wikipedia:List_of_controversial_issues</w:t>
        </w:r>
      </w:hyperlink>
      <w:r>
        <w:t xml:space="preserve"> lists most of these concepts and provides links to their Wikipedia pages </w:t>
      </w:r>
      <w:r w:rsidR="009D6D57">
        <w:t>as well as</w:t>
      </w:r>
      <w:r>
        <w:t xml:space="preserve"> some context</w:t>
      </w:r>
      <w:r w:rsidR="009D6D57">
        <w:t>.</w:t>
      </w:r>
      <w:r>
        <w:t xml:space="preserve"> </w:t>
      </w:r>
    </w:p>
    <w:p w:rsidR="00296E3A" w:rsidRPr="00296E3A" w:rsidRDefault="003257C1" w:rsidP="003257C1">
      <w:pPr>
        <w:pStyle w:val="ListParagraph"/>
        <w:numPr>
          <w:ilvl w:val="0"/>
          <w:numId w:val="3"/>
        </w:numPr>
        <w:rPr>
          <w:i/>
          <w:iCs/>
        </w:rPr>
      </w:pPr>
      <w:r>
        <w:t>P</w:t>
      </w:r>
      <w:r w:rsidR="00296E3A">
        <w:t xml:space="preserve">arent categories </w:t>
      </w:r>
      <w:r>
        <w:t xml:space="preserve">may help with the classification. For example, knowing that </w:t>
      </w:r>
      <w:r w:rsidRPr="0008320B">
        <w:rPr>
          <w:rFonts w:ascii="Calibri" w:eastAsia="Times New Roman" w:hAnsi="Calibri" w:cs="Times New Roman"/>
          <w:b/>
          <w:bCs/>
          <w:i/>
          <w:iCs/>
          <w:color w:val="000000"/>
        </w:rPr>
        <w:t>Dutch_suffragists</w:t>
      </w:r>
      <w:r>
        <w:t xml:space="preserve">  is a subcategory of </w:t>
      </w:r>
      <w:r w:rsidRPr="00546748">
        <w:rPr>
          <w:b/>
          <w:bCs/>
          <w:i/>
          <w:iCs/>
        </w:rPr>
        <w:t>Dutch_feminists</w:t>
      </w:r>
      <w:r>
        <w:t xml:space="preserve">  and </w:t>
      </w:r>
      <w:r w:rsidRPr="00546748">
        <w:rPr>
          <w:b/>
          <w:bCs/>
          <w:i/>
          <w:iCs/>
        </w:rPr>
        <w:t>Dutch_women's_rights_activists</w:t>
      </w:r>
      <w:r>
        <w:t xml:space="preserve">  can help classifying it correctly as “P” for </w:t>
      </w:r>
      <w:r w:rsidRPr="003257C1">
        <w:rPr>
          <w:b/>
          <w:bCs/>
          <w:i/>
          <w:iCs/>
        </w:rPr>
        <w:t>Feminism</w:t>
      </w:r>
      <w:r>
        <w:t>.</w:t>
      </w:r>
      <w:r w:rsidR="00296E3A">
        <w:t xml:space="preserve"> </w:t>
      </w:r>
    </w:p>
    <w:p w:rsidR="00834DEA" w:rsidRPr="00834DEA" w:rsidRDefault="00834DEA" w:rsidP="000C7413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If </w:t>
      </w:r>
      <w:r w:rsidR="003257C1">
        <w:t xml:space="preserve">you want to verify you classification, you can </w:t>
      </w:r>
      <w:r>
        <w:t>also follow the link and visit the category/list page, read the</w:t>
      </w:r>
      <w:r w:rsidR="00E73474">
        <w:t xml:space="preserve"> definitions and</w:t>
      </w:r>
      <w:r>
        <w:t xml:space="preserve"> explanations</w:t>
      </w:r>
      <w:r w:rsidR="008877A9">
        <w:t xml:space="preserve">, </w:t>
      </w:r>
      <w:r>
        <w:t xml:space="preserve">and check some of the person pages listed on that page. </w:t>
      </w:r>
    </w:p>
    <w:p w:rsidR="00185C24" w:rsidRDefault="00185C24" w:rsidP="00185C24">
      <w:pPr>
        <w:pStyle w:val="ListParagraph"/>
        <w:numPr>
          <w:ilvl w:val="0"/>
          <w:numId w:val="3"/>
        </w:numPr>
      </w:pPr>
      <w:r>
        <w:t>Categories that contain fictional persons (</w:t>
      </w:r>
      <w:r w:rsidRPr="00834DEA">
        <w:rPr>
          <w:i/>
          <w:iCs/>
        </w:rPr>
        <w:t>List_of_fictional_atheists_and_agnostics</w:t>
      </w:r>
      <w:r w:rsidR="00AD74BE">
        <w:t>) should be classified as “?”.</w:t>
      </w:r>
      <w:r w:rsidR="009D6D57">
        <w:t xml:space="preserve"> We</w:t>
      </w:r>
      <w:r w:rsidR="00F662B3">
        <w:t xml:space="preserve"> are only interested in real pe</w:t>
      </w:r>
      <w:bookmarkStart w:id="0" w:name="_GoBack"/>
      <w:bookmarkEnd w:id="0"/>
      <w:r w:rsidR="00F662B3">
        <w:t>r</w:t>
      </w:r>
      <w:r w:rsidR="009D6D57">
        <w:t>sons.</w:t>
      </w:r>
    </w:p>
    <w:p w:rsidR="00834DEA" w:rsidRDefault="00834DEA" w:rsidP="00834DEA">
      <w:pPr>
        <w:pStyle w:val="Subtitle"/>
        <w:numPr>
          <w:ilvl w:val="0"/>
          <w:numId w:val="0"/>
        </w:numPr>
      </w:pPr>
      <w:r>
        <w:t>Examples</w:t>
      </w:r>
    </w:p>
    <w:tbl>
      <w:tblPr>
        <w:tblStyle w:val="TableGrid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4253"/>
        <w:gridCol w:w="283"/>
        <w:gridCol w:w="1701"/>
      </w:tblGrid>
      <w:tr w:rsidR="00DB2604" w:rsidTr="000C7413">
        <w:tc>
          <w:tcPr>
            <w:tcW w:w="1418" w:type="dxa"/>
          </w:tcPr>
          <w:p w:rsidR="00DB2604" w:rsidRDefault="00DB2604" w:rsidP="00834DEA">
            <w:r>
              <w:t>Concept</w:t>
            </w:r>
          </w:p>
        </w:tc>
        <w:tc>
          <w:tcPr>
            <w:tcW w:w="2268" w:type="dxa"/>
          </w:tcPr>
          <w:p w:rsidR="00DB2604" w:rsidRDefault="00DB2604" w:rsidP="00834DEA">
            <w:r>
              <w:t>Category</w:t>
            </w:r>
          </w:p>
        </w:tc>
        <w:tc>
          <w:tcPr>
            <w:tcW w:w="4253" w:type="dxa"/>
          </w:tcPr>
          <w:p w:rsidR="00DB2604" w:rsidRDefault="003257C1" w:rsidP="00834DEA">
            <w:r>
              <w:t>Parent categories</w:t>
            </w:r>
          </w:p>
        </w:tc>
        <w:tc>
          <w:tcPr>
            <w:tcW w:w="283" w:type="dxa"/>
          </w:tcPr>
          <w:p w:rsidR="00DB2604" w:rsidRDefault="00DB2604" w:rsidP="00834DEA">
            <w:r>
              <w:t>Stance</w:t>
            </w:r>
          </w:p>
        </w:tc>
        <w:tc>
          <w:tcPr>
            <w:tcW w:w="1701" w:type="dxa"/>
          </w:tcPr>
          <w:p w:rsidR="00DB2604" w:rsidRDefault="00DB2604" w:rsidP="00834DEA">
            <w:r>
              <w:t>Notes</w:t>
            </w:r>
          </w:p>
        </w:tc>
      </w:tr>
      <w:tr w:rsidR="00DB2604" w:rsidTr="000C7413">
        <w:tc>
          <w:tcPr>
            <w:tcW w:w="1418" w:type="dxa"/>
          </w:tcPr>
          <w:p w:rsidR="00DB2604" w:rsidRDefault="00DB2604" w:rsidP="00834DEA">
            <w:r>
              <w:t>Feminism</w:t>
            </w:r>
          </w:p>
        </w:tc>
        <w:tc>
          <w:tcPr>
            <w:tcW w:w="2268" w:type="dxa"/>
          </w:tcPr>
          <w:p w:rsidR="00DB2604" w:rsidRDefault="00DB2604" w:rsidP="00834DEA">
            <w:r w:rsidRPr="00DB2604">
              <w:t>Category:Critics_of_feminism</w:t>
            </w:r>
          </w:p>
        </w:tc>
        <w:tc>
          <w:tcPr>
            <w:tcW w:w="4253" w:type="dxa"/>
          </w:tcPr>
          <w:p w:rsidR="00DB2604" w:rsidRDefault="003257C1" w:rsidP="00834DEA">
            <w:r w:rsidRPr="003257C1">
              <w:t>[Category:Criticism_of_feminism, Category:Critics]</w:t>
            </w:r>
          </w:p>
        </w:tc>
        <w:tc>
          <w:tcPr>
            <w:tcW w:w="283" w:type="dxa"/>
          </w:tcPr>
          <w:p w:rsidR="00DB2604" w:rsidRDefault="00DB2604" w:rsidP="00834DEA">
            <w:r>
              <w:t>C</w:t>
            </w:r>
          </w:p>
        </w:tc>
        <w:tc>
          <w:tcPr>
            <w:tcW w:w="1701" w:type="dxa"/>
          </w:tcPr>
          <w:p w:rsidR="00DB2604" w:rsidRDefault="00DB2604" w:rsidP="00834DEA"/>
        </w:tc>
      </w:tr>
      <w:tr w:rsidR="00DB2604" w:rsidTr="000C7413">
        <w:tc>
          <w:tcPr>
            <w:tcW w:w="1418" w:type="dxa"/>
          </w:tcPr>
          <w:p w:rsidR="00DB2604" w:rsidRPr="00DB2604" w:rsidRDefault="00DB2604" w:rsidP="00DB26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Abortion</w:t>
            </w:r>
          </w:p>
        </w:tc>
        <w:tc>
          <w:tcPr>
            <w:tcW w:w="2268" w:type="dxa"/>
          </w:tcPr>
          <w:p w:rsidR="00DB2604" w:rsidRDefault="00DB2604" w:rsidP="00834DEA">
            <w:r w:rsidRPr="00DB2604">
              <w:t>Category:American_abortion_providers</w:t>
            </w:r>
          </w:p>
        </w:tc>
        <w:tc>
          <w:tcPr>
            <w:tcW w:w="4253" w:type="dxa"/>
          </w:tcPr>
          <w:p w:rsidR="00DB2604" w:rsidRPr="00DB2604" w:rsidRDefault="0058363A" w:rsidP="00DB2604">
            <w:pPr>
              <w:rPr>
                <w:rFonts w:ascii="Calibri" w:hAnsi="Calibri"/>
                <w:color w:val="000000"/>
              </w:rPr>
            </w:pPr>
            <w:r w:rsidRPr="0058363A">
              <w:rPr>
                <w:rFonts w:ascii="Calibri" w:hAnsi="Calibri"/>
                <w:color w:val="000000"/>
              </w:rPr>
              <w:t>[Category:Abortion_in_the_United_States, Category:Abortion_providers]</w:t>
            </w:r>
          </w:p>
        </w:tc>
        <w:tc>
          <w:tcPr>
            <w:tcW w:w="283" w:type="dxa"/>
          </w:tcPr>
          <w:p w:rsidR="00DB2604" w:rsidRDefault="00DB2604" w:rsidP="00834DEA">
            <w:r>
              <w:t>P</w:t>
            </w:r>
          </w:p>
        </w:tc>
        <w:tc>
          <w:tcPr>
            <w:tcW w:w="1701" w:type="dxa"/>
          </w:tcPr>
          <w:p w:rsidR="00DB2604" w:rsidRDefault="00DB2604" w:rsidP="00834DEA"/>
        </w:tc>
      </w:tr>
      <w:tr w:rsidR="005F748D" w:rsidTr="000C7413">
        <w:tc>
          <w:tcPr>
            <w:tcW w:w="1418" w:type="dxa"/>
          </w:tcPr>
          <w:p w:rsidR="005F748D" w:rsidRPr="00DB2604" w:rsidRDefault="005F748D" w:rsidP="00F716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Abortion</w:t>
            </w:r>
          </w:p>
        </w:tc>
        <w:tc>
          <w:tcPr>
            <w:tcW w:w="2268" w:type="dxa"/>
          </w:tcPr>
          <w:p w:rsidR="005F748D" w:rsidRDefault="005F748D" w:rsidP="005F74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List_of_songs_about_abortion</w:t>
            </w:r>
          </w:p>
          <w:p w:rsidR="005F748D" w:rsidRDefault="005F748D" w:rsidP="00DB26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253" w:type="dxa"/>
          </w:tcPr>
          <w:p w:rsidR="005F748D" w:rsidRPr="0058363A" w:rsidRDefault="005F748D" w:rsidP="00834DEA"/>
        </w:tc>
        <w:tc>
          <w:tcPr>
            <w:tcW w:w="283" w:type="dxa"/>
          </w:tcPr>
          <w:p w:rsidR="005F748D" w:rsidRDefault="005F748D" w:rsidP="00834DEA">
            <w:r>
              <w:t>-</w:t>
            </w:r>
          </w:p>
        </w:tc>
        <w:tc>
          <w:tcPr>
            <w:tcW w:w="1701" w:type="dxa"/>
          </w:tcPr>
          <w:p w:rsidR="005F748D" w:rsidRDefault="005F748D" w:rsidP="00834DEA"/>
        </w:tc>
      </w:tr>
      <w:tr w:rsidR="005F748D" w:rsidTr="000C7413">
        <w:tc>
          <w:tcPr>
            <w:tcW w:w="1418" w:type="dxa"/>
          </w:tcPr>
          <w:p w:rsidR="005F748D" w:rsidRDefault="005F748D" w:rsidP="00F716DE">
            <w:pPr>
              <w:rPr>
                <w:rFonts w:ascii="Calibri" w:hAnsi="Calibri"/>
                <w:color w:val="000000"/>
              </w:rPr>
            </w:pPr>
            <w:r w:rsidRPr="005F748D">
              <w:rPr>
                <w:rFonts w:ascii="Calibri" w:hAnsi="Calibri"/>
                <w:color w:val="000000"/>
              </w:rPr>
              <w:t>Antisemitism</w:t>
            </w:r>
          </w:p>
        </w:tc>
        <w:tc>
          <w:tcPr>
            <w:tcW w:w="2268" w:type="dxa"/>
          </w:tcPr>
          <w:p w:rsidR="005F748D" w:rsidRDefault="005F748D" w:rsidP="005F748D">
            <w:pPr>
              <w:rPr>
                <w:rFonts w:ascii="Calibri" w:hAnsi="Calibri"/>
                <w:color w:val="000000"/>
              </w:rPr>
            </w:pPr>
            <w:r w:rsidRPr="005F748D">
              <w:rPr>
                <w:rFonts w:ascii="Calibri" w:hAnsi="Calibri"/>
                <w:color w:val="000000"/>
              </w:rPr>
              <w:t>Category:Holocaust_denial_in_the_United_Kingdom</w:t>
            </w:r>
          </w:p>
        </w:tc>
        <w:tc>
          <w:tcPr>
            <w:tcW w:w="4253" w:type="dxa"/>
          </w:tcPr>
          <w:p w:rsidR="000C7413" w:rsidRDefault="000C7413" w:rsidP="000C74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[Category:Antisemitism_in_the_United_Kingdom, Category:British_society, Category:Holocaust_denial_by_country, Category:Holocaust_denial_in_the_European_Union]</w:t>
            </w:r>
          </w:p>
          <w:p w:rsidR="005F748D" w:rsidRPr="0058363A" w:rsidRDefault="005F748D" w:rsidP="00834DEA"/>
        </w:tc>
        <w:tc>
          <w:tcPr>
            <w:tcW w:w="283" w:type="dxa"/>
          </w:tcPr>
          <w:p w:rsidR="005F748D" w:rsidRDefault="005F748D" w:rsidP="00834DEA">
            <w:r>
              <w:t>-</w:t>
            </w:r>
          </w:p>
        </w:tc>
        <w:tc>
          <w:tcPr>
            <w:tcW w:w="1701" w:type="dxa"/>
          </w:tcPr>
          <w:p w:rsidR="005F748D" w:rsidRDefault="005F748D" w:rsidP="00834DEA"/>
        </w:tc>
      </w:tr>
      <w:tr w:rsidR="005F748D" w:rsidTr="000C7413">
        <w:tc>
          <w:tcPr>
            <w:tcW w:w="1418" w:type="dxa"/>
          </w:tcPr>
          <w:p w:rsidR="005F748D" w:rsidRPr="005F748D" w:rsidRDefault="005F748D" w:rsidP="005F74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Capital </w:t>
            </w:r>
            <w:r>
              <w:rPr>
                <w:rFonts w:ascii="Calibri" w:hAnsi="Calibri"/>
                <w:color w:val="000000"/>
              </w:rPr>
              <w:lastRenderedPageBreak/>
              <w:t>punishment</w:t>
            </w:r>
          </w:p>
        </w:tc>
        <w:tc>
          <w:tcPr>
            <w:tcW w:w="2268" w:type="dxa"/>
          </w:tcPr>
          <w:p w:rsidR="005F748D" w:rsidRDefault="005F748D" w:rsidP="005F74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Category:Prisoners_se</w:t>
            </w:r>
            <w:r>
              <w:rPr>
                <w:rFonts w:ascii="Calibri" w:hAnsi="Calibri"/>
                <w:color w:val="000000"/>
              </w:rPr>
              <w:lastRenderedPageBreak/>
              <w:t>ntenced_to_death_by_France</w:t>
            </w:r>
          </w:p>
          <w:p w:rsidR="005F748D" w:rsidRPr="005F748D" w:rsidRDefault="005F748D" w:rsidP="005F74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253" w:type="dxa"/>
          </w:tcPr>
          <w:p w:rsidR="005F748D" w:rsidRPr="0058363A" w:rsidRDefault="005F748D" w:rsidP="00834DEA">
            <w:r w:rsidRPr="005F748D">
              <w:lastRenderedPageBreak/>
              <w:t xml:space="preserve">[Category:Capital_punishment_in_France, </w:t>
            </w:r>
            <w:r w:rsidRPr="005F748D">
              <w:lastRenderedPageBreak/>
              <w:t>Category:Prisoners_and_detainees_of_France, Category:Prisoners_sentenced_to_death_by_country]</w:t>
            </w:r>
          </w:p>
        </w:tc>
        <w:tc>
          <w:tcPr>
            <w:tcW w:w="283" w:type="dxa"/>
          </w:tcPr>
          <w:p w:rsidR="005F748D" w:rsidRDefault="005F748D" w:rsidP="00834DEA">
            <w:r>
              <w:lastRenderedPageBreak/>
              <w:t>?</w:t>
            </w:r>
          </w:p>
        </w:tc>
        <w:tc>
          <w:tcPr>
            <w:tcW w:w="1701" w:type="dxa"/>
          </w:tcPr>
          <w:p w:rsidR="005F748D" w:rsidRDefault="005F748D" w:rsidP="00834DEA"/>
        </w:tc>
      </w:tr>
      <w:tr w:rsidR="005F748D" w:rsidTr="000C7413">
        <w:tc>
          <w:tcPr>
            <w:tcW w:w="1418" w:type="dxa"/>
          </w:tcPr>
          <w:p w:rsidR="005F748D" w:rsidRDefault="005F748D" w:rsidP="00DB26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Anarchism</w:t>
            </w:r>
          </w:p>
          <w:p w:rsidR="005F748D" w:rsidRDefault="005F748D" w:rsidP="00834DEA"/>
        </w:tc>
        <w:tc>
          <w:tcPr>
            <w:tcW w:w="2268" w:type="dxa"/>
          </w:tcPr>
          <w:p w:rsidR="005F748D" w:rsidRDefault="005F748D" w:rsidP="00DB26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Category:Historians_of_anarchism</w:t>
            </w:r>
          </w:p>
          <w:p w:rsidR="005F748D" w:rsidRDefault="005F748D" w:rsidP="00834DEA"/>
        </w:tc>
        <w:tc>
          <w:tcPr>
            <w:tcW w:w="4253" w:type="dxa"/>
          </w:tcPr>
          <w:p w:rsidR="005F748D" w:rsidRDefault="005F748D" w:rsidP="00834DEA">
            <w:r w:rsidRPr="0058363A">
              <w:t>[Category:Historians_by_field_of_study, Category:Historians_of_ideologies, Category:History_of_anarchism]</w:t>
            </w:r>
          </w:p>
        </w:tc>
        <w:tc>
          <w:tcPr>
            <w:tcW w:w="283" w:type="dxa"/>
          </w:tcPr>
          <w:p w:rsidR="005F748D" w:rsidRDefault="005F748D" w:rsidP="00834DEA">
            <w:r>
              <w:t>?</w:t>
            </w:r>
          </w:p>
        </w:tc>
        <w:tc>
          <w:tcPr>
            <w:tcW w:w="1701" w:type="dxa"/>
          </w:tcPr>
          <w:p w:rsidR="005F748D" w:rsidRDefault="005F748D" w:rsidP="00834DEA"/>
        </w:tc>
      </w:tr>
      <w:tr w:rsidR="00A64B3F" w:rsidTr="000C7413">
        <w:tc>
          <w:tcPr>
            <w:tcW w:w="1418" w:type="dxa"/>
          </w:tcPr>
          <w:p w:rsidR="00A64B3F" w:rsidRDefault="00A64B3F" w:rsidP="00A64B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Anarchism</w:t>
            </w:r>
          </w:p>
        </w:tc>
        <w:tc>
          <w:tcPr>
            <w:tcW w:w="2268" w:type="dxa"/>
          </w:tcPr>
          <w:p w:rsidR="00A64B3F" w:rsidRDefault="00A64B3F" w:rsidP="00DB2604">
            <w:pPr>
              <w:rPr>
                <w:rFonts w:ascii="Calibri" w:hAnsi="Calibri"/>
                <w:color w:val="000000"/>
              </w:rPr>
            </w:pPr>
            <w:r w:rsidRPr="00A64B3F">
              <w:rPr>
                <w:rFonts w:ascii="Calibri" w:hAnsi="Calibri"/>
                <w:color w:val="000000"/>
              </w:rPr>
              <w:t>Category:Magonists</w:t>
            </w:r>
          </w:p>
        </w:tc>
        <w:tc>
          <w:tcPr>
            <w:tcW w:w="4253" w:type="dxa"/>
          </w:tcPr>
          <w:p w:rsidR="00A64B3F" w:rsidRPr="0058363A" w:rsidRDefault="00A64B3F" w:rsidP="00834DEA">
            <w:r w:rsidRPr="00A64B3F">
              <w:t>[Category:Anarchists_by_form, Category:Magonism]</w:t>
            </w:r>
          </w:p>
        </w:tc>
        <w:tc>
          <w:tcPr>
            <w:tcW w:w="283" w:type="dxa"/>
          </w:tcPr>
          <w:p w:rsidR="00A64B3F" w:rsidRDefault="00A64B3F" w:rsidP="00834DEA">
            <w:r>
              <w:t>P</w:t>
            </w:r>
          </w:p>
        </w:tc>
        <w:tc>
          <w:tcPr>
            <w:tcW w:w="1701" w:type="dxa"/>
          </w:tcPr>
          <w:p w:rsidR="00A64B3F" w:rsidRDefault="00A64B3F" w:rsidP="00834DEA">
            <w:r>
              <w:t>Parent categories help here</w:t>
            </w:r>
          </w:p>
        </w:tc>
      </w:tr>
      <w:tr w:rsidR="005F748D" w:rsidTr="000C7413">
        <w:tc>
          <w:tcPr>
            <w:tcW w:w="1418" w:type="dxa"/>
          </w:tcPr>
          <w:p w:rsidR="005F748D" w:rsidRDefault="005F748D" w:rsidP="00CC486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Anarchism</w:t>
            </w:r>
          </w:p>
          <w:p w:rsidR="005F748D" w:rsidRDefault="005F748D" w:rsidP="00CC4867"/>
        </w:tc>
        <w:tc>
          <w:tcPr>
            <w:tcW w:w="2268" w:type="dxa"/>
          </w:tcPr>
          <w:p w:rsidR="005F748D" w:rsidRDefault="005F748D" w:rsidP="00DB2604">
            <w:pPr>
              <w:rPr>
                <w:rFonts w:ascii="Calibri" w:hAnsi="Calibri"/>
                <w:color w:val="000000"/>
              </w:rPr>
            </w:pPr>
            <w:r w:rsidRPr="00DB2604">
              <w:rPr>
                <w:rFonts w:ascii="Calibri" w:hAnsi="Calibri"/>
                <w:color w:val="000000"/>
              </w:rPr>
              <w:t>List_of_fictional_anarchists</w:t>
            </w:r>
          </w:p>
        </w:tc>
        <w:tc>
          <w:tcPr>
            <w:tcW w:w="4253" w:type="dxa"/>
          </w:tcPr>
          <w:p w:rsidR="005F748D" w:rsidRDefault="005F748D" w:rsidP="00DB26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3" w:type="dxa"/>
          </w:tcPr>
          <w:p w:rsidR="005F748D" w:rsidRDefault="005F748D" w:rsidP="00834DEA">
            <w:r>
              <w:t>?</w:t>
            </w:r>
          </w:p>
        </w:tc>
        <w:tc>
          <w:tcPr>
            <w:tcW w:w="1701" w:type="dxa"/>
          </w:tcPr>
          <w:p w:rsidR="005F748D" w:rsidRDefault="005F748D" w:rsidP="00834DEA"/>
        </w:tc>
      </w:tr>
      <w:tr w:rsidR="005F748D" w:rsidTr="000C7413">
        <w:tc>
          <w:tcPr>
            <w:tcW w:w="1418" w:type="dxa"/>
          </w:tcPr>
          <w:p w:rsidR="005F748D" w:rsidRDefault="005F748D" w:rsidP="00CC486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Communism</w:t>
            </w:r>
          </w:p>
        </w:tc>
        <w:tc>
          <w:tcPr>
            <w:tcW w:w="2268" w:type="dxa"/>
          </w:tcPr>
          <w:p w:rsidR="005F748D" w:rsidRDefault="005F748D" w:rsidP="005836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Category:Russian_Revolution_in_Ukraine</w:t>
            </w:r>
          </w:p>
          <w:p w:rsidR="005F748D" w:rsidRPr="00DB2604" w:rsidRDefault="005F748D" w:rsidP="00DB26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253" w:type="dxa"/>
          </w:tcPr>
          <w:p w:rsidR="005F748D" w:rsidRDefault="005F748D" w:rsidP="005836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[Category:Anarchism_in_Ukraine, Category:Communism_in_Ukraine, Category:History_of_Ukraine, Category:History_of_the_Soviet_Union_and_Soviet_Russia, Category:Revolutions_in_Ukraine, Category:Russian_Revolution, Category:Ukrainian_rebellions]</w:t>
            </w:r>
          </w:p>
          <w:p w:rsidR="005F748D" w:rsidRDefault="005F748D" w:rsidP="00DB26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3" w:type="dxa"/>
          </w:tcPr>
          <w:p w:rsidR="005F748D" w:rsidRDefault="005F748D" w:rsidP="00834DEA">
            <w:r>
              <w:t>-</w:t>
            </w:r>
          </w:p>
        </w:tc>
        <w:tc>
          <w:tcPr>
            <w:tcW w:w="1701" w:type="dxa"/>
          </w:tcPr>
          <w:p w:rsidR="005F748D" w:rsidRDefault="005F748D" w:rsidP="00834DEA"/>
        </w:tc>
      </w:tr>
      <w:tr w:rsidR="00A64B3F" w:rsidTr="000C7413">
        <w:tc>
          <w:tcPr>
            <w:tcW w:w="1418" w:type="dxa"/>
          </w:tcPr>
          <w:p w:rsidR="00A64B3F" w:rsidRDefault="00A64B3F" w:rsidP="00CC486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Commuinism</w:t>
            </w:r>
          </w:p>
        </w:tc>
        <w:tc>
          <w:tcPr>
            <w:tcW w:w="2268" w:type="dxa"/>
          </w:tcPr>
          <w:p w:rsidR="00A64B3F" w:rsidRDefault="00A64B3F" w:rsidP="0058363A">
            <w:pPr>
              <w:rPr>
                <w:rFonts w:ascii="Calibri" w:hAnsi="Calibri"/>
                <w:color w:val="000000"/>
              </w:rPr>
            </w:pPr>
            <w:r w:rsidRPr="00A64B3F">
              <w:rPr>
                <w:rFonts w:ascii="Calibri" w:hAnsi="Calibri"/>
                <w:color w:val="000000"/>
              </w:rPr>
              <w:t>Category:South_African_Trotskyists</w:t>
            </w:r>
          </w:p>
        </w:tc>
        <w:tc>
          <w:tcPr>
            <w:tcW w:w="4253" w:type="dxa"/>
          </w:tcPr>
          <w:p w:rsidR="00A64B3F" w:rsidRDefault="00A64B3F" w:rsidP="00A64B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[Category:African_Trotskyists, Category:South_African_communists, Category:South_African_people_by_political_orientation, Category:Trotskyism_in_South_Africa, Category:Trotskyists_by_nationality]</w:t>
            </w:r>
          </w:p>
          <w:p w:rsidR="00A64B3F" w:rsidRDefault="00A64B3F" w:rsidP="005836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3" w:type="dxa"/>
          </w:tcPr>
          <w:p w:rsidR="00A64B3F" w:rsidRDefault="00A64B3F" w:rsidP="00834DEA">
            <w:r>
              <w:t>P</w:t>
            </w:r>
          </w:p>
        </w:tc>
        <w:tc>
          <w:tcPr>
            <w:tcW w:w="1701" w:type="dxa"/>
          </w:tcPr>
          <w:p w:rsidR="00A64B3F" w:rsidRDefault="00A64B3F" w:rsidP="00834DEA">
            <w:r>
              <w:t>Parent categories help here</w:t>
            </w:r>
          </w:p>
        </w:tc>
      </w:tr>
      <w:tr w:rsidR="005F748D" w:rsidTr="000C7413">
        <w:tc>
          <w:tcPr>
            <w:tcW w:w="1418" w:type="dxa"/>
          </w:tcPr>
          <w:p w:rsidR="005F748D" w:rsidRDefault="005F748D" w:rsidP="00DB26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Communism</w:t>
            </w:r>
          </w:p>
        </w:tc>
        <w:tc>
          <w:tcPr>
            <w:tcW w:w="2268" w:type="dxa"/>
          </w:tcPr>
          <w:p w:rsidR="005F748D" w:rsidRPr="00DB2604" w:rsidRDefault="005F748D" w:rsidP="00DB2604">
            <w:pPr>
              <w:rPr>
                <w:rFonts w:ascii="Calibri" w:hAnsi="Calibri"/>
                <w:color w:val="000000"/>
              </w:rPr>
            </w:pPr>
            <w:r w:rsidRPr="00DB2604">
              <w:rPr>
                <w:rFonts w:ascii="Calibri" w:hAnsi="Calibri"/>
                <w:color w:val="000000"/>
              </w:rPr>
              <w:t>Category:Hungarian_anti-communists</w:t>
            </w:r>
          </w:p>
        </w:tc>
        <w:tc>
          <w:tcPr>
            <w:tcW w:w="4253" w:type="dxa"/>
          </w:tcPr>
          <w:p w:rsidR="005F748D" w:rsidRDefault="005F748D" w:rsidP="0058363A">
            <w:pPr>
              <w:rPr>
                <w:rFonts w:ascii="Calibri" w:hAnsi="Calibri"/>
                <w:color w:val="000000"/>
              </w:rPr>
            </w:pPr>
            <w:r w:rsidRPr="0058363A">
              <w:rPr>
                <w:rFonts w:ascii="Calibri" w:hAnsi="Calibri"/>
                <w:color w:val="000000"/>
              </w:rPr>
              <w:t>[Category:Anti-communism_in_Hungary, Category:Anti-communists, Category:European_anti-communists, Category:Hungarian_people_by_political_orientation]</w:t>
            </w:r>
          </w:p>
        </w:tc>
        <w:tc>
          <w:tcPr>
            <w:tcW w:w="283" w:type="dxa"/>
          </w:tcPr>
          <w:p w:rsidR="005F748D" w:rsidRDefault="005F748D" w:rsidP="00834DEA">
            <w:r>
              <w:t>C</w:t>
            </w:r>
          </w:p>
        </w:tc>
        <w:tc>
          <w:tcPr>
            <w:tcW w:w="1701" w:type="dxa"/>
          </w:tcPr>
          <w:p w:rsidR="005F748D" w:rsidRDefault="005F748D" w:rsidP="00834DEA"/>
        </w:tc>
      </w:tr>
      <w:tr w:rsidR="00A64B3F" w:rsidTr="000C7413">
        <w:tc>
          <w:tcPr>
            <w:tcW w:w="1418" w:type="dxa"/>
          </w:tcPr>
          <w:p w:rsidR="00A64B3F" w:rsidRDefault="00A64B3F" w:rsidP="00A64B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Vaccination</w:t>
            </w:r>
          </w:p>
        </w:tc>
        <w:tc>
          <w:tcPr>
            <w:tcW w:w="2268" w:type="dxa"/>
          </w:tcPr>
          <w:p w:rsidR="00A64B3F" w:rsidRDefault="00A64B3F" w:rsidP="00A64B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Category:Smallpox_vaccines</w:t>
            </w:r>
          </w:p>
          <w:p w:rsidR="00A64B3F" w:rsidRPr="00DB2604" w:rsidRDefault="00A64B3F" w:rsidP="00DB26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253" w:type="dxa"/>
          </w:tcPr>
          <w:p w:rsidR="00A64B3F" w:rsidRPr="0058363A" w:rsidRDefault="00A64B3F" w:rsidP="00A64B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[Category:Eradicated_diseases, Category:Smallpox, Category:Vaccination, Category:Vaccines]</w:t>
            </w:r>
          </w:p>
        </w:tc>
        <w:tc>
          <w:tcPr>
            <w:tcW w:w="283" w:type="dxa"/>
          </w:tcPr>
          <w:p w:rsidR="00A64B3F" w:rsidRDefault="00A64B3F" w:rsidP="00834DEA">
            <w:r>
              <w:t>-</w:t>
            </w:r>
          </w:p>
        </w:tc>
        <w:tc>
          <w:tcPr>
            <w:tcW w:w="1701" w:type="dxa"/>
          </w:tcPr>
          <w:p w:rsidR="00A64B3F" w:rsidRDefault="00A64B3F" w:rsidP="00834DEA"/>
        </w:tc>
      </w:tr>
      <w:tr w:rsidR="00A64B3F" w:rsidTr="000C7413">
        <w:tc>
          <w:tcPr>
            <w:tcW w:w="1418" w:type="dxa"/>
          </w:tcPr>
          <w:p w:rsidR="00A64B3F" w:rsidRDefault="00A64B3F" w:rsidP="00A64B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Tax</w:t>
            </w:r>
          </w:p>
        </w:tc>
        <w:tc>
          <w:tcPr>
            <w:tcW w:w="2268" w:type="dxa"/>
          </w:tcPr>
          <w:p w:rsidR="00A64B3F" w:rsidRDefault="00A64B3F" w:rsidP="00A64B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Category:Tax_resisters</w:t>
            </w:r>
          </w:p>
        </w:tc>
        <w:tc>
          <w:tcPr>
            <w:tcW w:w="4253" w:type="dxa"/>
          </w:tcPr>
          <w:p w:rsidR="00A64B3F" w:rsidRDefault="00A64B3F" w:rsidP="00A64B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[Category:Activists_by_issue, Category:Tax_resistance]</w:t>
            </w:r>
          </w:p>
        </w:tc>
        <w:tc>
          <w:tcPr>
            <w:tcW w:w="283" w:type="dxa"/>
          </w:tcPr>
          <w:p w:rsidR="00A64B3F" w:rsidRDefault="00A64B3F" w:rsidP="00834DEA">
            <w:r>
              <w:t>C</w:t>
            </w:r>
          </w:p>
        </w:tc>
        <w:tc>
          <w:tcPr>
            <w:tcW w:w="1701" w:type="dxa"/>
          </w:tcPr>
          <w:p w:rsidR="00A64B3F" w:rsidRDefault="00A64B3F" w:rsidP="00834DEA"/>
        </w:tc>
      </w:tr>
    </w:tbl>
    <w:p w:rsidR="00834DEA" w:rsidRPr="00185C24" w:rsidRDefault="00834DEA" w:rsidP="000C7413"/>
    <w:sectPr w:rsidR="00834DEA" w:rsidRPr="00185C24" w:rsidSect="007A26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1F76"/>
    <w:multiLevelType w:val="hybridMultilevel"/>
    <w:tmpl w:val="2E9EDEAC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2C1B542D"/>
    <w:multiLevelType w:val="hybridMultilevel"/>
    <w:tmpl w:val="2572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A2261"/>
    <w:multiLevelType w:val="hybridMultilevel"/>
    <w:tmpl w:val="15F01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F1DC2"/>
    <w:multiLevelType w:val="hybridMultilevel"/>
    <w:tmpl w:val="9C922428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3332A"/>
    <w:multiLevelType w:val="hybridMultilevel"/>
    <w:tmpl w:val="2E9EDEAC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2"/>
  </w:compat>
  <w:rsids>
    <w:rsidRoot w:val="00F438D6"/>
    <w:rsid w:val="00007355"/>
    <w:rsid w:val="000103AE"/>
    <w:rsid w:val="00012F2A"/>
    <w:rsid w:val="000135FB"/>
    <w:rsid w:val="00013F82"/>
    <w:rsid w:val="00015DE6"/>
    <w:rsid w:val="0001626C"/>
    <w:rsid w:val="00020433"/>
    <w:rsid w:val="00021461"/>
    <w:rsid w:val="00034175"/>
    <w:rsid w:val="000373D8"/>
    <w:rsid w:val="00040413"/>
    <w:rsid w:val="00041A4F"/>
    <w:rsid w:val="00043660"/>
    <w:rsid w:val="00050633"/>
    <w:rsid w:val="000560FD"/>
    <w:rsid w:val="00060021"/>
    <w:rsid w:val="0007758B"/>
    <w:rsid w:val="000815C8"/>
    <w:rsid w:val="0008315B"/>
    <w:rsid w:val="0008320B"/>
    <w:rsid w:val="00087F23"/>
    <w:rsid w:val="00093BD5"/>
    <w:rsid w:val="000A304F"/>
    <w:rsid w:val="000A42FE"/>
    <w:rsid w:val="000B25FE"/>
    <w:rsid w:val="000C0585"/>
    <w:rsid w:val="000C7413"/>
    <w:rsid w:val="000D1106"/>
    <w:rsid w:val="000D30DF"/>
    <w:rsid w:val="000D5341"/>
    <w:rsid w:val="000D5E82"/>
    <w:rsid w:val="000E4C26"/>
    <w:rsid w:val="000F11FA"/>
    <w:rsid w:val="000F5A54"/>
    <w:rsid w:val="000F6E30"/>
    <w:rsid w:val="001019D3"/>
    <w:rsid w:val="00104074"/>
    <w:rsid w:val="001045F2"/>
    <w:rsid w:val="00105D9B"/>
    <w:rsid w:val="00110279"/>
    <w:rsid w:val="001122D5"/>
    <w:rsid w:val="001170EF"/>
    <w:rsid w:val="001211A9"/>
    <w:rsid w:val="00123D0D"/>
    <w:rsid w:val="00125766"/>
    <w:rsid w:val="00126E21"/>
    <w:rsid w:val="001305DF"/>
    <w:rsid w:val="00132AB1"/>
    <w:rsid w:val="00142C63"/>
    <w:rsid w:val="001618A4"/>
    <w:rsid w:val="00165E20"/>
    <w:rsid w:val="00167A2F"/>
    <w:rsid w:val="00170E1A"/>
    <w:rsid w:val="0018479C"/>
    <w:rsid w:val="00185C24"/>
    <w:rsid w:val="001875D1"/>
    <w:rsid w:val="00190CC2"/>
    <w:rsid w:val="001A2438"/>
    <w:rsid w:val="001B0002"/>
    <w:rsid w:val="001B10EC"/>
    <w:rsid w:val="001B1640"/>
    <w:rsid w:val="001B7613"/>
    <w:rsid w:val="001C0728"/>
    <w:rsid w:val="001C7ABA"/>
    <w:rsid w:val="001D0376"/>
    <w:rsid w:val="001E1189"/>
    <w:rsid w:val="001E20DF"/>
    <w:rsid w:val="001F09AD"/>
    <w:rsid w:val="001F4B5F"/>
    <w:rsid w:val="001F4FA9"/>
    <w:rsid w:val="001F52D5"/>
    <w:rsid w:val="001F65CE"/>
    <w:rsid w:val="00201608"/>
    <w:rsid w:val="00203F05"/>
    <w:rsid w:val="002110F4"/>
    <w:rsid w:val="00220777"/>
    <w:rsid w:val="00231302"/>
    <w:rsid w:val="00240BAE"/>
    <w:rsid w:val="00241FAC"/>
    <w:rsid w:val="00246366"/>
    <w:rsid w:val="0025276B"/>
    <w:rsid w:val="002652D7"/>
    <w:rsid w:val="00265464"/>
    <w:rsid w:val="00275122"/>
    <w:rsid w:val="002771FA"/>
    <w:rsid w:val="00282E1C"/>
    <w:rsid w:val="002846EB"/>
    <w:rsid w:val="00294448"/>
    <w:rsid w:val="00296E3A"/>
    <w:rsid w:val="002B1129"/>
    <w:rsid w:val="002B1276"/>
    <w:rsid w:val="002B4939"/>
    <w:rsid w:val="002B4DCE"/>
    <w:rsid w:val="002C02F9"/>
    <w:rsid w:val="002D4B14"/>
    <w:rsid w:val="002E3E48"/>
    <w:rsid w:val="002F2C1E"/>
    <w:rsid w:val="00307CFA"/>
    <w:rsid w:val="00311D87"/>
    <w:rsid w:val="003153F1"/>
    <w:rsid w:val="00317C57"/>
    <w:rsid w:val="003223B3"/>
    <w:rsid w:val="00322727"/>
    <w:rsid w:val="003257C1"/>
    <w:rsid w:val="00326FE3"/>
    <w:rsid w:val="00341F8B"/>
    <w:rsid w:val="003450BB"/>
    <w:rsid w:val="00345787"/>
    <w:rsid w:val="0034588F"/>
    <w:rsid w:val="0035196B"/>
    <w:rsid w:val="003522EE"/>
    <w:rsid w:val="003637FC"/>
    <w:rsid w:val="0036443A"/>
    <w:rsid w:val="00366AF9"/>
    <w:rsid w:val="003703EE"/>
    <w:rsid w:val="00371FF1"/>
    <w:rsid w:val="00373553"/>
    <w:rsid w:val="003770EC"/>
    <w:rsid w:val="00377792"/>
    <w:rsid w:val="00377BEE"/>
    <w:rsid w:val="00380425"/>
    <w:rsid w:val="0038163C"/>
    <w:rsid w:val="00385611"/>
    <w:rsid w:val="00385F0F"/>
    <w:rsid w:val="00396C26"/>
    <w:rsid w:val="003A1C4A"/>
    <w:rsid w:val="003B2526"/>
    <w:rsid w:val="003B64F9"/>
    <w:rsid w:val="003C25EC"/>
    <w:rsid w:val="003C2BC1"/>
    <w:rsid w:val="003C4346"/>
    <w:rsid w:val="003D2466"/>
    <w:rsid w:val="003D3B3F"/>
    <w:rsid w:val="003E12E6"/>
    <w:rsid w:val="003E441A"/>
    <w:rsid w:val="003E4840"/>
    <w:rsid w:val="003E5481"/>
    <w:rsid w:val="003E6336"/>
    <w:rsid w:val="003F3821"/>
    <w:rsid w:val="004011C0"/>
    <w:rsid w:val="00423032"/>
    <w:rsid w:val="004348DD"/>
    <w:rsid w:val="00447DE7"/>
    <w:rsid w:val="00453E80"/>
    <w:rsid w:val="00454C5C"/>
    <w:rsid w:val="00473695"/>
    <w:rsid w:val="004740AC"/>
    <w:rsid w:val="00475F37"/>
    <w:rsid w:val="00483C72"/>
    <w:rsid w:val="00484E02"/>
    <w:rsid w:val="00493679"/>
    <w:rsid w:val="00495FE3"/>
    <w:rsid w:val="004A15EF"/>
    <w:rsid w:val="004B6721"/>
    <w:rsid w:val="004C0E5D"/>
    <w:rsid w:val="004D3493"/>
    <w:rsid w:val="004D3766"/>
    <w:rsid w:val="004E060E"/>
    <w:rsid w:val="004E6274"/>
    <w:rsid w:val="004E670C"/>
    <w:rsid w:val="00502554"/>
    <w:rsid w:val="005056BC"/>
    <w:rsid w:val="005103D3"/>
    <w:rsid w:val="005104F7"/>
    <w:rsid w:val="0051328D"/>
    <w:rsid w:val="00514F05"/>
    <w:rsid w:val="00515FF8"/>
    <w:rsid w:val="00520505"/>
    <w:rsid w:val="00532139"/>
    <w:rsid w:val="00540F13"/>
    <w:rsid w:val="005456D8"/>
    <w:rsid w:val="00546748"/>
    <w:rsid w:val="00556192"/>
    <w:rsid w:val="005608F7"/>
    <w:rsid w:val="00560B50"/>
    <w:rsid w:val="005648C3"/>
    <w:rsid w:val="00571E3F"/>
    <w:rsid w:val="0057372A"/>
    <w:rsid w:val="00575E57"/>
    <w:rsid w:val="00576C90"/>
    <w:rsid w:val="00580F8F"/>
    <w:rsid w:val="0058363A"/>
    <w:rsid w:val="00584F7F"/>
    <w:rsid w:val="0059403B"/>
    <w:rsid w:val="005962FA"/>
    <w:rsid w:val="005A23A7"/>
    <w:rsid w:val="005A6FD8"/>
    <w:rsid w:val="005C37B6"/>
    <w:rsid w:val="005C5170"/>
    <w:rsid w:val="005C56D0"/>
    <w:rsid w:val="005C624C"/>
    <w:rsid w:val="005C7722"/>
    <w:rsid w:val="005D3981"/>
    <w:rsid w:val="005D4689"/>
    <w:rsid w:val="005F1574"/>
    <w:rsid w:val="005F1A04"/>
    <w:rsid w:val="005F748D"/>
    <w:rsid w:val="00601A1B"/>
    <w:rsid w:val="00605CAE"/>
    <w:rsid w:val="00622ED8"/>
    <w:rsid w:val="0062513B"/>
    <w:rsid w:val="00634438"/>
    <w:rsid w:val="00635E02"/>
    <w:rsid w:val="0064118D"/>
    <w:rsid w:val="00642333"/>
    <w:rsid w:val="00642A8E"/>
    <w:rsid w:val="0064392D"/>
    <w:rsid w:val="0064407D"/>
    <w:rsid w:val="006444D9"/>
    <w:rsid w:val="0065510D"/>
    <w:rsid w:val="00664E16"/>
    <w:rsid w:val="0066578B"/>
    <w:rsid w:val="00677C9E"/>
    <w:rsid w:val="006810E9"/>
    <w:rsid w:val="00686F69"/>
    <w:rsid w:val="006872D6"/>
    <w:rsid w:val="00693249"/>
    <w:rsid w:val="00694DE8"/>
    <w:rsid w:val="00697155"/>
    <w:rsid w:val="006A573C"/>
    <w:rsid w:val="006B4C40"/>
    <w:rsid w:val="006B6D0A"/>
    <w:rsid w:val="006D397D"/>
    <w:rsid w:val="006E6384"/>
    <w:rsid w:val="006E74AE"/>
    <w:rsid w:val="006F3448"/>
    <w:rsid w:val="006F554D"/>
    <w:rsid w:val="007013BC"/>
    <w:rsid w:val="00702B1B"/>
    <w:rsid w:val="007164DE"/>
    <w:rsid w:val="0071710F"/>
    <w:rsid w:val="007244BC"/>
    <w:rsid w:val="007264E7"/>
    <w:rsid w:val="0072656B"/>
    <w:rsid w:val="00732264"/>
    <w:rsid w:val="007417EF"/>
    <w:rsid w:val="00753651"/>
    <w:rsid w:val="00766284"/>
    <w:rsid w:val="00780400"/>
    <w:rsid w:val="007824E8"/>
    <w:rsid w:val="007A2676"/>
    <w:rsid w:val="007A4F56"/>
    <w:rsid w:val="007A54EE"/>
    <w:rsid w:val="007B23E3"/>
    <w:rsid w:val="007B2E53"/>
    <w:rsid w:val="007B2EED"/>
    <w:rsid w:val="007B3744"/>
    <w:rsid w:val="007B4F68"/>
    <w:rsid w:val="007C107B"/>
    <w:rsid w:val="007C259E"/>
    <w:rsid w:val="007C501D"/>
    <w:rsid w:val="007C7363"/>
    <w:rsid w:val="007D1326"/>
    <w:rsid w:val="007D14C3"/>
    <w:rsid w:val="007D393C"/>
    <w:rsid w:val="007D5CAE"/>
    <w:rsid w:val="007E6A97"/>
    <w:rsid w:val="007F07A8"/>
    <w:rsid w:val="007F46C5"/>
    <w:rsid w:val="0080479A"/>
    <w:rsid w:val="00806A40"/>
    <w:rsid w:val="0080768E"/>
    <w:rsid w:val="00816DE7"/>
    <w:rsid w:val="0082203C"/>
    <w:rsid w:val="008223CE"/>
    <w:rsid w:val="0082791F"/>
    <w:rsid w:val="00832EDA"/>
    <w:rsid w:val="00834DEA"/>
    <w:rsid w:val="00836FBB"/>
    <w:rsid w:val="00841F7E"/>
    <w:rsid w:val="0084381C"/>
    <w:rsid w:val="0084537C"/>
    <w:rsid w:val="008453EA"/>
    <w:rsid w:val="00866F5A"/>
    <w:rsid w:val="00870E12"/>
    <w:rsid w:val="00873258"/>
    <w:rsid w:val="0087328F"/>
    <w:rsid w:val="008759CF"/>
    <w:rsid w:val="0088335A"/>
    <w:rsid w:val="00884AB1"/>
    <w:rsid w:val="008877A9"/>
    <w:rsid w:val="008915DB"/>
    <w:rsid w:val="00895421"/>
    <w:rsid w:val="00897207"/>
    <w:rsid w:val="008974EE"/>
    <w:rsid w:val="008D0FA7"/>
    <w:rsid w:val="008E071F"/>
    <w:rsid w:val="008F5B9F"/>
    <w:rsid w:val="008F6F27"/>
    <w:rsid w:val="008F7134"/>
    <w:rsid w:val="009040F8"/>
    <w:rsid w:val="009067C4"/>
    <w:rsid w:val="00910A72"/>
    <w:rsid w:val="00911B60"/>
    <w:rsid w:val="00913CCE"/>
    <w:rsid w:val="009234B4"/>
    <w:rsid w:val="009313A0"/>
    <w:rsid w:val="009328E1"/>
    <w:rsid w:val="00937BCC"/>
    <w:rsid w:val="0094188A"/>
    <w:rsid w:val="00943161"/>
    <w:rsid w:val="00945F9E"/>
    <w:rsid w:val="00961146"/>
    <w:rsid w:val="00964545"/>
    <w:rsid w:val="009710B2"/>
    <w:rsid w:val="00971E77"/>
    <w:rsid w:val="00996E2A"/>
    <w:rsid w:val="009A4A92"/>
    <w:rsid w:val="009A5667"/>
    <w:rsid w:val="009A7181"/>
    <w:rsid w:val="009B3A88"/>
    <w:rsid w:val="009B6784"/>
    <w:rsid w:val="009B7103"/>
    <w:rsid w:val="009C233E"/>
    <w:rsid w:val="009C24FF"/>
    <w:rsid w:val="009C3202"/>
    <w:rsid w:val="009C72B6"/>
    <w:rsid w:val="009C7FE6"/>
    <w:rsid w:val="009D1B82"/>
    <w:rsid w:val="009D2A63"/>
    <w:rsid w:val="009D36CE"/>
    <w:rsid w:val="009D3FEE"/>
    <w:rsid w:val="009D4A74"/>
    <w:rsid w:val="009D6D57"/>
    <w:rsid w:val="009D737B"/>
    <w:rsid w:val="009D7E8D"/>
    <w:rsid w:val="009E165B"/>
    <w:rsid w:val="009F222C"/>
    <w:rsid w:val="009F3CF2"/>
    <w:rsid w:val="009F6422"/>
    <w:rsid w:val="00A063A5"/>
    <w:rsid w:val="00A0664E"/>
    <w:rsid w:val="00A06EA3"/>
    <w:rsid w:val="00A10D00"/>
    <w:rsid w:val="00A127DE"/>
    <w:rsid w:val="00A33622"/>
    <w:rsid w:val="00A336B2"/>
    <w:rsid w:val="00A34456"/>
    <w:rsid w:val="00A36688"/>
    <w:rsid w:val="00A40AC6"/>
    <w:rsid w:val="00A41AFD"/>
    <w:rsid w:val="00A41C8D"/>
    <w:rsid w:val="00A43956"/>
    <w:rsid w:val="00A55BE0"/>
    <w:rsid w:val="00A56A5B"/>
    <w:rsid w:val="00A64B3F"/>
    <w:rsid w:val="00A74CB3"/>
    <w:rsid w:val="00A81922"/>
    <w:rsid w:val="00A862CD"/>
    <w:rsid w:val="00A86CB1"/>
    <w:rsid w:val="00A93013"/>
    <w:rsid w:val="00AA277E"/>
    <w:rsid w:val="00AA6260"/>
    <w:rsid w:val="00AB2300"/>
    <w:rsid w:val="00AB3217"/>
    <w:rsid w:val="00AB745A"/>
    <w:rsid w:val="00AB7CDF"/>
    <w:rsid w:val="00AD74BE"/>
    <w:rsid w:val="00AE16DD"/>
    <w:rsid w:val="00AE541C"/>
    <w:rsid w:val="00AE755E"/>
    <w:rsid w:val="00AF2142"/>
    <w:rsid w:val="00AF5AE5"/>
    <w:rsid w:val="00B01170"/>
    <w:rsid w:val="00B017E6"/>
    <w:rsid w:val="00B01CCC"/>
    <w:rsid w:val="00B15225"/>
    <w:rsid w:val="00B21979"/>
    <w:rsid w:val="00B317D3"/>
    <w:rsid w:val="00B40A3B"/>
    <w:rsid w:val="00B47862"/>
    <w:rsid w:val="00B47C99"/>
    <w:rsid w:val="00B63974"/>
    <w:rsid w:val="00B64331"/>
    <w:rsid w:val="00B674C9"/>
    <w:rsid w:val="00B71483"/>
    <w:rsid w:val="00B71B65"/>
    <w:rsid w:val="00B72C57"/>
    <w:rsid w:val="00B90681"/>
    <w:rsid w:val="00B95484"/>
    <w:rsid w:val="00BA41EB"/>
    <w:rsid w:val="00BA6652"/>
    <w:rsid w:val="00BB0362"/>
    <w:rsid w:val="00BB0B98"/>
    <w:rsid w:val="00BB3673"/>
    <w:rsid w:val="00BB435E"/>
    <w:rsid w:val="00BB67DE"/>
    <w:rsid w:val="00BD1F7B"/>
    <w:rsid w:val="00BD4A57"/>
    <w:rsid w:val="00BE1558"/>
    <w:rsid w:val="00BE4F76"/>
    <w:rsid w:val="00BF7647"/>
    <w:rsid w:val="00BF7E0F"/>
    <w:rsid w:val="00C0105A"/>
    <w:rsid w:val="00C12367"/>
    <w:rsid w:val="00C137C7"/>
    <w:rsid w:val="00C14A94"/>
    <w:rsid w:val="00C534BE"/>
    <w:rsid w:val="00C62503"/>
    <w:rsid w:val="00C64280"/>
    <w:rsid w:val="00C646BB"/>
    <w:rsid w:val="00C659F4"/>
    <w:rsid w:val="00C73204"/>
    <w:rsid w:val="00C822E6"/>
    <w:rsid w:val="00C8755F"/>
    <w:rsid w:val="00C96C88"/>
    <w:rsid w:val="00CA46D9"/>
    <w:rsid w:val="00CA488C"/>
    <w:rsid w:val="00CB22E5"/>
    <w:rsid w:val="00CB2CB6"/>
    <w:rsid w:val="00CC33C6"/>
    <w:rsid w:val="00CC3A25"/>
    <w:rsid w:val="00CC3F30"/>
    <w:rsid w:val="00CC4867"/>
    <w:rsid w:val="00CD1832"/>
    <w:rsid w:val="00CD3176"/>
    <w:rsid w:val="00CE743A"/>
    <w:rsid w:val="00CF17D1"/>
    <w:rsid w:val="00D021EE"/>
    <w:rsid w:val="00D038D4"/>
    <w:rsid w:val="00D134CE"/>
    <w:rsid w:val="00D165F3"/>
    <w:rsid w:val="00D16FB8"/>
    <w:rsid w:val="00D17E8D"/>
    <w:rsid w:val="00D26FF2"/>
    <w:rsid w:val="00D30951"/>
    <w:rsid w:val="00D32553"/>
    <w:rsid w:val="00D33185"/>
    <w:rsid w:val="00D35C5D"/>
    <w:rsid w:val="00D36E80"/>
    <w:rsid w:val="00D51C49"/>
    <w:rsid w:val="00D623AD"/>
    <w:rsid w:val="00D63806"/>
    <w:rsid w:val="00D76878"/>
    <w:rsid w:val="00D862CD"/>
    <w:rsid w:val="00D92B92"/>
    <w:rsid w:val="00DA0609"/>
    <w:rsid w:val="00DA58C2"/>
    <w:rsid w:val="00DA662F"/>
    <w:rsid w:val="00DA69B9"/>
    <w:rsid w:val="00DB0982"/>
    <w:rsid w:val="00DB2604"/>
    <w:rsid w:val="00DD09F8"/>
    <w:rsid w:val="00DE7E81"/>
    <w:rsid w:val="00DF2330"/>
    <w:rsid w:val="00DF48CE"/>
    <w:rsid w:val="00DF4DB5"/>
    <w:rsid w:val="00E1378F"/>
    <w:rsid w:val="00E1666B"/>
    <w:rsid w:val="00E2262F"/>
    <w:rsid w:val="00E31FB1"/>
    <w:rsid w:val="00E33707"/>
    <w:rsid w:val="00E521B5"/>
    <w:rsid w:val="00E568B2"/>
    <w:rsid w:val="00E60C05"/>
    <w:rsid w:val="00E6493C"/>
    <w:rsid w:val="00E73474"/>
    <w:rsid w:val="00E739A2"/>
    <w:rsid w:val="00E73CA7"/>
    <w:rsid w:val="00E84239"/>
    <w:rsid w:val="00E8648D"/>
    <w:rsid w:val="00E95FFD"/>
    <w:rsid w:val="00EA03F8"/>
    <w:rsid w:val="00EA2943"/>
    <w:rsid w:val="00EA4311"/>
    <w:rsid w:val="00EA47AE"/>
    <w:rsid w:val="00EA7384"/>
    <w:rsid w:val="00EA7755"/>
    <w:rsid w:val="00EB26C2"/>
    <w:rsid w:val="00EB2DF6"/>
    <w:rsid w:val="00EC658A"/>
    <w:rsid w:val="00ED59F5"/>
    <w:rsid w:val="00ED6E3F"/>
    <w:rsid w:val="00EE52DB"/>
    <w:rsid w:val="00EE5655"/>
    <w:rsid w:val="00EE732E"/>
    <w:rsid w:val="00EE7802"/>
    <w:rsid w:val="00EF1610"/>
    <w:rsid w:val="00EF1707"/>
    <w:rsid w:val="00EF4BEB"/>
    <w:rsid w:val="00EF7BC7"/>
    <w:rsid w:val="00F047B8"/>
    <w:rsid w:val="00F158B9"/>
    <w:rsid w:val="00F20DC1"/>
    <w:rsid w:val="00F21AC8"/>
    <w:rsid w:val="00F331CC"/>
    <w:rsid w:val="00F438D6"/>
    <w:rsid w:val="00F44BEA"/>
    <w:rsid w:val="00F4717C"/>
    <w:rsid w:val="00F52DAA"/>
    <w:rsid w:val="00F5524E"/>
    <w:rsid w:val="00F576CA"/>
    <w:rsid w:val="00F57B72"/>
    <w:rsid w:val="00F6265B"/>
    <w:rsid w:val="00F63B45"/>
    <w:rsid w:val="00F65BFA"/>
    <w:rsid w:val="00F66002"/>
    <w:rsid w:val="00F66208"/>
    <w:rsid w:val="00F662B3"/>
    <w:rsid w:val="00F71263"/>
    <w:rsid w:val="00F720B8"/>
    <w:rsid w:val="00F80E01"/>
    <w:rsid w:val="00F824BC"/>
    <w:rsid w:val="00F95233"/>
    <w:rsid w:val="00F953F9"/>
    <w:rsid w:val="00F95C07"/>
    <w:rsid w:val="00FA0722"/>
    <w:rsid w:val="00FA6FAB"/>
    <w:rsid w:val="00FB3AC6"/>
    <w:rsid w:val="00FC09E2"/>
    <w:rsid w:val="00FC0B43"/>
    <w:rsid w:val="00FC358E"/>
    <w:rsid w:val="00FC56CA"/>
    <w:rsid w:val="00FD1C2D"/>
    <w:rsid w:val="00FD1F38"/>
    <w:rsid w:val="00FD20CB"/>
    <w:rsid w:val="00FE35F8"/>
    <w:rsid w:val="00FE49CA"/>
    <w:rsid w:val="00FE787E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76"/>
  </w:style>
  <w:style w:type="paragraph" w:styleId="Heading1">
    <w:name w:val="heading 1"/>
    <w:basedOn w:val="Normal"/>
    <w:next w:val="Normal"/>
    <w:link w:val="Heading1Char"/>
    <w:uiPriority w:val="9"/>
    <w:qFormat/>
    <w:rsid w:val="00F438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8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8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38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8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438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8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56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85C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C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teral">
    <w:name w:val="literal"/>
    <w:basedOn w:val="DefaultParagraphFont"/>
    <w:rsid w:val="00834DEA"/>
  </w:style>
  <w:style w:type="character" w:styleId="Hyperlink">
    <w:name w:val="Hyperlink"/>
    <w:basedOn w:val="DefaultParagraphFont"/>
    <w:uiPriority w:val="99"/>
    <w:unhideWhenUsed/>
    <w:rsid w:val="00834DEA"/>
    <w:rPr>
      <w:color w:val="0000FF"/>
      <w:u w:val="single"/>
    </w:rPr>
  </w:style>
  <w:style w:type="table" w:styleId="TableGrid">
    <w:name w:val="Table Grid"/>
    <w:basedOn w:val="TableNormal"/>
    <w:uiPriority w:val="59"/>
    <w:rsid w:val="00DB2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Wikipedia:List_of_controversial_issu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7E7C21-5215-41A5-AE7E-4F542868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7403</TotalTime>
  <Pages>3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Bar-Haim</dc:creator>
  <cp:lastModifiedBy>Orith Toledo-Ronen</cp:lastModifiedBy>
  <cp:revision>8</cp:revision>
  <dcterms:created xsi:type="dcterms:W3CDTF">2016-04-21T12:11:00Z</dcterms:created>
  <dcterms:modified xsi:type="dcterms:W3CDTF">2016-08-31T10:55:00Z</dcterms:modified>
</cp:coreProperties>
</file>