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bookmarkEnd w:id="0"/>
      <w:r>
        <w:t>项目设计文档</w:t>
      </w:r>
    </w:p>
    <w:p>
      <w:pPr>
        <w:pStyle w:val="4"/>
      </w:pPr>
      <w:bookmarkStart w:id="1" w:name="header-n2"/>
      <w:bookmarkEnd w:id="1"/>
      <w:r>
        <w:t>文档修改历史</w:t>
      </w:r>
    </w:p>
    <w:tbl>
      <w:tblPr>
        <w:tblStyle w:val="15"/>
        <w:tblW w:w="8500" w:type="dxa"/>
        <w:tblInd w:w="0" w:type="dxa"/>
        <w:tblLayout w:type="fixed"/>
        <w:tblCellMar>
          <w:top w:w="0" w:type="dxa"/>
          <w:left w:w="108" w:type="dxa"/>
          <w:bottom w:w="0" w:type="dxa"/>
          <w:right w:w="108" w:type="dxa"/>
        </w:tblCellMar>
      </w:tblPr>
      <w:tblGrid>
        <w:gridCol w:w="3414"/>
        <w:gridCol w:w="3561"/>
        <w:gridCol w:w="1525"/>
      </w:tblGrid>
      <w:tr>
        <w:tblPrEx>
          <w:tblLayout w:type="fixed"/>
          <w:tblCellMar>
            <w:top w:w="0" w:type="dxa"/>
            <w:left w:w="108" w:type="dxa"/>
            <w:bottom w:w="0" w:type="dxa"/>
            <w:right w:w="108" w:type="dxa"/>
          </w:tblCellMar>
        </w:tblPrEx>
        <w:tc>
          <w:tcPr>
            <w:tcW w:w="3414" w:type="dxa"/>
            <w:tcBorders>
              <w:bottom w:val="single" w:color="auto" w:sz="0" w:space="0"/>
            </w:tcBorders>
            <w:vAlign w:val="bottom"/>
          </w:tcPr>
          <w:p>
            <w:pPr>
              <w:pStyle w:val="21"/>
              <w:jc w:val="left"/>
            </w:pPr>
            <w:r>
              <w:t>修改人员</w:t>
            </w:r>
          </w:p>
        </w:tc>
        <w:tc>
          <w:tcPr>
            <w:tcW w:w="3561" w:type="dxa"/>
            <w:tcBorders>
              <w:bottom w:val="single" w:color="auto" w:sz="0" w:space="0"/>
            </w:tcBorders>
            <w:vAlign w:val="bottom"/>
          </w:tcPr>
          <w:p>
            <w:pPr>
              <w:pStyle w:val="21"/>
              <w:jc w:val="left"/>
            </w:pPr>
            <w:r>
              <w:t>日期</w:t>
            </w:r>
          </w:p>
        </w:tc>
        <w:tc>
          <w:tcPr>
            <w:tcW w:w="1525" w:type="dxa"/>
            <w:tcBorders>
              <w:bottom w:val="single" w:color="auto" w:sz="0" w:space="0"/>
            </w:tcBorders>
            <w:vAlign w:val="bottom"/>
          </w:tcPr>
          <w:p>
            <w:pPr>
              <w:pStyle w:val="21"/>
              <w:jc w:val="left"/>
            </w:pPr>
            <w:r>
              <w:t>版本号</w:t>
            </w:r>
          </w:p>
        </w:tc>
      </w:tr>
      <w:tr>
        <w:tblPrEx>
          <w:tblLayout w:type="fixed"/>
          <w:tblCellMar>
            <w:top w:w="0" w:type="dxa"/>
            <w:left w:w="108" w:type="dxa"/>
            <w:bottom w:w="0" w:type="dxa"/>
            <w:right w:w="108" w:type="dxa"/>
          </w:tblCellMar>
        </w:tblPrEx>
        <w:tc>
          <w:tcPr>
            <w:tcW w:w="3414" w:type="dxa"/>
          </w:tcPr>
          <w:p>
            <w:pPr>
              <w:pStyle w:val="21"/>
              <w:jc w:val="left"/>
            </w:pPr>
            <w:r>
              <w:t>张博</w:t>
            </w:r>
          </w:p>
        </w:tc>
        <w:tc>
          <w:tcPr>
            <w:tcW w:w="3561" w:type="dxa"/>
          </w:tcPr>
          <w:p>
            <w:pPr>
              <w:pStyle w:val="21"/>
              <w:jc w:val="left"/>
            </w:pPr>
            <w:r>
              <w:t>2020.03.20</w:t>
            </w:r>
          </w:p>
        </w:tc>
        <w:tc>
          <w:tcPr>
            <w:tcW w:w="1525" w:type="dxa"/>
          </w:tcPr>
          <w:p>
            <w:pPr>
              <w:pStyle w:val="21"/>
              <w:jc w:val="left"/>
            </w:pPr>
            <w:r>
              <w:t>V1</w:t>
            </w:r>
          </w:p>
        </w:tc>
      </w:tr>
    </w:tbl>
    <w:p>
      <w:pPr>
        <w:pStyle w:val="4"/>
      </w:pPr>
      <w:bookmarkStart w:id="2" w:name="header-n13"/>
      <w:bookmarkEnd w:id="2"/>
      <w:r>
        <w:t>1、引言</w:t>
      </w:r>
    </w:p>
    <w:p>
      <w:pPr>
        <w:pStyle w:val="5"/>
      </w:pPr>
      <w:bookmarkStart w:id="3" w:name="header-n15"/>
      <w:bookmarkEnd w:id="3"/>
      <w:r>
        <w:t>1.1、编制目的</w:t>
      </w:r>
    </w:p>
    <w:p>
      <w:pPr>
        <w:pStyle w:val="20"/>
      </w:pPr>
      <w:r>
        <w:t>本报告详细完成对COIN系统的详细设计，达到指导后续软件构造的目的，同时实现和测试人员及用户的沟通。</w:t>
      </w:r>
    </w:p>
    <w:p>
      <w:pPr>
        <w:pStyle w:val="3"/>
      </w:pPr>
      <w:r>
        <w:t>本报告面向开发人员、测试人员及最终用户而编写，是了解系统的导航。</w:t>
      </w:r>
    </w:p>
    <w:p>
      <w:pPr>
        <w:pStyle w:val="5"/>
      </w:pPr>
      <w:bookmarkStart w:id="4" w:name="header-n20"/>
      <w:bookmarkEnd w:id="4"/>
      <w:r>
        <w:t>1.2、词汇表</w:t>
      </w:r>
    </w:p>
    <w:tbl>
      <w:tblPr>
        <w:tblStyle w:val="15"/>
        <w:tblW w:w="8519" w:type="dxa"/>
        <w:tblInd w:w="0" w:type="dxa"/>
        <w:tblLayout w:type="fixed"/>
        <w:tblCellMar>
          <w:top w:w="0" w:type="dxa"/>
          <w:left w:w="108" w:type="dxa"/>
          <w:bottom w:w="0" w:type="dxa"/>
          <w:right w:w="108" w:type="dxa"/>
        </w:tblCellMar>
      </w:tblPr>
      <w:tblGrid>
        <w:gridCol w:w="3316"/>
        <w:gridCol w:w="3679"/>
        <w:gridCol w:w="1524"/>
      </w:tblGrid>
      <w:tr>
        <w:tblPrEx>
          <w:tblLayout w:type="fixed"/>
          <w:tblCellMar>
            <w:top w:w="0" w:type="dxa"/>
            <w:left w:w="108" w:type="dxa"/>
            <w:bottom w:w="0" w:type="dxa"/>
            <w:right w:w="108" w:type="dxa"/>
          </w:tblCellMar>
        </w:tblPrEx>
        <w:tc>
          <w:tcPr>
            <w:tcW w:w="3316" w:type="dxa"/>
            <w:tcBorders>
              <w:bottom w:val="single" w:color="auto" w:sz="0" w:space="0"/>
            </w:tcBorders>
            <w:vAlign w:val="bottom"/>
          </w:tcPr>
          <w:p>
            <w:pPr>
              <w:pStyle w:val="21"/>
              <w:jc w:val="left"/>
            </w:pPr>
            <w:r>
              <w:t>词汇名称</w:t>
            </w:r>
          </w:p>
        </w:tc>
        <w:tc>
          <w:tcPr>
            <w:tcW w:w="3679" w:type="dxa"/>
            <w:tcBorders>
              <w:bottom w:val="single" w:color="auto" w:sz="0" w:space="0"/>
            </w:tcBorders>
            <w:vAlign w:val="bottom"/>
          </w:tcPr>
          <w:p>
            <w:pPr>
              <w:pStyle w:val="21"/>
              <w:jc w:val="left"/>
            </w:pPr>
            <w:r>
              <w:t>词汇含义</w:t>
            </w:r>
          </w:p>
        </w:tc>
        <w:tc>
          <w:tcPr>
            <w:tcW w:w="1524" w:type="dxa"/>
            <w:tcBorders>
              <w:bottom w:val="single" w:color="auto" w:sz="0" w:space="0"/>
            </w:tcBorders>
            <w:vAlign w:val="bottom"/>
          </w:tcPr>
          <w:p>
            <w:pPr>
              <w:pStyle w:val="21"/>
              <w:jc w:val="left"/>
            </w:pPr>
            <w:r>
              <w:t>备注</w:t>
            </w:r>
          </w:p>
        </w:tc>
      </w:tr>
      <w:tr>
        <w:tblPrEx>
          <w:tblLayout w:type="fixed"/>
          <w:tblCellMar>
            <w:top w:w="0" w:type="dxa"/>
            <w:left w:w="108" w:type="dxa"/>
            <w:bottom w:w="0" w:type="dxa"/>
            <w:right w:w="108" w:type="dxa"/>
          </w:tblCellMar>
        </w:tblPrEx>
        <w:tc>
          <w:tcPr>
            <w:tcW w:w="3316" w:type="dxa"/>
          </w:tcPr>
          <w:p>
            <w:pPr>
              <w:pStyle w:val="21"/>
              <w:jc w:val="left"/>
            </w:pPr>
            <w:r>
              <w:t>COIN</w:t>
            </w:r>
          </w:p>
        </w:tc>
        <w:tc>
          <w:tcPr>
            <w:tcW w:w="3679" w:type="dxa"/>
          </w:tcPr>
          <w:p>
            <w:pPr>
              <w:pStyle w:val="21"/>
              <w:jc w:val="left"/>
            </w:pPr>
            <w:r>
              <w:t>知识图谱可视化系统</w:t>
            </w:r>
          </w:p>
        </w:tc>
        <w:tc>
          <w:tcPr>
            <w:tcW w:w="1524" w:type="dxa"/>
          </w:tcPr>
          <w:p>
            <w:pPr>
              <w:pStyle w:val="21"/>
              <w:jc w:val="left"/>
            </w:pPr>
            <w:r>
              <w:t>无</w:t>
            </w:r>
          </w:p>
        </w:tc>
      </w:tr>
    </w:tbl>
    <w:p>
      <w:pPr>
        <w:pStyle w:val="5"/>
      </w:pPr>
      <w:bookmarkStart w:id="5" w:name="header-n31"/>
      <w:bookmarkEnd w:id="5"/>
      <w:r>
        <w:t>1.3、参考资料</w:t>
      </w:r>
    </w:p>
    <w:p>
      <w:pPr>
        <w:pStyle w:val="20"/>
      </w:pPr>
      <w:r>
        <w:t>1.知识图谱可视化系统用例文档</w:t>
      </w:r>
    </w:p>
    <w:p>
      <w:pPr>
        <w:pStyle w:val="3"/>
      </w:pPr>
      <w:r>
        <w:t>2.知识图谱可视化需求规格说明文档</w:t>
      </w:r>
    </w:p>
    <w:p>
      <w:pPr>
        <w:pStyle w:val="3"/>
      </w:pPr>
      <w:r>
        <w:t>3.《软件工程与计算（卷三）团队与软件开发时间》</w:t>
      </w:r>
    </w:p>
    <w:p>
      <w:pPr>
        <w:pStyle w:val="4"/>
      </w:pPr>
      <w:bookmarkStart w:id="6" w:name="header-n38"/>
      <w:bookmarkEnd w:id="6"/>
      <w:r>
        <w:t>2、产品描述</w:t>
      </w:r>
    </w:p>
    <w:p>
      <w:pPr>
        <w:pStyle w:val="20"/>
      </w:pPr>
      <w:r>
        <w:t>参考知识图谱可视化系统用例文档和知识图谱可视化系统软件需求规格说明文档中对产品的概括，描述。</w:t>
      </w:r>
    </w:p>
    <w:p>
      <w:pPr>
        <w:pStyle w:val="4"/>
      </w:pPr>
      <w:bookmarkStart w:id="7" w:name="header-n42"/>
      <w:bookmarkEnd w:id="7"/>
      <w:r>
        <w:t>3、系统结构设计概述</w:t>
      </w:r>
    </w:p>
    <w:p>
      <w:pPr>
        <w:pStyle w:val="20"/>
      </w:pPr>
      <w:r>
        <w:t>由于Web开发的特殊性，COIN系统的用户端不需要进行开发，只需用户自行安装浏览器即可，服务器端各层的职责如下：</w:t>
      </w:r>
    </w:p>
    <w:tbl>
      <w:tblPr>
        <w:tblStyle w:val="15"/>
        <w:tblW w:w="8077" w:type="dxa"/>
        <w:tblInd w:w="0" w:type="dxa"/>
        <w:tblLayout w:type="fixed"/>
        <w:tblCellMar>
          <w:top w:w="0" w:type="dxa"/>
          <w:left w:w="108" w:type="dxa"/>
          <w:bottom w:w="0" w:type="dxa"/>
          <w:right w:w="108" w:type="dxa"/>
        </w:tblCellMar>
      </w:tblPr>
      <w:tblGrid>
        <w:gridCol w:w="4290"/>
        <w:gridCol w:w="3787"/>
      </w:tblGrid>
      <w:tr>
        <w:tblPrEx>
          <w:tblLayout w:type="fixed"/>
          <w:tblCellMar>
            <w:top w:w="0" w:type="dxa"/>
            <w:left w:w="108" w:type="dxa"/>
            <w:bottom w:w="0" w:type="dxa"/>
            <w:right w:w="108" w:type="dxa"/>
          </w:tblCellMar>
        </w:tblPrEx>
        <w:tc>
          <w:tcPr>
            <w:tcW w:w="4290" w:type="dxa"/>
            <w:tcBorders>
              <w:bottom w:val="single" w:color="auto" w:sz="0" w:space="0"/>
            </w:tcBorders>
            <w:vAlign w:val="bottom"/>
          </w:tcPr>
          <w:p>
            <w:pPr>
              <w:pStyle w:val="21"/>
              <w:jc w:val="left"/>
            </w:pPr>
            <w:r>
              <w:t>层</w:t>
            </w:r>
          </w:p>
        </w:tc>
        <w:tc>
          <w:tcPr>
            <w:tcW w:w="3787" w:type="dxa"/>
            <w:tcBorders>
              <w:bottom w:val="single" w:color="auto" w:sz="0" w:space="0"/>
            </w:tcBorders>
            <w:vAlign w:val="bottom"/>
          </w:tcPr>
          <w:p>
            <w:pPr>
              <w:pStyle w:val="21"/>
              <w:jc w:val="left"/>
            </w:pPr>
            <w:r>
              <w:t>职责</w:t>
            </w:r>
          </w:p>
        </w:tc>
      </w:tr>
      <w:tr>
        <w:tblPrEx>
          <w:tblLayout w:type="fixed"/>
          <w:tblCellMar>
            <w:top w:w="0" w:type="dxa"/>
            <w:left w:w="108" w:type="dxa"/>
            <w:bottom w:w="0" w:type="dxa"/>
            <w:right w:w="108" w:type="dxa"/>
          </w:tblCellMar>
        </w:tblPrEx>
        <w:tc>
          <w:tcPr>
            <w:tcW w:w="4290" w:type="dxa"/>
          </w:tcPr>
          <w:p>
            <w:pPr>
              <w:pStyle w:val="21"/>
              <w:jc w:val="left"/>
            </w:pPr>
            <w:r>
              <w:t>启动模块</w:t>
            </w:r>
          </w:p>
        </w:tc>
        <w:tc>
          <w:tcPr>
            <w:tcW w:w="3787" w:type="dxa"/>
          </w:tcPr>
          <w:p>
            <w:pPr>
              <w:pStyle w:val="21"/>
              <w:jc w:val="left"/>
            </w:pPr>
            <w:r>
              <w:t>负责启动系统</w:t>
            </w:r>
          </w:p>
        </w:tc>
      </w:tr>
      <w:tr>
        <w:tblPrEx>
          <w:tblLayout w:type="fixed"/>
          <w:tblCellMar>
            <w:top w:w="0" w:type="dxa"/>
            <w:left w:w="108" w:type="dxa"/>
            <w:bottom w:w="0" w:type="dxa"/>
            <w:right w:w="108" w:type="dxa"/>
          </w:tblCellMar>
        </w:tblPrEx>
        <w:tc>
          <w:tcPr>
            <w:tcW w:w="4290" w:type="dxa"/>
          </w:tcPr>
          <w:p>
            <w:pPr>
              <w:pStyle w:val="21"/>
              <w:jc w:val="left"/>
            </w:pPr>
            <w:r>
              <w:t>展示层</w:t>
            </w:r>
          </w:p>
        </w:tc>
        <w:tc>
          <w:tcPr>
            <w:tcW w:w="3787" w:type="dxa"/>
          </w:tcPr>
          <w:p>
            <w:pPr>
              <w:pStyle w:val="21"/>
              <w:jc w:val="left"/>
            </w:pPr>
            <w:r>
              <w:t>COIN系统的客户端用户界面</w:t>
            </w:r>
          </w:p>
        </w:tc>
      </w:tr>
      <w:tr>
        <w:tblPrEx>
          <w:tblLayout w:type="fixed"/>
          <w:tblCellMar>
            <w:top w:w="0" w:type="dxa"/>
            <w:left w:w="108" w:type="dxa"/>
            <w:bottom w:w="0" w:type="dxa"/>
            <w:right w:w="108" w:type="dxa"/>
          </w:tblCellMar>
        </w:tblPrEx>
        <w:tc>
          <w:tcPr>
            <w:tcW w:w="4290" w:type="dxa"/>
          </w:tcPr>
          <w:p>
            <w:pPr>
              <w:pStyle w:val="21"/>
              <w:jc w:val="left"/>
            </w:pPr>
            <w:r>
              <w:t>接口模块</w:t>
            </w:r>
          </w:p>
        </w:tc>
        <w:tc>
          <w:tcPr>
            <w:tcW w:w="3787" w:type="dxa"/>
          </w:tcPr>
          <w:p>
            <w:pPr>
              <w:pStyle w:val="21"/>
              <w:jc w:val="left"/>
            </w:pPr>
            <w:r>
              <w:t>负责客户端和服务端的通信及数据传递</w:t>
            </w:r>
          </w:p>
        </w:tc>
      </w:tr>
      <w:tr>
        <w:tblPrEx>
          <w:tblLayout w:type="fixed"/>
          <w:tblCellMar>
            <w:top w:w="0" w:type="dxa"/>
            <w:left w:w="108" w:type="dxa"/>
            <w:bottom w:w="0" w:type="dxa"/>
            <w:right w:w="108" w:type="dxa"/>
          </w:tblCellMar>
        </w:tblPrEx>
        <w:tc>
          <w:tcPr>
            <w:tcW w:w="4290" w:type="dxa"/>
          </w:tcPr>
          <w:p>
            <w:pPr>
              <w:pStyle w:val="21"/>
              <w:jc w:val="left"/>
            </w:pPr>
            <w:r>
              <w:t>业务逻辑层</w:t>
            </w:r>
          </w:p>
        </w:tc>
        <w:tc>
          <w:tcPr>
            <w:tcW w:w="3787" w:type="dxa"/>
          </w:tcPr>
          <w:p>
            <w:pPr>
              <w:pStyle w:val="21"/>
              <w:jc w:val="left"/>
            </w:pPr>
            <w:r>
              <w:t>对用户界面的输入进行响应并执行业务处理</w:t>
            </w:r>
          </w:p>
        </w:tc>
      </w:tr>
      <w:tr>
        <w:tblPrEx>
          <w:tblLayout w:type="fixed"/>
          <w:tblCellMar>
            <w:top w:w="0" w:type="dxa"/>
            <w:left w:w="108" w:type="dxa"/>
            <w:bottom w:w="0" w:type="dxa"/>
            <w:right w:w="108" w:type="dxa"/>
          </w:tblCellMar>
        </w:tblPrEx>
        <w:tc>
          <w:tcPr>
            <w:tcW w:w="4290" w:type="dxa"/>
          </w:tcPr>
          <w:p>
            <w:pPr>
              <w:pStyle w:val="21"/>
              <w:jc w:val="left"/>
            </w:pPr>
            <w:r>
              <w:t>数据服务层</w:t>
            </w:r>
          </w:p>
        </w:tc>
        <w:tc>
          <w:tcPr>
            <w:tcW w:w="3787" w:type="dxa"/>
          </w:tcPr>
          <w:p>
            <w:pPr>
              <w:pStyle w:val="21"/>
              <w:jc w:val="left"/>
            </w:pPr>
            <w:r>
              <w:t>抽象出的数据操作接口</w:t>
            </w:r>
          </w:p>
        </w:tc>
      </w:tr>
      <w:tr>
        <w:tblPrEx>
          <w:tblLayout w:type="fixed"/>
          <w:tblCellMar>
            <w:top w:w="0" w:type="dxa"/>
            <w:left w:w="108" w:type="dxa"/>
            <w:bottom w:w="0" w:type="dxa"/>
            <w:right w:w="108" w:type="dxa"/>
          </w:tblCellMar>
        </w:tblPrEx>
        <w:tc>
          <w:tcPr>
            <w:tcW w:w="4290" w:type="dxa"/>
          </w:tcPr>
          <w:p>
            <w:pPr>
              <w:pStyle w:val="21"/>
              <w:jc w:val="left"/>
            </w:pPr>
            <w:r>
              <w:t>数据层</w:t>
            </w:r>
          </w:p>
        </w:tc>
        <w:tc>
          <w:tcPr>
            <w:tcW w:w="3787" w:type="dxa"/>
          </w:tcPr>
          <w:p>
            <w:pPr>
              <w:pStyle w:val="21"/>
              <w:jc w:val="left"/>
            </w:pPr>
            <w:r>
              <w:t>负责数据的持久化和访问</w:t>
            </w:r>
          </w:p>
        </w:tc>
      </w:tr>
    </w:tbl>
    <w:p>
      <w:pPr>
        <w:pStyle w:val="4"/>
      </w:pPr>
      <w:bookmarkStart w:id="8" w:name="header-n131"/>
      <w:bookmarkEnd w:id="8"/>
      <w:r>
        <w:t>4、结构视角</w:t>
      </w:r>
    </w:p>
    <w:p>
      <w:pPr>
        <w:pStyle w:val="5"/>
      </w:pPr>
      <w:bookmarkStart w:id="9" w:name="header-n133"/>
      <w:bookmarkEnd w:id="9"/>
      <w:r>
        <w:t>4.1业务逻辑层的分解</w:t>
      </w:r>
    </w:p>
    <w:p>
      <w:pPr>
        <w:pStyle w:val="20"/>
      </w:pPr>
      <w:r>
        <w:t>COIN系统中，选择了MVC体系结构风格，但因为Web开发的特殊性，以及选用的开发技术（Spring Boot框架）在配置上的简化，使得在进行逻辑设计时，只需要将系统分为3层（展示层、业务逻辑层、数据层），即可示意整个高层抽象。展示层包含GUI页面的实现和用户行为的响应，业务逻辑层包含业务逻辑处理的实现，数据层负责数据的持久化和访问</w:t>
      </w:r>
    </w:p>
    <w:p>
      <w:pPr>
        <w:pStyle w:val="30"/>
      </w:pPr>
      <w:r>
        <w:drawing>
          <wp:inline distT="0" distB="0" distL="114300" distR="114300">
            <wp:extent cx="5067300" cy="7518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067300" cy="7518400"/>
                    </a:xfrm>
                    <a:prstGeom prst="rect">
                      <a:avLst/>
                    </a:prstGeom>
                    <a:noFill/>
                    <a:ln w="9525">
                      <a:noFill/>
                    </a:ln>
                  </pic:spPr>
                </pic:pic>
              </a:graphicData>
            </a:graphic>
          </wp:inline>
        </w:drawing>
      </w:r>
    </w:p>
    <w:p>
      <w:pPr>
        <w:pStyle w:val="28"/>
      </w:pPr>
    </w:p>
    <w:p>
      <w:pPr>
        <w:pStyle w:val="5"/>
      </w:pPr>
      <w:bookmarkStart w:id="10" w:name="header-n137"/>
      <w:bookmarkEnd w:id="10"/>
      <w:r>
        <w:t>4.2各模块介绍</w:t>
      </w:r>
    </w:p>
    <w:p>
      <w:pPr>
        <w:pStyle w:val="20"/>
      </w:pPr>
      <w:r>
        <w:t>由于迭代一没有要求数据持久化，所以暂时不引入后端的逻辑结构，各模块的结构功能请待迭代二分解</w:t>
      </w:r>
      <w:bookmarkStart w:id="11" w:name="_GoBack"/>
      <w:bookmarkEnd w:id="11"/>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7243A7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8"/>
    <w:link w:val="32"/>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qFormat/>
    <w:uiPriority w:val="0"/>
    <w:rPr>
      <w:color w:val="4070A0"/>
    </w:rPr>
  </w:style>
  <w:style w:type="character" w:customStyle="1" w:styleId="42">
    <w:name w:val="StringTok"/>
    <w:basedOn w:val="31"/>
    <w:qFormat/>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qFormat/>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qFormat/>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qFormat/>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qFormat/>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2021-03-21T03:22:00Z</dcterms:created>
  <dc:creator>地平线之光♭</dc:creator>
  <cp:lastModifiedBy>地平线之光♭</cp:lastModifiedBy>
  <dcterms:modified xsi:type="dcterms:W3CDTF">2021-03-21T03:23:33Z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