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复习题</w:t>
      </w:r>
      <w:r>
        <w:rPr>
          <w:rFonts w:hint="eastAsia" w:ascii="宋体" w:hAnsi="宋体"/>
          <w:sz w:val="32"/>
          <w:szCs w:val="32"/>
          <w:lang w:val="en-US" w:eastAsia="zh-CN"/>
        </w:rPr>
        <w:t>四</w:t>
      </w:r>
    </w:p>
    <w:p>
      <w:pPr>
        <w:jc w:val="left"/>
        <w:rPr>
          <w:rFonts w:ascii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sz w:val="32"/>
          <w:szCs w:val="32"/>
        </w:rPr>
        <w:t>简答题：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1</w:t>
      </w:r>
      <w:r>
        <w:rPr>
          <w:rFonts w:hint="eastAsia" w:ascii="宋体" w:hAnsi="宋体"/>
          <w:sz w:val="32"/>
          <w:szCs w:val="32"/>
        </w:rPr>
        <w:t>、简述信息化装备对现代作战的影响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答案：</w:t>
      </w:r>
    </w:p>
    <w:p>
      <w:pPr>
        <w:ind w:firstLine="1050" w:firstLineChars="50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战场侦察立体化，火力打击精确化，作战反应高速化</w:t>
      </w:r>
    </w:p>
    <w:p>
      <w:pPr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伪装隐身综合化，指挥控制智能化。</w:t>
      </w: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、简述信息化作战平台及其分类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答案：</w:t>
      </w:r>
    </w:p>
    <w:p>
      <w:pPr>
        <w:ind w:firstLine="420" w:firstLine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信息化作战平台</w:t>
      </w:r>
    </w:p>
    <w:p>
      <w:pPr>
        <w:ind w:firstLine="420" w:firstLineChars="20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所谓作战平台，是能供武器装备执行作战任务的处所、载体或者器具的总称。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信息化作战平台是指装有大量电子信息设备、以信息和信息技术为核心，依托指挥自动化系统的坦克装甲型车辆、火炮与导弹发射装置、各类作战飞机、舰艇与潜艇等各类武器的载体。主要分为陆地信息化作战平台、海上信息化作战平台、空中信息化作战平台。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信息化作战平台的分类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主要分为：陆地信息化作战平台、海上信息化作战平台、空中信息化作战平台。</w:t>
      </w: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</w:rPr>
        <w:t>、简述预警探测系统的地位与作用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答案：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１．预警探测系统是维护国家安全重要基础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预警探测系统是综合电子信息系统最重要的信息来源，直接影响到决策判断、作战行动的全过程。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２．预警系统是国家战略威慑的重要因素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国家战略威慑既包括战略进攻能力，也包括战略防御能力。预警探测系统是国家战略防御的基础，也是国家战略威慑的前提。</w:t>
      </w:r>
    </w:p>
    <w:p>
      <w:pPr>
        <w:overflowPunct w:val="0"/>
        <w:topLinePunct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３．预警探测系统是体系作战能力的重要支撑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由信息系统主导的体系作战能力，是将各种作战要素、作战单元、作战系统相互融合，将实时感知、高效指挥控制、精确打击、快速机动、全维防护、综合保障集成一体，形成战斗力倍增的体系作战能力。</w:t>
      </w:r>
    </w:p>
    <w:p>
      <w:pPr>
        <w:jc w:val="left"/>
        <w:rPr>
          <w:rFonts w:ascii="宋体"/>
          <w:szCs w:val="21"/>
        </w:rPr>
      </w:pP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</w:p>
    <w:p>
      <w:pPr>
        <w:jc w:val="left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、简述精确制导武器的特点及其对作战的影响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答案：</w:t>
      </w:r>
      <w:r>
        <w:rPr>
          <w:rFonts w:ascii="宋体" w:hAnsi="宋体"/>
          <w:sz w:val="32"/>
          <w:szCs w:val="32"/>
        </w:rPr>
        <w:t>1</w:t>
      </w:r>
      <w:r>
        <w:rPr>
          <w:rFonts w:hint="eastAsia" w:ascii="宋体" w:hAnsi="宋体"/>
          <w:sz w:val="32"/>
          <w:szCs w:val="32"/>
        </w:rPr>
        <w:t>、精确制导武器的特点：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）命中精度高。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）作战效能高。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）射程远。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4</w:t>
      </w:r>
      <w:r>
        <w:rPr>
          <w:rFonts w:hint="eastAsia" w:ascii="宋体" w:hAnsi="宋体" w:cs="宋体"/>
        </w:rPr>
        <w:t>）作战效费比高。</w:t>
      </w:r>
    </w:p>
    <w:p>
      <w:pPr>
        <w:jc w:val="left"/>
        <w:rPr>
          <w:rFonts w:asci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答案：</w:t>
      </w:r>
      <w:r>
        <w:rPr>
          <w:rFonts w:ascii="宋体" w:hAnsi="宋体" w:cs="宋体"/>
          <w:sz w:val="32"/>
          <w:szCs w:val="32"/>
        </w:rPr>
        <w:t>2</w:t>
      </w:r>
      <w:r>
        <w:rPr>
          <w:rFonts w:hint="eastAsia" w:ascii="宋体" w:hAnsi="宋体" w:cs="宋体"/>
          <w:sz w:val="32"/>
          <w:szCs w:val="32"/>
        </w:rPr>
        <w:t>、精确制导武器对作战的影响：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）提高了作战效能。</w:t>
      </w:r>
    </w:p>
    <w:p>
      <w:pPr>
        <w:jc w:val="left"/>
        <w:rPr>
          <w:rFonts w:ascii="宋体" w:cs="宋体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）使作战方式发生了深刻变化。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）成为改变军事力量对比的杠杆。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</w:rPr>
        <w:t>、简述综合电子信息系统在现代战争中的重要作用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 w:val="32"/>
          <w:szCs w:val="32"/>
        </w:rPr>
        <w:t>答案：</w:t>
      </w:r>
      <w:r>
        <w:rPr>
          <w:rFonts w:hint="eastAsia" w:ascii="宋体" w:hAnsi="宋体"/>
          <w:szCs w:val="21"/>
        </w:rPr>
        <w:t>综合电子信息系统在现代战争中发挥着极其重要的作用。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其主要表现在以下四个方面：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一是作战部队的思维核心。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二是兵力倍增器。</w:t>
      </w:r>
    </w:p>
    <w:p>
      <w:pPr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三是提高整体作战能力。</w:t>
      </w:r>
    </w:p>
    <w:p>
      <w:pPr>
        <w:jc w:val="left"/>
        <w:rPr>
          <w:rFonts w:ascii="宋体"/>
          <w:sz w:val="32"/>
          <w:szCs w:val="32"/>
        </w:rPr>
      </w:pPr>
      <w:r>
        <w:rPr>
          <w:rFonts w:hint="eastAsia" w:ascii="宋体" w:hAnsi="宋体"/>
          <w:szCs w:val="21"/>
        </w:rPr>
        <w:t>四是发挥着信息武器的作用。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5500"/>
    <w:rsid w:val="00102BB6"/>
    <w:rsid w:val="00173617"/>
    <w:rsid w:val="00190796"/>
    <w:rsid w:val="003D44CA"/>
    <w:rsid w:val="00610EE3"/>
    <w:rsid w:val="00706FBD"/>
    <w:rsid w:val="00741EFC"/>
    <w:rsid w:val="00810E3B"/>
    <w:rsid w:val="00864A65"/>
    <w:rsid w:val="009344AE"/>
    <w:rsid w:val="00975500"/>
    <w:rsid w:val="00BC5DD2"/>
    <w:rsid w:val="00C70745"/>
    <w:rsid w:val="00C84CC7"/>
    <w:rsid w:val="00CD4649"/>
    <w:rsid w:val="00F15E2F"/>
    <w:rsid w:val="00FB4B1B"/>
    <w:rsid w:val="428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iPriority w:val="99"/>
    <w:rPr>
      <w:sz w:val="18"/>
      <w:szCs w:val="18"/>
    </w:rPr>
  </w:style>
  <w:style w:type="character" w:customStyle="1" w:styleId="5">
    <w:name w:val="Balloon Text Char"/>
    <w:basedOn w:val="4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129</Words>
  <Characters>736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2021-10-10T08:09:00Z</dcterms:created>
  <dc:creator>Administrator</dc:creator>
  <cp:lastModifiedBy>华桦</cp:lastModifiedBy>
  <dcterms:modified xsi:type="dcterms:W3CDTF">2021-10-23T02:19:20Z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