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6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The Great Mind in My Eyes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6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 xml:space="preserve">It is without doubt that there are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 xml:space="preserve">an army of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great minds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 xml:space="preserve">. From my own perspective,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 xml:space="preserve">the great mind in my eyes is Yuan Longping who is the father of hybrid rice which has fed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>the public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 xml:space="preserve"> all over the world.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6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 xml:space="preserve">The most meaningful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 xml:space="preserve">thing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 xml:space="preserve">he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>did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 xml:space="preserve"> was that he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>bred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 xml:space="preserve"> hybrid rice which could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>produce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 xml:space="preserve"> a lot more rice than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before.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 xml:space="preserve">Thanks to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>the hybrid rice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, people not only in China,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but also in the world will not be tormented by hunger.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>However what makes him a great mind is not only hybrid rice, but also his spirit.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It is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 xml:space="preserve"> depressed for me to believe that Yuan Longping, the father of hybrid,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 xml:space="preserve"> passed away a few months ago which made all the Chinese deep in sorrow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 xml:space="preserve">. His death aroused public attention, 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 xml:space="preserve">quite a few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 xml:space="preserve">people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>went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 xml:space="preserve"> to his funeral to express their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>sorrow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.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Undoubtedly, Yuan Longping enjoy great prestige in the world which makes him a great mind.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C74C1"/>
    <w:rsid w:val="203C74C1"/>
    <w:rsid w:val="2210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2021-11-18T10:14:00Z</dcterms:created>
  <dc:creator>过客</dc:creator>
  <cp:lastModifiedBy>过客</cp:lastModifiedBy>
  <dcterms:modified xsi:type="dcterms:W3CDTF">2021-11-18T11:53:05Z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70C617D2BFFE4AB0B35A5E1887668AAC</vt:lpwstr>
  </property>
</Properties>
</file>