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头皮微生态资料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480435"/>
            <wp:effectExtent l="0" t="0" r="635" b="9525"/>
            <wp:docPr id="1" name="图片 1" descr="2022032817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328171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皮肤微生物群相关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lang w:val="en-US" w:eastAsia="zh-CN"/>
        </w:rPr>
        <w:t>皮肤含有免疫细胞，并由数十亿个常驻共生微生物居住，这些微生物构成了所谓的皮肤微生物群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菌群失调的原因：</w:t>
      </w:r>
      <w:r>
        <w:rPr>
          <w:rFonts w:hint="eastAsia"/>
          <w:lang w:val="en-US" w:eastAsia="zh-CN"/>
        </w:rPr>
        <w:t>皮肤微生物群组成的失衡(菌群失调)与几种皮肤状况有关，病理性的如湿疹、痤疮、过敏或头皮屑，非病理性的如敏感皮肤、受刺激皮肤或干性皮肤。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b/>
          <w:bCs/>
          <w:lang w:val="en-US" w:eastAsia="zh-CN"/>
        </w:rPr>
        <w:t>马拉色菌属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lang w:val="en-US" w:eastAsia="zh-CN"/>
        </w:rPr>
        <w:t>真菌学分类为有丝孢菌，属于担子菌门担孢目-担孢科。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马拉色菌大多菌体含脂酶，以镶嵌形式存在于富含葡聚糖的细胞壁和（或）细胞膜系统，脂酶将脂质分解为脂肪酸，以自身代谢提供必需的营养源，故主要寄生于人体皮脂腺丰富部位如胸、背、头、面和颈等部，是一种条件致病菌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47869"/>
    <w:rsid w:val="1EA508CB"/>
    <w:rsid w:val="5D1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2022-03-28T09:15:00Z</dcterms:created>
  <dc:creator>过客</dc:creator>
  <cp:lastModifiedBy>过客</cp:lastModifiedBy>
  <dcterms:modified xsi:type="dcterms:W3CDTF">2022-03-31T15:10:23Z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C1098EACCF5A4DCE8F37EA1A8846F763</vt:lpwstr>
  </property>
</Properties>
</file>