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rFonts w:hint="eastAsia"/>
          <w:sz w:val="28"/>
          <w:szCs w:val="28"/>
        </w:rPr>
        <w:t>编号：</w:t>
      </w:r>
      <w:r>
        <w:rPr>
          <w:rFonts w:hint="eastAsia"/>
          <w:sz w:val="28"/>
          <w:szCs w:val="28"/>
          <w:u w:val="single"/>
        </w:rPr>
        <w:t xml:space="preserve">                         </w:t>
      </w:r>
    </w:p>
    <w:tbl>
      <w:tblPr>
        <w:tblStyle w:val="12"/>
        <w:tblW w:w="852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635"/>
        <w:gridCol w:w="640"/>
        <w:gridCol w:w="641"/>
        <w:gridCol w:w="641"/>
        <w:gridCol w:w="615"/>
        <w:gridCol w:w="615"/>
        <w:gridCol w:w="615"/>
        <w:gridCol w:w="615"/>
        <w:gridCol w:w="640"/>
        <w:gridCol w:w="1183"/>
        <w:gridCol w:w="168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vAlign w:val="center"/>
          </w:tcPr>
          <w:p>
            <w:pPr>
              <w:jc w:val="center"/>
              <w:rPr>
                <w:sz w:val="24"/>
              </w:rPr>
            </w:pPr>
            <w:r>
              <w:rPr>
                <w:rFonts w:hint="eastAsia"/>
                <w:sz w:val="24"/>
              </w:rPr>
              <w:t>实验</w:t>
            </w:r>
          </w:p>
        </w:tc>
        <w:tc>
          <w:tcPr>
            <w:tcW w:w="640" w:type="dxa"/>
            <w:vAlign w:val="center"/>
          </w:tcPr>
          <w:p>
            <w:pPr>
              <w:jc w:val="center"/>
              <w:rPr>
                <w:sz w:val="28"/>
                <w:szCs w:val="28"/>
              </w:rPr>
            </w:pPr>
            <w:r>
              <w:rPr>
                <w:rFonts w:hint="eastAsia"/>
                <w:sz w:val="28"/>
                <w:szCs w:val="28"/>
              </w:rPr>
              <w:t>一</w:t>
            </w:r>
          </w:p>
        </w:tc>
        <w:tc>
          <w:tcPr>
            <w:tcW w:w="641" w:type="dxa"/>
            <w:vAlign w:val="center"/>
          </w:tcPr>
          <w:p>
            <w:pPr>
              <w:jc w:val="center"/>
              <w:rPr>
                <w:sz w:val="28"/>
                <w:szCs w:val="28"/>
              </w:rPr>
            </w:pPr>
            <w:r>
              <w:rPr>
                <w:rFonts w:hint="eastAsia"/>
                <w:sz w:val="28"/>
                <w:szCs w:val="28"/>
              </w:rPr>
              <w:t>二</w:t>
            </w:r>
          </w:p>
        </w:tc>
        <w:tc>
          <w:tcPr>
            <w:tcW w:w="641" w:type="dxa"/>
            <w:vAlign w:val="center"/>
          </w:tcPr>
          <w:p>
            <w:pPr>
              <w:jc w:val="center"/>
              <w:rPr>
                <w:sz w:val="28"/>
                <w:szCs w:val="28"/>
              </w:rPr>
            </w:pPr>
            <w:r>
              <w:rPr>
                <w:rFonts w:hint="eastAsia"/>
                <w:sz w:val="28"/>
                <w:szCs w:val="28"/>
              </w:rPr>
              <w:t>三</w:t>
            </w:r>
          </w:p>
        </w:tc>
        <w:tc>
          <w:tcPr>
            <w:tcW w:w="615" w:type="dxa"/>
          </w:tcPr>
          <w:p>
            <w:pPr>
              <w:jc w:val="center"/>
              <w:rPr>
                <w:sz w:val="28"/>
                <w:szCs w:val="28"/>
              </w:rPr>
            </w:pPr>
            <w:r>
              <w:rPr>
                <w:rFonts w:hint="eastAsia"/>
                <w:sz w:val="28"/>
                <w:szCs w:val="28"/>
              </w:rPr>
              <w:t>四</w:t>
            </w:r>
          </w:p>
        </w:tc>
        <w:tc>
          <w:tcPr>
            <w:tcW w:w="615" w:type="dxa"/>
          </w:tcPr>
          <w:p>
            <w:pPr>
              <w:jc w:val="center"/>
              <w:rPr>
                <w:sz w:val="28"/>
                <w:szCs w:val="28"/>
              </w:rPr>
            </w:pPr>
            <w:r>
              <w:rPr>
                <w:rFonts w:hint="eastAsia"/>
                <w:sz w:val="28"/>
                <w:szCs w:val="28"/>
              </w:rPr>
              <w:t>五</w:t>
            </w:r>
          </w:p>
        </w:tc>
        <w:tc>
          <w:tcPr>
            <w:tcW w:w="615" w:type="dxa"/>
          </w:tcPr>
          <w:p>
            <w:pPr>
              <w:jc w:val="center"/>
              <w:rPr>
                <w:sz w:val="28"/>
                <w:szCs w:val="28"/>
              </w:rPr>
            </w:pPr>
            <w:r>
              <w:rPr>
                <w:rFonts w:hint="eastAsia"/>
                <w:sz w:val="28"/>
                <w:szCs w:val="28"/>
              </w:rPr>
              <w:t>六</w:t>
            </w:r>
          </w:p>
        </w:tc>
        <w:tc>
          <w:tcPr>
            <w:tcW w:w="615" w:type="dxa"/>
          </w:tcPr>
          <w:p>
            <w:pPr>
              <w:jc w:val="center"/>
              <w:rPr>
                <w:sz w:val="28"/>
                <w:szCs w:val="28"/>
              </w:rPr>
            </w:pPr>
            <w:r>
              <w:rPr>
                <w:rFonts w:hint="eastAsia"/>
                <w:sz w:val="28"/>
                <w:szCs w:val="28"/>
              </w:rPr>
              <w:t>七</w:t>
            </w:r>
          </w:p>
        </w:tc>
        <w:tc>
          <w:tcPr>
            <w:tcW w:w="640" w:type="dxa"/>
            <w:vAlign w:val="center"/>
          </w:tcPr>
          <w:p>
            <w:pPr>
              <w:jc w:val="center"/>
              <w:rPr>
                <w:sz w:val="28"/>
                <w:szCs w:val="28"/>
              </w:rPr>
            </w:pPr>
            <w:r>
              <w:rPr>
                <w:rFonts w:hint="eastAsia"/>
                <w:sz w:val="28"/>
                <w:szCs w:val="28"/>
              </w:rPr>
              <w:t>八</w:t>
            </w:r>
          </w:p>
        </w:tc>
        <w:tc>
          <w:tcPr>
            <w:tcW w:w="1183" w:type="dxa"/>
            <w:vAlign w:val="center"/>
          </w:tcPr>
          <w:p>
            <w:pPr>
              <w:jc w:val="center"/>
              <w:rPr>
                <w:sz w:val="28"/>
                <w:szCs w:val="28"/>
              </w:rPr>
            </w:pPr>
            <w:r>
              <w:rPr>
                <w:rFonts w:hint="eastAsia"/>
                <w:sz w:val="24"/>
              </w:rPr>
              <w:t>总评</w:t>
            </w:r>
          </w:p>
        </w:tc>
        <w:tc>
          <w:tcPr>
            <w:tcW w:w="1682" w:type="dxa"/>
            <w:vAlign w:val="center"/>
          </w:tcPr>
          <w:p>
            <w:pPr>
              <w:jc w:val="center"/>
              <w:rPr>
                <w:sz w:val="24"/>
              </w:rPr>
            </w:pPr>
            <w:r>
              <w:rPr>
                <w:rFonts w:hint="eastAsia"/>
                <w:sz w:val="24"/>
              </w:rPr>
              <w:t>教师签名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tcPr>
          <w:p>
            <w:pPr>
              <w:jc w:val="center"/>
              <w:rPr>
                <w:sz w:val="24"/>
              </w:rPr>
            </w:pPr>
            <w:r>
              <w:rPr>
                <w:rFonts w:hint="eastAsia"/>
                <w:sz w:val="24"/>
              </w:rPr>
              <w:t>成绩</w:t>
            </w:r>
          </w:p>
        </w:tc>
        <w:tc>
          <w:tcPr>
            <w:tcW w:w="640" w:type="dxa"/>
          </w:tcPr>
          <w:p>
            <w:pPr>
              <w:rPr>
                <w:sz w:val="28"/>
                <w:szCs w:val="28"/>
                <w:u w:val="single"/>
              </w:rPr>
            </w:pPr>
          </w:p>
        </w:tc>
        <w:tc>
          <w:tcPr>
            <w:tcW w:w="641" w:type="dxa"/>
          </w:tcPr>
          <w:p>
            <w:pPr>
              <w:rPr>
                <w:sz w:val="28"/>
                <w:szCs w:val="28"/>
                <w:u w:val="single"/>
              </w:rPr>
            </w:pPr>
          </w:p>
        </w:tc>
        <w:tc>
          <w:tcPr>
            <w:tcW w:w="641"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40" w:type="dxa"/>
          </w:tcPr>
          <w:p>
            <w:pPr>
              <w:rPr>
                <w:sz w:val="28"/>
                <w:szCs w:val="28"/>
                <w:u w:val="single"/>
              </w:rPr>
            </w:pPr>
          </w:p>
        </w:tc>
        <w:tc>
          <w:tcPr>
            <w:tcW w:w="1183" w:type="dxa"/>
          </w:tcPr>
          <w:p>
            <w:pPr>
              <w:rPr>
                <w:sz w:val="28"/>
                <w:szCs w:val="28"/>
                <w:u w:val="single"/>
              </w:rPr>
            </w:pPr>
          </w:p>
        </w:tc>
        <w:tc>
          <w:tcPr>
            <w:tcW w:w="1682" w:type="dxa"/>
          </w:tcPr>
          <w:p>
            <w:pPr>
              <w:rPr>
                <w:sz w:val="28"/>
                <w:szCs w:val="28"/>
                <w:u w:val="single"/>
              </w:rPr>
            </w:pPr>
          </w:p>
        </w:tc>
      </w:tr>
    </w:tbl>
    <w:p/>
    <w:p/>
    <w:p>
      <w:pPr>
        <w:jc w:val="center"/>
        <w:rPr>
          <w:rFonts w:eastAsia="华文行楷"/>
          <w:sz w:val="44"/>
          <w:szCs w:val="44"/>
        </w:rPr>
      </w:pPr>
      <w:r>
        <w:rPr>
          <w:rFonts w:hint="eastAsia" w:eastAsia="华文行楷"/>
          <w:sz w:val="44"/>
          <w:szCs w:val="44"/>
        </w:rPr>
        <w:t>武汉大学国家网络安全学院</w:t>
      </w:r>
    </w:p>
    <w:p>
      <w:pPr>
        <w:jc w:val="center"/>
        <w:rPr>
          <w:sz w:val="44"/>
          <w:szCs w:val="44"/>
        </w:rPr>
      </w:pPr>
    </w:p>
    <w:p>
      <w:pPr>
        <w:jc w:val="center"/>
        <w:rPr>
          <w:rFonts w:eastAsia="黑体"/>
          <w:sz w:val="84"/>
          <w:szCs w:val="84"/>
        </w:rPr>
      </w:pPr>
      <w:r>
        <w:rPr>
          <w:rFonts w:hint="eastAsia" w:eastAsia="黑体"/>
          <w:sz w:val="84"/>
          <w:szCs w:val="84"/>
        </w:rPr>
        <w:t>课程实验(设计)报告</w:t>
      </w:r>
    </w:p>
    <w:p>
      <w:pPr>
        <w:jc w:val="center"/>
        <w:rPr>
          <w:rFonts w:eastAsia="黑体"/>
          <w:sz w:val="84"/>
          <w:szCs w:val="84"/>
        </w:rPr>
      </w:pPr>
    </w:p>
    <w:p>
      <w:pPr>
        <w:rPr>
          <w:sz w:val="28"/>
          <w:szCs w:val="28"/>
          <w:u w:val="single"/>
        </w:rPr>
      </w:pPr>
      <w:r>
        <w:rPr>
          <w:rFonts w:hint="eastAsia"/>
          <w:sz w:val="28"/>
          <w:szCs w:val="28"/>
        </w:rPr>
        <w:t>题    目：</w:t>
      </w:r>
      <w:r>
        <w:rPr>
          <w:rFonts w:hint="eastAsia"/>
          <w:sz w:val="28"/>
          <w:szCs w:val="28"/>
          <w:u w:val="single"/>
        </w:rPr>
        <w:t xml:space="preserve">             软件安全实验                      </w:t>
      </w:r>
    </w:p>
    <w:p>
      <w:pPr>
        <w:rPr>
          <w:sz w:val="28"/>
          <w:szCs w:val="28"/>
        </w:rPr>
      </w:pPr>
      <w:r>
        <w:rPr>
          <w:rFonts w:hint="eastAsia"/>
          <w:sz w:val="28"/>
          <w:szCs w:val="28"/>
        </w:rPr>
        <w:t>专业(班)：</w:t>
      </w:r>
      <w:r>
        <w:rPr>
          <w:rFonts w:hint="eastAsia"/>
          <w:sz w:val="28"/>
          <w:szCs w:val="28"/>
          <w:u w:val="single"/>
        </w:rPr>
        <w:t xml:space="preserve">               </w:t>
      </w:r>
      <w:r>
        <w:rPr>
          <w:rFonts w:hint="eastAsia"/>
          <w:sz w:val="28"/>
          <w:szCs w:val="28"/>
          <w:u w:val="single"/>
          <w:lang w:val="en-US" w:eastAsia="zh-CN"/>
        </w:rPr>
        <w:t>信息安全</w:t>
      </w:r>
      <w:r>
        <w:rPr>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学    号：</w:t>
      </w:r>
      <w:r>
        <w:rPr>
          <w:rFonts w:hint="eastAsia"/>
          <w:sz w:val="28"/>
          <w:szCs w:val="28"/>
          <w:u w:val="single"/>
        </w:rPr>
        <w:t xml:space="preserve">              </w:t>
      </w:r>
      <w:r>
        <w:rPr>
          <w:rFonts w:hint="eastAsia"/>
          <w:sz w:val="28"/>
          <w:szCs w:val="28"/>
          <w:u w:val="single"/>
          <w:lang w:val="en-US" w:eastAsia="zh-CN"/>
        </w:rPr>
        <w:t>2021302181156</w:t>
      </w:r>
      <w:r>
        <w:rPr>
          <w:rFonts w:hint="eastAsia"/>
          <w:sz w:val="28"/>
          <w:szCs w:val="28"/>
          <w:u w:val="single"/>
        </w:rPr>
        <w:t xml:space="preserve">                               </w:t>
      </w:r>
    </w:p>
    <w:p>
      <w:pPr>
        <w:rPr>
          <w:sz w:val="28"/>
          <w:szCs w:val="28"/>
          <w:u w:val="single"/>
        </w:rPr>
      </w:pPr>
      <w:r>
        <w:rPr>
          <w:rFonts w:hint="eastAsia"/>
          <w:sz w:val="28"/>
          <w:szCs w:val="28"/>
        </w:rPr>
        <w:t>姓    名：</w:t>
      </w:r>
      <w:r>
        <w:rPr>
          <w:rFonts w:hint="eastAsia"/>
          <w:sz w:val="28"/>
          <w:szCs w:val="28"/>
          <w:u w:val="single"/>
        </w:rPr>
        <w:t xml:space="preserve">              </w:t>
      </w:r>
      <w:r>
        <w:rPr>
          <w:rFonts w:hint="eastAsia"/>
          <w:sz w:val="28"/>
          <w:szCs w:val="28"/>
          <w:u w:val="single"/>
          <w:lang w:val="en-US" w:eastAsia="zh-CN"/>
        </w:rPr>
        <w:t>赵伯俣</w:t>
      </w:r>
      <w:r>
        <w:rPr>
          <w:rFonts w:hint="eastAsia"/>
          <w:sz w:val="28"/>
          <w:szCs w:val="28"/>
          <w:u w:val="single"/>
        </w:rPr>
        <w:t xml:space="preserve">                                  </w:t>
      </w:r>
    </w:p>
    <w:p>
      <w:pPr>
        <w:rPr>
          <w:sz w:val="28"/>
          <w:szCs w:val="28"/>
        </w:rPr>
      </w:pPr>
      <w:r>
        <w:rPr>
          <w:rFonts w:hint="eastAsia"/>
          <w:sz w:val="28"/>
          <w:szCs w:val="28"/>
        </w:rPr>
        <w:t>课程名称：</w:t>
      </w:r>
      <w:r>
        <w:rPr>
          <w:rFonts w:hint="eastAsia"/>
          <w:sz w:val="28"/>
          <w:szCs w:val="28"/>
          <w:u w:val="single"/>
        </w:rPr>
        <w:t xml:space="preserve">              </w:t>
      </w:r>
      <w:r>
        <w:rPr>
          <w:rFonts w:hint="eastAsia"/>
          <w:sz w:val="28"/>
          <w:szCs w:val="28"/>
          <w:u w:val="single"/>
          <w:lang w:val="en-US" w:eastAsia="zh-CN"/>
        </w:rPr>
        <w:t>软件安全实验</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任课教师：</w:t>
      </w:r>
      <w:r>
        <w:rPr>
          <w:rFonts w:hint="eastAsia"/>
          <w:sz w:val="28"/>
          <w:szCs w:val="28"/>
          <w:u w:val="single"/>
        </w:rPr>
        <w:t xml:space="preserve">                </w:t>
      </w:r>
      <w:r>
        <w:rPr>
          <w:rFonts w:hint="eastAsia"/>
          <w:sz w:val="28"/>
          <w:szCs w:val="28"/>
          <w:u w:val="single"/>
          <w:lang w:val="en-US" w:eastAsia="zh-CN"/>
        </w:rPr>
        <w:t>赵磊</w:t>
      </w:r>
      <w:r>
        <w:rPr>
          <w:rFonts w:hint="eastAsia"/>
          <w:sz w:val="28"/>
          <w:szCs w:val="28"/>
          <w:u w:val="single"/>
        </w:rPr>
        <w:t xml:space="preserve">                           </w:t>
      </w:r>
    </w:p>
    <w:p>
      <w:pPr>
        <w:rPr>
          <w:u w:val="single"/>
        </w:rPr>
      </w:pPr>
    </w:p>
    <w:p>
      <w:pPr>
        <w:rPr>
          <w:u w:val="single"/>
        </w:rPr>
      </w:pPr>
    </w:p>
    <w:p>
      <w:pPr>
        <w:rPr>
          <w:u w:val="single"/>
        </w:rPr>
      </w:pPr>
    </w:p>
    <w:p>
      <w:pPr>
        <w:jc w:val="center"/>
        <w:rPr>
          <w:sz w:val="28"/>
          <w:szCs w:val="28"/>
        </w:rPr>
      </w:pPr>
      <w:r>
        <w:rPr>
          <w:rFonts w:hint="eastAsia"/>
          <w:sz w:val="28"/>
          <w:szCs w:val="28"/>
        </w:rPr>
        <w:t>20</w:t>
      </w:r>
      <w:r>
        <w:rPr>
          <w:rFonts w:hint="eastAsia"/>
          <w:sz w:val="28"/>
          <w:szCs w:val="28"/>
          <w:lang w:val="en-US" w:eastAsia="zh-CN"/>
        </w:rPr>
        <w:t>23</w:t>
      </w:r>
      <w:r>
        <w:rPr>
          <w:rFonts w:hint="eastAsia"/>
          <w:sz w:val="28"/>
          <w:szCs w:val="28"/>
        </w:rPr>
        <w:t xml:space="preserve">年 </w:t>
      </w:r>
      <w:r>
        <w:rPr>
          <w:rFonts w:hint="eastAsia"/>
          <w:sz w:val="28"/>
          <w:szCs w:val="28"/>
          <w:lang w:val="en-US" w:eastAsia="zh-CN"/>
        </w:rPr>
        <w:t>10</w:t>
      </w:r>
      <w:r>
        <w:rPr>
          <w:rFonts w:hint="eastAsia"/>
          <w:sz w:val="28"/>
          <w:szCs w:val="28"/>
        </w:rPr>
        <w:t xml:space="preserve"> 月  </w:t>
      </w:r>
      <w:r>
        <w:rPr>
          <w:rFonts w:hint="eastAsia"/>
          <w:sz w:val="28"/>
          <w:szCs w:val="28"/>
          <w:lang w:val="en-US" w:eastAsia="zh-CN"/>
        </w:rPr>
        <w:t>15</w:t>
      </w:r>
      <w:r>
        <w:rPr>
          <w:rFonts w:hint="eastAsia"/>
          <w:sz w:val="28"/>
          <w:szCs w:val="28"/>
        </w:rPr>
        <w:t>日</w:t>
      </w:r>
    </w:p>
    <w:p>
      <w:pPr>
        <w:jc w:val="center"/>
      </w:pPr>
    </w:p>
    <w:p>
      <w:pPr>
        <w:jc w:val="center"/>
      </w:pPr>
    </w:p>
    <w:p>
      <w:pPr>
        <w:jc w:val="center"/>
      </w:pPr>
    </w:p>
    <w:p>
      <w:pPr>
        <w:rPr>
          <w:b/>
          <w:sz w:val="32"/>
        </w:rPr>
      </w:pPr>
      <w:r>
        <w:br w:type="page"/>
      </w:r>
      <w:bookmarkStart w:id="0" w:name="_Toc336376290"/>
      <w:r>
        <w:rPr>
          <w:rFonts w:hint="eastAsia"/>
          <w:b/>
          <w:sz w:val="32"/>
        </w:rPr>
        <w:t>目 录</w:t>
      </w:r>
      <w:bookmarkEnd w:id="0"/>
    </w:p>
    <w:p>
      <w:pPr>
        <w:pStyle w:val="9"/>
        <w:tabs>
          <w:tab w:val="right" w:leader="dot" w:pos="8306"/>
        </w:tabs>
      </w:pPr>
      <w:r>
        <w:fldChar w:fldCharType="begin"/>
      </w:r>
      <w:r>
        <w:instrText xml:space="preserve"> TOC \o "1-4" \h \z \u </w:instrText>
      </w:r>
      <w:r>
        <w:fldChar w:fldCharType="separate"/>
      </w:r>
      <w:r>
        <w:fldChar w:fldCharType="begin"/>
      </w:r>
      <w:r>
        <w:instrText xml:space="preserve"> HYPERLINK \l _Toc26799 </w:instrText>
      </w:r>
      <w:r>
        <w:fldChar w:fldCharType="separate"/>
      </w:r>
      <w:r>
        <w:rPr>
          <w:rFonts w:hint="eastAsia"/>
        </w:rPr>
        <w:t>实验1  磁盘格式与数据恢复</w:t>
      </w:r>
      <w:r>
        <w:tab/>
      </w:r>
      <w:r>
        <w:fldChar w:fldCharType="begin"/>
      </w:r>
      <w:r>
        <w:instrText xml:space="preserve"> PAGEREF _Toc26799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_Toc12482 </w:instrText>
      </w:r>
      <w:r>
        <w:fldChar w:fldCharType="separate"/>
      </w:r>
      <w:r>
        <w:rPr>
          <w:rFonts w:hint="eastAsia"/>
        </w:rPr>
        <w:t>1.1实验名称</w:t>
      </w:r>
      <w:r>
        <w:tab/>
      </w:r>
      <w:r>
        <w:fldChar w:fldCharType="begin"/>
      </w:r>
      <w:r>
        <w:instrText xml:space="preserve"> PAGEREF _Toc12482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_Toc18421 </w:instrText>
      </w:r>
      <w:r>
        <w:fldChar w:fldCharType="separate"/>
      </w:r>
      <w:r>
        <w:rPr>
          <w:rFonts w:hint="eastAsia"/>
        </w:rPr>
        <w:t>1.2实验目的</w:t>
      </w:r>
      <w:r>
        <w:tab/>
      </w:r>
      <w:r>
        <w:fldChar w:fldCharType="begin"/>
      </w:r>
      <w:r>
        <w:instrText xml:space="preserve"> PAGEREF _Toc18421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_Toc12234 </w:instrText>
      </w:r>
      <w:r>
        <w:fldChar w:fldCharType="separate"/>
      </w:r>
      <w:r>
        <w:rPr>
          <w:rFonts w:hint="eastAsia"/>
        </w:rPr>
        <w:t>1.3实验步骤及内容</w:t>
      </w:r>
      <w:r>
        <w:tab/>
      </w:r>
      <w:r>
        <w:fldChar w:fldCharType="begin"/>
      </w:r>
      <w:r>
        <w:instrText xml:space="preserve"> PAGEREF _Toc12234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_Toc15600 </w:instrText>
      </w:r>
      <w:r>
        <w:fldChar w:fldCharType="separate"/>
      </w:r>
      <w:r>
        <w:rPr>
          <w:rFonts w:hint="eastAsia"/>
          <w:lang w:val="en-US" w:eastAsia="zh-CN"/>
        </w:rPr>
        <w:t>1.3.1</w:t>
      </w:r>
      <w:r>
        <w:rPr>
          <w:rFonts w:hint="eastAsia"/>
        </w:rPr>
        <w:t>第一阶段：</w:t>
      </w:r>
      <w:r>
        <w:tab/>
      </w:r>
      <w:r>
        <w:fldChar w:fldCharType="begin"/>
      </w:r>
      <w:r>
        <w:instrText xml:space="preserve"> PAGEREF _Toc15600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_Toc8385 </w:instrText>
      </w:r>
      <w:r>
        <w:fldChar w:fldCharType="separate"/>
      </w:r>
      <w:r>
        <w:rPr>
          <w:rFonts w:hint="eastAsia"/>
          <w:lang w:val="en-US" w:eastAsia="zh-CN"/>
        </w:rPr>
        <w:t>1.3.2</w:t>
      </w:r>
      <w:r>
        <w:rPr>
          <w:rFonts w:hint="eastAsia"/>
        </w:rPr>
        <w:t>第二阶段：</w:t>
      </w:r>
      <w:r>
        <w:tab/>
      </w:r>
      <w:r>
        <w:fldChar w:fldCharType="begin"/>
      </w:r>
      <w:r>
        <w:instrText xml:space="preserve"> PAGEREF _Toc8385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_Toc2039 </w:instrText>
      </w:r>
      <w:r>
        <w:fldChar w:fldCharType="separate"/>
      </w:r>
      <w:r>
        <w:rPr>
          <w:rFonts w:hint="eastAsia"/>
          <w:lang w:val="en-US" w:eastAsia="zh-CN"/>
        </w:rPr>
        <w:t>1.3.3</w:t>
      </w:r>
      <w:r>
        <w:rPr>
          <w:rFonts w:hint="eastAsia"/>
        </w:rPr>
        <w:t>第三阶段：</w:t>
      </w:r>
      <w:r>
        <w:tab/>
      </w:r>
      <w:r>
        <w:fldChar w:fldCharType="begin"/>
      </w:r>
      <w:r>
        <w:instrText xml:space="preserve"> PAGEREF _Toc2039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_Toc15625 </w:instrText>
      </w:r>
      <w:r>
        <w:fldChar w:fldCharType="separate"/>
      </w:r>
      <w:r>
        <w:rPr>
          <w:rFonts w:hint="eastAsia"/>
          <w:lang w:val="en-US" w:eastAsia="zh-CN"/>
        </w:rPr>
        <w:t>1.3.4</w:t>
      </w:r>
      <w:r>
        <w:rPr>
          <w:rFonts w:hint="eastAsia"/>
        </w:rPr>
        <w:t>第四阶段：</w:t>
      </w:r>
      <w:r>
        <w:tab/>
      </w:r>
      <w:r>
        <w:fldChar w:fldCharType="begin"/>
      </w:r>
      <w:r>
        <w:instrText xml:space="preserve"> PAGEREF _Toc15625 \h </w:instrText>
      </w:r>
      <w:r>
        <w:fldChar w:fldCharType="separate"/>
      </w:r>
      <w:r>
        <w:t>9</w:t>
      </w:r>
      <w:r>
        <w:fldChar w:fldCharType="end"/>
      </w:r>
      <w:r>
        <w:fldChar w:fldCharType="end"/>
      </w:r>
    </w:p>
    <w:p>
      <w:pPr>
        <w:ind w:firstLine="420" w:firstLineChars="0"/>
        <w:rPr>
          <w:rFonts w:hint="default" w:eastAsia="宋体"/>
          <w:lang w:val="en-US" w:eastAsia="zh-CN"/>
        </w:rPr>
      </w:pPr>
      <w:r>
        <w:rPr>
          <w:rFonts w:hint="eastAsia"/>
          <w:lang w:val="en-US" w:eastAsia="zh-CN"/>
        </w:rPr>
        <w:t>1.4实验关键过程、数据及其分析........................................................................................10</w:t>
      </w:r>
    </w:p>
    <w:p>
      <w:pPr>
        <w:pStyle w:val="6"/>
        <w:tabs>
          <w:tab w:val="right" w:leader="dot" w:pos="8306"/>
        </w:tabs>
      </w:pPr>
      <w:r>
        <w:fldChar w:fldCharType="begin"/>
      </w:r>
      <w:r>
        <w:instrText xml:space="preserve"> HYPERLINK \l _Toc13731 </w:instrText>
      </w:r>
      <w:r>
        <w:fldChar w:fldCharType="separate"/>
      </w:r>
      <w:r>
        <w:rPr>
          <w:rFonts w:hint="eastAsia"/>
          <w:lang w:val="en-US" w:eastAsia="zh-CN"/>
        </w:rPr>
        <w:t>1.4.1在磁盘分区过程中，用户提供了哪些信息？分析分区工具的工作原理。</w:t>
      </w:r>
      <w:r>
        <w:tab/>
      </w:r>
      <w:r>
        <w:fldChar w:fldCharType="begin"/>
      </w:r>
      <w:r>
        <w:instrText xml:space="preserve"> PAGEREF _Toc13731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_Toc15509 </w:instrText>
      </w:r>
      <w:r>
        <w:fldChar w:fldCharType="separate"/>
      </w:r>
      <w:r>
        <w:rPr>
          <w:rFonts w:hint="eastAsia"/>
          <w:lang w:val="en-US" w:eastAsia="zh-CN"/>
        </w:rPr>
        <w:t>1.4.2高级格式化与低级格式化的具体原理和区别是什么？</w:t>
      </w:r>
      <w:r>
        <w:tab/>
      </w:r>
      <w:r>
        <w:fldChar w:fldCharType="begin"/>
      </w:r>
      <w:r>
        <w:instrText xml:space="preserve"> PAGEREF _Toc15509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_Toc27888 </w:instrText>
      </w:r>
      <w:r>
        <w:fldChar w:fldCharType="separate"/>
      </w:r>
      <w:r>
        <w:rPr>
          <w:rFonts w:hint="eastAsia"/>
          <w:lang w:val="en-US" w:eastAsia="zh-CN"/>
        </w:rPr>
        <w:t>1.4.3查找资料，对NTFS分区的总体结构进行分析，尝试对NTFS下删除的文件进行手工恢复。</w:t>
      </w:r>
      <w:r>
        <w:tab/>
      </w:r>
      <w:r>
        <w:fldChar w:fldCharType="begin"/>
      </w:r>
      <w:r>
        <w:instrText xml:space="preserve"> PAGEREF _Toc27888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_Toc1527 </w:instrText>
      </w:r>
      <w:r>
        <w:fldChar w:fldCharType="separate"/>
      </w:r>
      <w:r>
        <w:rPr>
          <w:rFonts w:hint="eastAsia"/>
          <w:lang w:val="en-US" w:eastAsia="zh-CN"/>
        </w:rPr>
        <w:t>1.4.4用数据粉碎工具粉碎指定文件，分析其数据粉碎原理。</w:t>
      </w:r>
      <w:r>
        <w:tab/>
      </w:r>
      <w:r>
        <w:fldChar w:fldCharType="begin"/>
      </w:r>
      <w:r>
        <w:instrText xml:space="preserve"> PAGEREF _Toc1527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_Toc3980 </w:instrText>
      </w:r>
      <w:r>
        <w:fldChar w:fldCharType="separate"/>
      </w:r>
      <w:r>
        <w:rPr>
          <w:rFonts w:hint="eastAsia"/>
          <w:lang w:val="en-US" w:eastAsia="zh-CN"/>
        </w:rPr>
        <w:t>1.4.5通过分区表看到的分区字节数为何与资源管理器中看到的分区字节数有差异？</w:t>
      </w:r>
      <w:r>
        <w:tab/>
      </w:r>
      <w:r>
        <w:fldChar w:fldCharType="begin"/>
      </w:r>
      <w:r>
        <w:instrText xml:space="preserve"> PAGEREF _Toc3980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_Toc15363 </w:instrText>
      </w:r>
      <w:r>
        <w:fldChar w:fldCharType="separate"/>
      </w:r>
      <w:r>
        <w:rPr>
          <w:rFonts w:hint="eastAsia"/>
          <w:lang w:val="en-US" w:eastAsia="zh-CN"/>
        </w:rPr>
        <w:t>1.4.6如果删除的文件是长文件名，如何恢复所有文件名。</w:t>
      </w:r>
      <w:r>
        <w:tab/>
      </w:r>
      <w:r>
        <w:fldChar w:fldCharType="begin"/>
      </w:r>
      <w:r>
        <w:instrText xml:space="preserve"> PAGEREF _Toc15363 \h </w:instrText>
      </w:r>
      <w:r>
        <w:fldChar w:fldCharType="separate"/>
      </w:r>
      <w:r>
        <w:t>13</w:t>
      </w:r>
      <w:r>
        <w:fldChar w:fldCharType="end"/>
      </w:r>
      <w:r>
        <w:fldChar w:fldCharType="end"/>
      </w:r>
    </w:p>
    <w:p>
      <w:pPr>
        <w:pStyle w:val="6"/>
        <w:tabs>
          <w:tab w:val="right" w:leader="dot" w:pos="8306"/>
        </w:tabs>
        <w:ind w:left="0" w:leftChars="0" w:firstLine="420" w:firstLineChars="200"/>
      </w:pPr>
      <w:r>
        <w:fldChar w:fldCharType="begin"/>
      </w:r>
      <w:r>
        <w:instrText xml:space="preserve"> HYPERLINK \l _Toc17768 </w:instrText>
      </w:r>
      <w:r>
        <w:fldChar w:fldCharType="separate"/>
      </w:r>
      <w:r>
        <w:rPr>
          <w:rFonts w:hint="eastAsia"/>
        </w:rPr>
        <w:t>1.5实验体会和拓展思考</w:t>
      </w:r>
      <w:r>
        <w:tab/>
      </w:r>
      <w:r>
        <w:fldChar w:fldCharType="begin"/>
      </w:r>
      <w:r>
        <w:instrText xml:space="preserve"> PAGEREF _Toc17768 \h </w:instrText>
      </w:r>
      <w:r>
        <w:fldChar w:fldCharType="separate"/>
      </w:r>
      <w:r>
        <w:t>14</w:t>
      </w:r>
      <w:r>
        <w:fldChar w:fldCharType="end"/>
      </w:r>
      <w:r>
        <w:fldChar w:fldCharType="end"/>
      </w:r>
    </w:p>
    <w:p>
      <w:pPr>
        <w:rPr>
          <w:b/>
        </w:rPr>
      </w:pPr>
      <w:r>
        <w:fldChar w:fldCharType="end"/>
      </w:r>
    </w:p>
    <w:p>
      <w:pPr>
        <w:rPr>
          <w:b/>
        </w:rPr>
      </w:pPr>
    </w:p>
    <w:p>
      <w:pPr>
        <w:pStyle w:val="3"/>
        <w:sectPr>
          <w:headerReference r:id="rId3" w:type="default"/>
          <w:pgSz w:w="11906" w:h="16838"/>
          <w:pgMar w:top="1440" w:right="1800" w:bottom="1440" w:left="1800" w:header="851" w:footer="992" w:gutter="0"/>
          <w:cols w:space="425" w:num="1"/>
          <w:docGrid w:type="lines" w:linePitch="312" w:charSpace="0"/>
        </w:sectPr>
      </w:pPr>
      <w:bookmarkStart w:id="16" w:name="_GoBack"/>
      <w:bookmarkEnd w:id="16"/>
    </w:p>
    <w:p>
      <w:pPr>
        <w:pStyle w:val="2"/>
        <w:bidi w:val="0"/>
      </w:pPr>
      <w:bookmarkStart w:id="1" w:name="_Toc26799"/>
      <w:r>
        <w:rPr>
          <w:rFonts w:hint="eastAsia"/>
        </w:rPr>
        <w:t>实验1  磁盘格式与数据恢复</w:t>
      </w:r>
      <w:bookmarkEnd w:id="1"/>
    </w:p>
    <w:p>
      <w:pPr>
        <w:pStyle w:val="3"/>
        <w:bidi w:val="0"/>
      </w:pPr>
      <w:bookmarkStart w:id="2" w:name="_Toc12482"/>
      <w:r>
        <w:rPr>
          <w:rFonts w:hint="eastAsia"/>
        </w:rPr>
        <w:t>1.1实验名称</w:t>
      </w:r>
      <w:bookmarkEnd w:id="2"/>
    </w:p>
    <w:p>
      <w:pPr>
        <w:widowControl/>
        <w:ind w:firstLine="420" w:firstLineChars="200"/>
        <w:rPr>
          <w:rFonts w:ascii="宋体" w:hAnsi="宋体"/>
          <w:kern w:val="0"/>
          <w:szCs w:val="36"/>
        </w:rPr>
      </w:pPr>
      <w:r>
        <w:rPr>
          <w:rFonts w:hint="eastAsia"/>
        </w:rPr>
        <w:t>磁盘格式与数据恢复</w:t>
      </w:r>
    </w:p>
    <w:p>
      <w:pPr>
        <w:pStyle w:val="3"/>
        <w:bidi w:val="0"/>
      </w:pPr>
      <w:bookmarkStart w:id="3" w:name="_Toc18421"/>
      <w:r>
        <w:rPr>
          <w:rFonts w:hint="eastAsia"/>
        </w:rPr>
        <w:t>1.2实验目的</w:t>
      </w:r>
      <w:bookmarkEnd w:id="3"/>
    </w:p>
    <w:p>
      <w:pPr>
        <w:widowControl/>
        <w:numPr>
          <w:ilvl w:val="0"/>
          <w:numId w:val="1"/>
        </w:numPr>
      </w:pPr>
      <w:r>
        <w:rPr>
          <w:rFonts w:hint="eastAsia"/>
        </w:rPr>
        <w:t>了解磁盘的物理和逻辑结构</w:t>
      </w:r>
    </w:p>
    <w:p>
      <w:pPr>
        <w:widowControl/>
        <w:numPr>
          <w:ilvl w:val="0"/>
          <w:numId w:val="1"/>
        </w:numPr>
      </w:pPr>
      <w:r>
        <w:rPr>
          <w:rFonts w:hint="eastAsia"/>
        </w:rPr>
        <w:t>熟悉</w:t>
      </w:r>
      <w:r>
        <w:t>FAT32</w:t>
      </w:r>
      <w:r>
        <w:rPr>
          <w:rFonts w:hint="eastAsia"/>
        </w:rPr>
        <w:t>文件系统</w:t>
      </w:r>
    </w:p>
    <w:p>
      <w:pPr>
        <w:widowControl/>
        <w:numPr>
          <w:ilvl w:val="0"/>
          <w:numId w:val="1"/>
        </w:numPr>
      </w:pPr>
      <w:r>
        <w:rPr>
          <w:rFonts w:hint="eastAsia"/>
        </w:rPr>
        <w:t>学会使用磁盘编辑软件</w:t>
      </w:r>
    </w:p>
    <w:p>
      <w:pPr>
        <w:widowControl/>
        <w:numPr>
          <w:ilvl w:val="0"/>
          <w:numId w:val="1"/>
        </w:numPr>
      </w:pPr>
      <w:r>
        <w:rPr>
          <w:rFonts w:hint="eastAsia"/>
        </w:rPr>
        <w:t>了解文件删除、格式化的基本原理</w:t>
      </w:r>
    </w:p>
    <w:p>
      <w:pPr>
        <w:widowControl/>
        <w:numPr>
          <w:ilvl w:val="0"/>
          <w:numId w:val="1"/>
        </w:numPr>
      </w:pPr>
      <w:r>
        <w:rPr>
          <w:rFonts w:hint="eastAsia"/>
        </w:rPr>
        <w:t>能够利用工具或者手工恢复被删除的文件</w:t>
      </w:r>
    </w:p>
    <w:p>
      <w:pPr>
        <w:pStyle w:val="3"/>
        <w:bidi w:val="0"/>
      </w:pPr>
      <w:bookmarkStart w:id="4" w:name="_Toc12234"/>
      <w:r>
        <w:rPr>
          <w:rFonts w:hint="eastAsia"/>
        </w:rPr>
        <w:t>1.3实验步骤及内容</w:t>
      </w:r>
      <w:bookmarkEnd w:id="4"/>
    </w:p>
    <w:p>
      <w:pPr>
        <w:pStyle w:val="4"/>
        <w:bidi w:val="0"/>
      </w:pPr>
      <w:bookmarkStart w:id="5" w:name="_Toc15600"/>
      <w:r>
        <w:rPr>
          <w:rFonts w:hint="eastAsia"/>
          <w:lang w:val="en-US" w:eastAsia="zh-CN"/>
        </w:rPr>
        <w:t>1.3.1</w:t>
      </w:r>
      <w:r>
        <w:rPr>
          <w:rFonts w:hint="eastAsia"/>
        </w:rPr>
        <w:t>第一阶段：</w:t>
      </w:r>
      <w:bookmarkEnd w:id="5"/>
    </w:p>
    <w:p>
      <w:pPr>
        <w:widowControl/>
        <w:numPr>
          <w:ilvl w:val="0"/>
          <w:numId w:val="2"/>
        </w:numPr>
        <w:ind w:left="638" w:leftChars="0" w:hanging="398" w:firstLineChars="0"/>
        <w:rPr>
          <w:rFonts w:hint="default" w:ascii="宋体" w:hAnsi="宋体" w:eastAsia="宋体"/>
          <w:kern w:val="0"/>
          <w:szCs w:val="36"/>
          <w:lang w:val="en-US" w:eastAsia="zh-CN"/>
        </w:rPr>
      </w:pPr>
      <w:r>
        <w:rPr>
          <w:rFonts w:hint="eastAsia" w:ascii="宋体" w:hAnsi="宋体"/>
          <w:kern w:val="0"/>
          <w:szCs w:val="36"/>
        </w:rPr>
        <w:t>熟悉</w:t>
      </w:r>
      <w:r>
        <w:rPr>
          <w:rFonts w:ascii="宋体" w:hAnsi="宋体"/>
          <w:kern w:val="0"/>
          <w:szCs w:val="36"/>
        </w:rPr>
        <w:t>WinHex</w:t>
      </w:r>
      <w:r>
        <w:rPr>
          <w:rFonts w:hint="eastAsia" w:ascii="宋体" w:hAnsi="宋体"/>
          <w:kern w:val="0"/>
          <w:szCs w:val="36"/>
        </w:rPr>
        <w:t>的使用。</w:t>
      </w:r>
    </w:p>
    <w:p>
      <w:pPr>
        <w:numPr>
          <w:ilvl w:val="1"/>
          <w:numId w:val="2"/>
        </w:numPr>
        <w:bidi w:val="0"/>
        <w:ind w:left="567" w:leftChars="0" w:firstLine="0" w:firstLineChars="0"/>
      </w:pPr>
      <w:r>
        <w:rPr>
          <w:rFonts w:hint="eastAsia"/>
        </w:rPr>
        <w:t>熟悉磁盘工具的使用。</w:t>
      </w:r>
    </w:p>
    <w:p>
      <w:pPr>
        <w:numPr>
          <w:ilvl w:val="1"/>
          <w:numId w:val="2"/>
        </w:numPr>
        <w:bidi w:val="0"/>
        <w:ind w:left="567" w:leftChars="0" w:firstLine="0" w:firstLineChars="0"/>
      </w:pPr>
      <w:r>
        <w:rPr>
          <w:rFonts w:hint="eastAsia"/>
        </w:rPr>
        <w:t>利用</w:t>
      </w:r>
      <w:r>
        <w:t>WinHex</w:t>
      </w:r>
      <w:r>
        <w:rPr>
          <w:rFonts w:hint="eastAsia"/>
        </w:rPr>
        <w:t>查看物理磁盘和逻辑磁盘。</w:t>
      </w:r>
    </w:p>
    <w:p>
      <w:pPr>
        <w:numPr>
          <w:ilvl w:val="1"/>
          <w:numId w:val="2"/>
        </w:numPr>
        <w:bidi w:val="0"/>
        <w:ind w:left="567" w:leftChars="0" w:firstLine="0" w:firstLineChars="0"/>
      </w:pPr>
      <w:r>
        <w:rPr>
          <w:rFonts w:hint="eastAsia"/>
        </w:rPr>
        <w:t>了解WinHex中相关工具的用法。</w:t>
      </w:r>
    </w:p>
    <w:p>
      <w:pPr>
        <w:numPr>
          <w:ilvl w:val="0"/>
          <w:numId w:val="0"/>
        </w:numPr>
        <w:bidi w:val="0"/>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利用磁盘工具查看本地物理盘</w:t>
      </w:r>
    </w:p>
    <w:p>
      <w:pPr>
        <w:numPr>
          <w:ilvl w:val="0"/>
          <w:numId w:val="0"/>
        </w:numPr>
        <w:bidi w:val="0"/>
        <w:ind w:firstLine="420" w:firstLineChars="0"/>
        <w:rPr>
          <w:rFonts w:hint="default" w:ascii="宋体" w:hAnsi="宋体" w:eastAsia="宋体"/>
          <w:kern w:val="0"/>
          <w:szCs w:val="36"/>
          <w:lang w:val="en-US" w:eastAsia="zh-CN"/>
        </w:rPr>
      </w:pPr>
      <w:r>
        <w:rPr>
          <w:rFonts w:hint="eastAsia"/>
          <w:lang w:val="en-US" w:eastAsia="zh-CN"/>
        </w:rPr>
        <w:t>利用WinHex打开本地的物理盘的情况如下图所示，存在有8个分区和2个分区间隔。</w:t>
      </w:r>
    </w:p>
    <w:p>
      <w:pPr>
        <w:widowControl/>
        <w:numPr>
          <w:ilvl w:val="0"/>
          <w:numId w:val="0"/>
        </w:numPr>
        <w:rPr>
          <w:rFonts w:hint="eastAsia" w:ascii="宋体" w:hAnsi="宋体"/>
          <w:kern w:val="0"/>
          <w:szCs w:val="36"/>
          <w:lang w:val="en-US" w:eastAsia="zh-CN"/>
        </w:rPr>
      </w:pPr>
      <w:r>
        <w:rPr>
          <w:rFonts w:hint="eastAsia" w:ascii="宋体" w:hAnsi="宋体" w:eastAsia="宋体"/>
          <w:kern w:val="0"/>
          <w:szCs w:val="36"/>
          <w:lang w:eastAsia="zh-CN"/>
        </w:rPr>
        <w:drawing>
          <wp:inline distT="0" distB="0" distL="114300" distR="114300">
            <wp:extent cx="5266690" cy="3218815"/>
            <wp:effectExtent l="0" t="0" r="3810" b="6985"/>
            <wp:docPr id="1" name="图片 1" descr="屏幕截图 2023-10-15 20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10-15 205741"/>
                    <pic:cNvPicPr>
                      <a:picLocks noChangeAspect="1"/>
                    </pic:cNvPicPr>
                  </pic:nvPicPr>
                  <pic:blipFill>
                    <a:blip r:embed="rId6"/>
                    <a:stretch>
                      <a:fillRect/>
                    </a:stretch>
                  </pic:blipFill>
                  <pic:spPr>
                    <a:xfrm>
                      <a:off x="0" y="0"/>
                      <a:ext cx="5266690" cy="3218815"/>
                    </a:xfrm>
                    <a:prstGeom prst="rect">
                      <a:avLst/>
                    </a:prstGeom>
                  </pic:spPr>
                </pic:pic>
              </a:graphicData>
            </a:graphic>
          </wp:inline>
        </w:drawing>
      </w:r>
    </w:p>
    <w:p>
      <w:pPr>
        <w:widowControl/>
        <w:numPr>
          <w:ilvl w:val="0"/>
          <w:numId w:val="0"/>
        </w:numPr>
        <w:ind w:firstLine="420" w:firstLineChars="0"/>
        <w:rPr>
          <w:rFonts w:hint="default" w:ascii="宋体" w:hAnsi="宋体"/>
          <w:kern w:val="0"/>
          <w:szCs w:val="36"/>
          <w:lang w:val="en-US" w:eastAsia="zh-CN"/>
        </w:rPr>
      </w:pPr>
      <w:r>
        <w:rPr>
          <w:rFonts w:hint="eastAsia" w:ascii="宋体" w:hAnsi="宋体"/>
          <w:kern w:val="0"/>
          <w:szCs w:val="36"/>
          <w:lang w:val="en-US" w:eastAsia="zh-CN"/>
        </w:rPr>
        <w:t>使用WinHex打开本地的逻辑分区后可以看到在逻辑分区中的众多文件目录。</w:t>
      </w:r>
    </w:p>
    <w:p>
      <w:pPr>
        <w:widowControl/>
        <w:numPr>
          <w:ilvl w:val="0"/>
          <w:numId w:val="0"/>
        </w:numPr>
        <w:rPr>
          <w:rFonts w:ascii="宋体" w:hAnsi="宋体"/>
          <w:kern w:val="0"/>
          <w:szCs w:val="36"/>
        </w:rPr>
      </w:pPr>
      <w:r>
        <w:rPr>
          <w:rFonts w:hint="default" w:ascii="宋体" w:hAnsi="宋体"/>
          <w:kern w:val="0"/>
          <w:szCs w:val="36"/>
          <w:lang w:val="en-US" w:eastAsia="zh-CN"/>
        </w:rPr>
        <w:drawing>
          <wp:inline distT="0" distB="0" distL="114300" distR="114300">
            <wp:extent cx="5260975" cy="3273425"/>
            <wp:effectExtent l="0" t="0" r="9525" b="31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7"/>
                    <a:stretch>
                      <a:fillRect/>
                    </a:stretch>
                  </pic:blipFill>
                  <pic:spPr>
                    <a:xfrm>
                      <a:off x="0" y="0"/>
                      <a:ext cx="5260975" cy="3273425"/>
                    </a:xfrm>
                    <a:prstGeom prst="rect">
                      <a:avLst/>
                    </a:prstGeom>
                  </pic:spPr>
                </pic:pic>
              </a:graphicData>
            </a:graphic>
          </wp:inline>
        </w:drawing>
      </w:r>
    </w:p>
    <w:p>
      <w:pPr>
        <w:widowControl/>
        <w:numPr>
          <w:ilvl w:val="0"/>
          <w:numId w:val="0"/>
        </w:numPr>
        <w:ind w:firstLine="420" w:firstLineChars="0"/>
        <w:rPr>
          <w:rFonts w:hint="default" w:ascii="宋体" w:hAnsi="宋体" w:eastAsia="宋体"/>
          <w:kern w:val="0"/>
          <w:szCs w:val="36"/>
          <w:lang w:val="en-US" w:eastAsia="zh-CN"/>
        </w:rPr>
      </w:pPr>
      <w:r>
        <w:rPr>
          <w:rFonts w:hint="eastAsia" w:ascii="宋体" w:hAnsi="宋体"/>
          <w:kern w:val="0"/>
          <w:szCs w:val="36"/>
          <w:lang w:val="en-US" w:eastAsia="zh-CN"/>
        </w:rPr>
        <w:t>通过使用导航栏中的跳转至偏移量和跳转至扇区可以成功跳转到对应的位置上。</w:t>
      </w:r>
    </w:p>
    <w:p>
      <w:pPr>
        <w:widowControl/>
        <w:numPr>
          <w:ilvl w:val="0"/>
          <w:numId w:val="0"/>
        </w:numPr>
        <w:ind w:left="360" w:leftChars="0"/>
        <w:rPr>
          <w:rFonts w:hint="eastAsia"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pStyle w:val="4"/>
        <w:bidi w:val="0"/>
        <w:rPr>
          <w:b/>
          <w:bCs/>
        </w:rPr>
      </w:pPr>
      <w:bookmarkStart w:id="6" w:name="_Toc8385"/>
      <w:r>
        <w:rPr>
          <w:rFonts w:hint="eastAsia"/>
          <w:lang w:val="en-US" w:eastAsia="zh-CN"/>
        </w:rPr>
        <w:t>1.3.2</w:t>
      </w:r>
      <w:r>
        <w:rPr>
          <w:rFonts w:hint="eastAsia"/>
        </w:rPr>
        <w:t>第二阶段：</w:t>
      </w:r>
      <w:bookmarkEnd w:id="6"/>
    </w:p>
    <w:p>
      <w:pPr>
        <w:widowControl/>
        <w:numPr>
          <w:ilvl w:val="0"/>
          <w:numId w:val="3"/>
        </w:numPr>
        <w:rPr>
          <w:rFonts w:ascii="宋体" w:hAnsi="宋体"/>
          <w:kern w:val="0"/>
          <w:szCs w:val="36"/>
        </w:rPr>
      </w:pPr>
      <w:r>
        <w:rPr>
          <w:rFonts w:hint="eastAsia" w:ascii="宋体" w:hAnsi="宋体"/>
          <w:kern w:val="0"/>
          <w:szCs w:val="36"/>
        </w:rPr>
        <w:t>分析本地硬盘的主引导扇区</w:t>
      </w:r>
    </w:p>
    <w:p>
      <w:pPr>
        <w:widowControl/>
        <w:numPr>
          <w:ilvl w:val="0"/>
          <w:numId w:val="3"/>
        </w:numPr>
        <w:rPr>
          <w:rFonts w:ascii="宋体" w:hAnsi="宋体"/>
          <w:kern w:val="0"/>
          <w:szCs w:val="36"/>
        </w:rPr>
      </w:pPr>
      <w:r>
        <w:rPr>
          <w:rFonts w:hint="eastAsia" w:ascii="宋体" w:hAnsi="宋体"/>
          <w:kern w:val="0"/>
          <w:szCs w:val="36"/>
        </w:rPr>
        <w:t>利用磁盘编辑工具查看MBR磁盘分区并分析：</w:t>
      </w:r>
    </w:p>
    <w:p>
      <w:pPr>
        <w:widowControl/>
        <w:numPr>
          <w:ilvl w:val="1"/>
          <w:numId w:val="3"/>
        </w:numPr>
        <w:rPr>
          <w:rFonts w:ascii="宋体" w:hAnsi="宋体"/>
          <w:kern w:val="0"/>
          <w:szCs w:val="36"/>
        </w:rPr>
      </w:pPr>
      <w:r>
        <w:rPr>
          <w:rFonts w:hint="eastAsia" w:ascii="宋体" w:hAnsi="宋体"/>
          <w:kern w:val="0"/>
          <w:szCs w:val="36"/>
        </w:rPr>
        <w:t>主引导扇区由哪些部分组成？</w:t>
      </w:r>
    </w:p>
    <w:p>
      <w:pPr>
        <w:widowControl/>
        <w:numPr>
          <w:ilvl w:val="1"/>
          <w:numId w:val="3"/>
        </w:numPr>
        <w:rPr>
          <w:rFonts w:ascii="宋体" w:hAnsi="宋体"/>
          <w:kern w:val="0"/>
          <w:szCs w:val="36"/>
        </w:rPr>
      </w:pPr>
      <w:r>
        <w:rPr>
          <w:rFonts w:hint="eastAsia" w:ascii="宋体" w:hAnsi="宋体"/>
          <w:kern w:val="0"/>
          <w:szCs w:val="36"/>
        </w:rPr>
        <w:t>四个主分区项的内容各代表什么？</w:t>
      </w:r>
    </w:p>
    <w:p>
      <w:pPr>
        <w:widowControl/>
        <w:numPr>
          <w:ilvl w:val="1"/>
          <w:numId w:val="3"/>
        </w:numPr>
        <w:rPr>
          <w:rFonts w:ascii="宋体" w:hAnsi="宋体"/>
          <w:kern w:val="0"/>
          <w:szCs w:val="36"/>
        </w:rPr>
      </w:pPr>
      <w:r>
        <w:rPr>
          <w:rFonts w:hint="eastAsia" w:ascii="宋体" w:hAnsi="宋体"/>
          <w:kern w:val="0"/>
          <w:szCs w:val="36"/>
        </w:rPr>
        <w:t>分析主扩展分区表的结构。</w:t>
      </w:r>
    </w:p>
    <w:p>
      <w:pPr>
        <w:widowControl/>
        <w:numPr>
          <w:ilvl w:val="1"/>
          <w:numId w:val="3"/>
        </w:numPr>
        <w:rPr>
          <w:rFonts w:ascii="宋体" w:hAnsi="宋体"/>
          <w:kern w:val="0"/>
          <w:szCs w:val="36"/>
        </w:rPr>
      </w:pPr>
      <w:r>
        <w:rPr>
          <w:rFonts w:hint="eastAsia" w:ascii="宋体" w:hAnsi="宋体"/>
          <w:kern w:val="0"/>
          <w:szCs w:val="36"/>
        </w:rPr>
        <w:t>通过分区项来确定每个本地逻辑盘的位置以及大小，并画出本地硬盘的逻辑结构。</w:t>
      </w:r>
    </w:p>
    <w:p>
      <w:pPr>
        <w:widowControl/>
        <w:numPr>
          <w:ilvl w:val="0"/>
          <w:numId w:val="3"/>
        </w:numPr>
        <w:ind w:left="720" w:leftChars="0" w:hanging="360" w:firstLineChars="0"/>
        <w:rPr>
          <w:rFonts w:hint="eastAsia" w:ascii="宋体" w:hAnsi="宋体"/>
          <w:kern w:val="0"/>
          <w:szCs w:val="36"/>
        </w:rPr>
      </w:pPr>
      <w:r>
        <w:rPr>
          <w:rFonts w:hint="eastAsia" w:ascii="宋体" w:hAnsi="宋体"/>
          <w:kern w:val="0"/>
          <w:szCs w:val="36"/>
        </w:rPr>
        <w:t>利用磁盘编辑工具查看GPT磁盘分区并分析</w:t>
      </w:r>
    </w:p>
    <w:p>
      <w:pPr>
        <w:widowControl/>
        <w:numPr>
          <w:ilvl w:val="0"/>
          <w:numId w:val="4"/>
        </w:numPr>
        <w:ind w:left="1680" w:leftChars="0" w:hanging="420" w:firstLineChars="0"/>
        <w:rPr>
          <w:rFonts w:ascii="宋体" w:hAnsi="宋体"/>
          <w:kern w:val="0"/>
          <w:szCs w:val="36"/>
        </w:rPr>
      </w:pPr>
      <w:r>
        <w:rPr>
          <w:rFonts w:hint="eastAsia" w:ascii="宋体" w:hAnsi="宋体"/>
          <w:kern w:val="0"/>
          <w:szCs w:val="36"/>
        </w:rPr>
        <w:t>GPT分区结构与MBR的具体差异有哪些？</w:t>
      </w:r>
    </w:p>
    <w:p>
      <w:pPr>
        <w:widowControl/>
        <w:numPr>
          <w:ilvl w:val="0"/>
          <w:numId w:val="4"/>
        </w:numPr>
        <w:ind w:left="1680" w:leftChars="0" w:hanging="420" w:firstLineChars="0"/>
        <w:rPr>
          <w:rFonts w:hint="eastAsia" w:ascii="宋体" w:hAnsi="宋体"/>
          <w:kern w:val="0"/>
          <w:szCs w:val="36"/>
        </w:rPr>
      </w:pPr>
      <w:r>
        <w:rPr>
          <w:rFonts w:hint="eastAsia" w:ascii="宋体" w:hAnsi="宋体"/>
          <w:kern w:val="0"/>
          <w:szCs w:val="36"/>
          <w:lang w:val="en-US" w:eastAsia="zh-CN"/>
        </w:rPr>
        <w:t>主分区头所在扇区包括哪些重要内容，验证这些重要内容的有效性。</w:t>
      </w:r>
    </w:p>
    <w:p>
      <w:pPr>
        <w:widowControl/>
        <w:numPr>
          <w:numId w:val="0"/>
        </w:numPr>
        <w:rPr>
          <w:rFonts w:ascii="宋体" w:hAnsi="宋体"/>
          <w:kern w:val="0"/>
          <w:szCs w:val="36"/>
        </w:rPr>
      </w:pPr>
      <w:r>
        <w:rPr>
          <w:rFonts w:hint="eastAsia" w:ascii="宋体" w:hAnsi="宋体"/>
          <w:kern w:val="0"/>
          <w:szCs w:val="36"/>
        </w:rPr>
        <w:t></w:t>
      </w:r>
    </w:p>
    <w:p>
      <w:pPr>
        <w:widowControl/>
        <w:numPr>
          <w:ilvl w:val="0"/>
          <w:numId w:val="0"/>
        </w:numPr>
        <w:rPr>
          <w:rFonts w:hint="default" w:ascii="宋体" w:hAnsi="宋体" w:eastAsia="宋体"/>
          <w:kern w:val="0"/>
          <w:szCs w:val="36"/>
          <w:lang w:val="en-US" w:eastAsia="zh-CN"/>
        </w:rPr>
      </w:pPr>
      <w:r>
        <w:rPr>
          <w:rFonts w:hint="eastAsia" w:ascii="宋体" w:hAnsi="宋体"/>
          <w:kern w:val="0"/>
          <w:szCs w:val="36"/>
          <w:lang w:eastAsia="zh-CN"/>
        </w:rPr>
        <w:t>（</w:t>
      </w:r>
      <w:r>
        <w:rPr>
          <w:rFonts w:hint="eastAsia" w:ascii="宋体" w:hAnsi="宋体"/>
          <w:kern w:val="0"/>
          <w:szCs w:val="36"/>
          <w:lang w:val="en-US" w:eastAsia="zh-CN"/>
        </w:rPr>
        <w:t>1</w:t>
      </w:r>
      <w:r>
        <w:rPr>
          <w:rFonts w:hint="eastAsia" w:ascii="宋体" w:hAnsi="宋体"/>
          <w:kern w:val="0"/>
          <w:szCs w:val="36"/>
          <w:lang w:eastAsia="zh-CN"/>
        </w:rPr>
        <w:t>）</w:t>
      </w:r>
      <w:r>
        <w:rPr>
          <w:rFonts w:hint="eastAsia" w:ascii="宋体" w:hAnsi="宋体"/>
          <w:kern w:val="0"/>
          <w:szCs w:val="36"/>
          <w:lang w:val="en-US" w:eastAsia="zh-CN"/>
        </w:rPr>
        <w:t>查看主引导扇区的分区表。</w:t>
      </w:r>
    </w:p>
    <w:p>
      <w:pPr>
        <w:widowControl/>
        <w:numPr>
          <w:ilvl w:val="0"/>
          <w:numId w:val="0"/>
        </w:numPr>
        <w:ind w:firstLine="420" w:firstLineChars="0"/>
        <w:rPr>
          <w:rFonts w:hint="default" w:ascii="宋体" w:hAnsi="宋体" w:eastAsia="宋体"/>
          <w:kern w:val="0"/>
          <w:szCs w:val="36"/>
          <w:lang w:val="en-US" w:eastAsia="zh-CN"/>
        </w:rPr>
      </w:pPr>
      <w:r>
        <w:rPr>
          <w:rFonts w:hint="eastAsia" w:ascii="宋体" w:hAnsi="宋体"/>
          <w:kern w:val="0"/>
          <w:szCs w:val="36"/>
          <w:lang w:val="en-US" w:eastAsia="zh-CN"/>
        </w:rPr>
        <w:t>将主引导扇区的分区表打开后如下图所示。其中前1B8H（440）个字节为主引导扇区的引导代码，从第1BEH（446）个字节开始为主引导扇区的分区表，最后以55AA结尾。</w:t>
      </w:r>
    </w:p>
    <w:p>
      <w:pPr>
        <w:widowControl/>
        <w:numPr>
          <w:ilvl w:val="0"/>
          <w:numId w:val="0"/>
        </w:numPr>
        <w:rPr>
          <w:rFonts w:hint="default" w:ascii="宋体" w:hAnsi="宋体" w:eastAsia="宋体"/>
          <w:kern w:val="0"/>
          <w:szCs w:val="36"/>
          <w:lang w:val="en-US" w:eastAsia="zh-CN"/>
        </w:rPr>
      </w:pPr>
      <w:r>
        <w:rPr>
          <w:rFonts w:hint="eastAsia" w:ascii="宋体" w:hAnsi="宋体"/>
          <w:kern w:val="0"/>
          <w:szCs w:val="36"/>
          <w:lang w:val="en-US" w:eastAsia="zh-CN"/>
        </w:rPr>
        <w:t xml:space="preserve">     </w:t>
      </w:r>
      <w:r>
        <w:rPr>
          <w:rFonts w:hint="eastAsia" w:ascii="宋体" w:hAnsi="宋体" w:eastAsia="宋体"/>
          <w:kern w:val="0"/>
          <w:szCs w:val="36"/>
          <w:lang w:eastAsia="zh-CN"/>
        </w:rPr>
        <w:drawing>
          <wp:inline distT="0" distB="0" distL="114300" distR="114300">
            <wp:extent cx="3274060" cy="2420620"/>
            <wp:effectExtent l="0" t="0" r="2540" b="5080"/>
            <wp:docPr id="3" name="图片 3" descr="Windows XP Professional-2023-10-15-21-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dows XP Professional-2023-10-15-21-21-40"/>
                    <pic:cNvPicPr>
                      <a:picLocks noChangeAspect="1"/>
                    </pic:cNvPicPr>
                  </pic:nvPicPr>
                  <pic:blipFill>
                    <a:blip r:embed="rId8"/>
                    <a:srcRect l="18256" t="12347" r="5214" b="12219"/>
                    <a:stretch>
                      <a:fillRect/>
                    </a:stretch>
                  </pic:blipFill>
                  <pic:spPr>
                    <a:xfrm>
                      <a:off x="0" y="0"/>
                      <a:ext cx="3274060" cy="2420620"/>
                    </a:xfrm>
                    <a:prstGeom prst="rect">
                      <a:avLst/>
                    </a:prstGeom>
                  </pic:spPr>
                </pic:pic>
              </a:graphicData>
            </a:graphic>
          </wp:inline>
        </w:drawing>
      </w:r>
    </w:p>
    <w:p>
      <w:pPr>
        <w:widowControl/>
        <w:numPr>
          <w:ilvl w:val="0"/>
          <w:numId w:val="0"/>
        </w:numPr>
        <w:ind w:firstLine="420" w:firstLineChars="0"/>
        <w:rPr>
          <w:rFonts w:hint="eastAsia" w:ascii="宋体" w:hAnsi="宋体"/>
          <w:kern w:val="0"/>
          <w:szCs w:val="36"/>
          <w:lang w:val="en-US" w:eastAsia="zh-CN"/>
        </w:rPr>
      </w:pPr>
      <w:r>
        <w:rPr>
          <w:rFonts w:hint="eastAsia" w:ascii="宋体" w:hAnsi="宋体"/>
          <w:kern w:val="0"/>
          <w:szCs w:val="36"/>
          <w:lang w:val="en-US" w:eastAsia="zh-CN"/>
        </w:rPr>
        <w:t>四个主分区项的内容如下图所示，</w:t>
      </w:r>
    </w:p>
    <w:p>
      <w:pPr>
        <w:widowControl/>
        <w:numPr>
          <w:ilvl w:val="0"/>
          <w:numId w:val="0"/>
        </w:numPr>
        <w:rPr>
          <w:rFonts w:hint="eastAsia" w:ascii="宋体" w:hAnsi="宋体"/>
          <w:kern w:val="0"/>
          <w:szCs w:val="36"/>
          <w:lang w:val="en-US" w:eastAsia="zh-CN"/>
        </w:rPr>
      </w:pPr>
      <w:r>
        <w:rPr>
          <w:rFonts w:hint="default" w:ascii="宋体" w:hAnsi="宋体"/>
          <w:kern w:val="0"/>
          <w:szCs w:val="36"/>
          <w:lang w:val="en-US" w:eastAsia="zh-CN"/>
        </w:rPr>
        <w:drawing>
          <wp:inline distT="0" distB="0" distL="114300" distR="114300">
            <wp:extent cx="4239895" cy="2399030"/>
            <wp:effectExtent l="0" t="0" r="1905" b="1270"/>
            <wp:docPr id="5" name="图片 5" descr="Windows XP Professional-2023-10-15-21-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indows XP Professional-2023-10-15-21-32-15"/>
                    <pic:cNvPicPr>
                      <a:picLocks noChangeAspect="1"/>
                    </pic:cNvPicPr>
                  </pic:nvPicPr>
                  <pic:blipFill>
                    <a:blip r:embed="rId9"/>
                    <a:srcRect l="16787" t="29833" r="2806" b="9505"/>
                    <a:stretch>
                      <a:fillRect/>
                    </a:stretch>
                  </pic:blipFill>
                  <pic:spPr>
                    <a:xfrm>
                      <a:off x="0" y="0"/>
                      <a:ext cx="4239895" cy="2399030"/>
                    </a:xfrm>
                    <a:prstGeom prst="rect">
                      <a:avLst/>
                    </a:prstGeom>
                  </pic:spPr>
                </pic:pic>
              </a:graphicData>
            </a:graphic>
          </wp:inline>
        </w:drawing>
      </w:r>
    </w:p>
    <w:p>
      <w:pPr>
        <w:widowControl/>
        <w:numPr>
          <w:ilvl w:val="0"/>
          <w:numId w:val="0"/>
        </w:numPr>
        <w:ind w:firstLine="420" w:firstLineChars="0"/>
        <w:rPr>
          <w:rFonts w:hint="default" w:ascii="宋体" w:hAnsi="宋体"/>
          <w:kern w:val="0"/>
          <w:szCs w:val="36"/>
          <w:lang w:val="en-US" w:eastAsia="zh-CN"/>
        </w:rPr>
      </w:pPr>
    </w:p>
    <w:p>
      <w:pPr>
        <w:widowControl/>
        <w:numPr>
          <w:ilvl w:val="0"/>
          <w:numId w:val="0"/>
        </w:numPr>
        <w:ind w:firstLine="420" w:firstLineChars="0"/>
        <w:rPr>
          <w:rFonts w:hint="default" w:ascii="宋体" w:hAnsi="宋体"/>
          <w:kern w:val="0"/>
          <w:szCs w:val="36"/>
          <w:lang w:val="en-US" w:eastAsia="zh-CN"/>
        </w:rPr>
      </w:pPr>
      <w:r>
        <w:rPr>
          <w:rFonts w:hint="eastAsia" w:ascii="宋体" w:hAnsi="宋体"/>
          <w:kern w:val="0"/>
          <w:szCs w:val="36"/>
          <w:lang w:val="en-US" w:eastAsia="zh-CN"/>
        </w:rPr>
        <w:t>（2）分析主引导扇区的内容组成。</w:t>
      </w:r>
    </w:p>
    <w:p>
      <w:pPr>
        <w:widowControl/>
        <w:numPr>
          <w:ilvl w:val="0"/>
          <w:numId w:val="0"/>
        </w:numPr>
        <w:ind w:firstLine="420" w:firstLineChars="0"/>
        <w:rPr>
          <w:rFonts w:hint="default" w:ascii="宋体" w:hAnsi="宋体"/>
          <w:kern w:val="0"/>
          <w:szCs w:val="36"/>
          <w:lang w:val="en-US" w:eastAsia="zh-CN"/>
        </w:rPr>
      </w:pPr>
      <w:r>
        <w:rPr>
          <w:rFonts w:hint="default" w:ascii="宋体" w:hAnsi="宋体"/>
          <w:kern w:val="0"/>
          <w:szCs w:val="36"/>
          <w:lang w:val="en-US" w:eastAsia="zh-CN"/>
        </w:rPr>
        <w:t>其中，每一个分区表项的大小为16个字节。</w:t>
      </w:r>
      <w:r>
        <w:rPr>
          <w:rFonts w:hint="eastAsia" w:ascii="宋体" w:hAnsi="宋体"/>
          <w:kern w:val="0"/>
          <w:szCs w:val="36"/>
          <w:lang w:val="en-US" w:eastAsia="zh-CN"/>
        </w:rPr>
        <w:t>在一个分区表项中，首先00代表分区的启动盘，010100代表这个分区的起始扇区为（0柱面，1磁头，1扇区），0B代表该分区的文件系统为FAT32，FE3F82代表磁头号为254; 扇区号为63 柱面号为255，3F000000代表</w:t>
      </w:r>
      <w:r>
        <w:rPr>
          <w:rFonts w:hint="default" w:ascii="宋体" w:hAnsi="宋体"/>
          <w:kern w:val="0"/>
          <w:szCs w:val="36"/>
          <w:lang w:val="en-US" w:eastAsia="zh-CN"/>
        </w:rPr>
        <w:t>该分区前面已有63个扇区，这63个扇区为系统隐藏扇区。</w:t>
      </w:r>
      <w:r>
        <w:rPr>
          <w:rFonts w:hint="eastAsia" w:ascii="宋体" w:hAnsi="宋体"/>
          <w:kern w:val="0"/>
          <w:szCs w:val="36"/>
          <w:lang w:val="en-US" w:eastAsia="zh-CN"/>
        </w:rPr>
        <w:t>84 1C 20 00代表表明该分区有2104452个扇区。</w:t>
      </w:r>
    </w:p>
    <w:p>
      <w:pPr>
        <w:widowControl/>
        <w:numPr>
          <w:numId w:val="0"/>
        </w:numPr>
        <w:rPr>
          <w:rFonts w:hint="default" w:ascii="宋体" w:hAnsi="宋体" w:eastAsia="宋体"/>
          <w:kern w:val="0"/>
          <w:szCs w:val="36"/>
          <w:lang w:val="en-US" w:eastAsia="zh-CN"/>
        </w:rPr>
      </w:pPr>
      <w:r>
        <w:rPr>
          <w:rFonts w:hint="eastAsia" w:ascii="宋体" w:hAnsi="宋体"/>
          <w:kern w:val="0"/>
          <w:szCs w:val="36"/>
          <w:lang w:eastAsia="zh-CN"/>
        </w:rPr>
        <w:t>（</w:t>
      </w:r>
      <w:r>
        <w:rPr>
          <w:rFonts w:hint="eastAsia" w:ascii="宋体" w:hAnsi="宋体"/>
          <w:kern w:val="0"/>
          <w:szCs w:val="36"/>
          <w:lang w:val="en-US" w:eastAsia="zh-CN"/>
        </w:rPr>
        <w:t>3</w:t>
      </w:r>
      <w:r>
        <w:rPr>
          <w:rFonts w:hint="eastAsia" w:ascii="宋体" w:hAnsi="宋体"/>
          <w:kern w:val="0"/>
          <w:szCs w:val="36"/>
          <w:lang w:eastAsia="zh-CN"/>
        </w:rPr>
        <w:t>）</w:t>
      </w:r>
      <w:r>
        <w:rPr>
          <w:rFonts w:hint="eastAsia" w:ascii="宋体" w:hAnsi="宋体"/>
          <w:kern w:val="0"/>
          <w:szCs w:val="36"/>
          <w:lang w:val="en-US" w:eastAsia="zh-CN"/>
        </w:rPr>
        <w:t>分析主拓展分区的分区表</w:t>
      </w:r>
    </w:p>
    <w:p>
      <w:pPr>
        <w:widowControl/>
        <w:numPr>
          <w:ilvl w:val="0"/>
          <w:numId w:val="0"/>
        </w:numPr>
        <w:ind w:firstLine="420" w:firstLineChars="0"/>
        <w:jc w:val="both"/>
        <w:rPr>
          <w:rFonts w:hint="default" w:ascii="宋体" w:hAnsi="宋体" w:eastAsia="宋体"/>
          <w:kern w:val="0"/>
          <w:szCs w:val="36"/>
          <w:lang w:val="en-US" w:eastAsia="zh-CN"/>
        </w:rPr>
      </w:pPr>
      <w:r>
        <w:rPr>
          <w:rFonts w:hint="eastAsia" w:ascii="宋体" w:hAnsi="宋体"/>
          <w:kern w:val="0"/>
          <w:szCs w:val="36"/>
          <w:lang w:val="en-US" w:eastAsia="zh-CN"/>
        </w:rPr>
        <w:t>打开一个主拓展分区的分区表如下图所示。</w:t>
      </w:r>
    </w:p>
    <w:p>
      <w:pPr>
        <w:widowControl/>
        <w:numPr>
          <w:ilvl w:val="0"/>
          <w:numId w:val="0"/>
        </w:numPr>
        <w:ind w:left="1800" w:leftChars="0"/>
        <w:rPr>
          <w:rFonts w:hint="eastAsia" w:ascii="宋体" w:hAnsi="宋体" w:eastAsia="宋体"/>
          <w:kern w:val="0"/>
          <w:szCs w:val="36"/>
          <w:lang w:eastAsia="zh-CN"/>
        </w:rPr>
      </w:pPr>
      <w:r>
        <w:rPr>
          <w:rFonts w:hint="eastAsia" w:ascii="宋体" w:hAnsi="宋体" w:eastAsia="宋体"/>
          <w:kern w:val="0"/>
          <w:szCs w:val="36"/>
          <w:lang w:eastAsia="zh-CN"/>
        </w:rPr>
        <w:drawing>
          <wp:inline distT="0" distB="0" distL="114300" distR="114300">
            <wp:extent cx="4092575" cy="3007995"/>
            <wp:effectExtent l="0" t="0" r="0" b="0"/>
            <wp:docPr id="7" name="图片 7" descr="Windows XP Professional-2023-10-15-2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indows XP Professional-2023-10-15-22-18-17"/>
                    <pic:cNvPicPr>
                      <a:picLocks noChangeAspect="1"/>
                    </pic:cNvPicPr>
                  </pic:nvPicPr>
                  <pic:blipFill>
                    <a:blip r:embed="rId10"/>
                    <a:srcRect l="19725" t="7707" r="2661" b="16233"/>
                    <a:stretch>
                      <a:fillRect/>
                    </a:stretch>
                  </pic:blipFill>
                  <pic:spPr>
                    <a:xfrm>
                      <a:off x="0" y="0"/>
                      <a:ext cx="4092575" cy="3007995"/>
                    </a:xfrm>
                    <a:prstGeom prst="rect">
                      <a:avLst/>
                    </a:prstGeom>
                  </pic:spPr>
                </pic:pic>
              </a:graphicData>
            </a:graphic>
          </wp:inline>
        </w:drawing>
      </w:r>
    </w:p>
    <w:p>
      <w:pPr>
        <w:widowControl/>
        <w:numPr>
          <w:ilvl w:val="0"/>
          <w:numId w:val="0"/>
        </w:numPr>
        <w:ind w:left="1800" w:leftChars="0"/>
        <w:rPr>
          <w:rFonts w:hint="eastAsia" w:ascii="宋体" w:hAnsi="宋体" w:eastAsia="宋体"/>
          <w:kern w:val="0"/>
          <w:szCs w:val="36"/>
          <w:lang w:eastAsia="zh-CN"/>
        </w:rPr>
      </w:pPr>
      <w:r>
        <w:rPr>
          <w:rFonts w:hint="eastAsia" w:ascii="宋体" w:hAnsi="宋体" w:eastAsia="宋体"/>
          <w:kern w:val="0"/>
          <w:szCs w:val="36"/>
          <w:lang w:eastAsia="zh-CN"/>
        </w:rPr>
        <w:drawing>
          <wp:inline distT="0" distB="0" distL="114300" distR="114300">
            <wp:extent cx="4399280" cy="603885"/>
            <wp:effectExtent l="0" t="0" r="7620" b="5715"/>
            <wp:docPr id="9" name="图片 9" descr="Windows XP Professional-2023-10-15-22-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indows XP Professional-2023-10-15-22-50-41"/>
                    <pic:cNvPicPr>
                      <a:picLocks noChangeAspect="1"/>
                    </pic:cNvPicPr>
                  </pic:nvPicPr>
                  <pic:blipFill>
                    <a:blip r:embed="rId11"/>
                    <a:srcRect l="16570" t="71997" b="12733"/>
                    <a:stretch>
                      <a:fillRect/>
                    </a:stretch>
                  </pic:blipFill>
                  <pic:spPr>
                    <a:xfrm>
                      <a:off x="0" y="0"/>
                      <a:ext cx="4399280" cy="603885"/>
                    </a:xfrm>
                    <a:prstGeom prst="rect">
                      <a:avLst/>
                    </a:prstGeom>
                  </pic:spPr>
                </pic:pic>
              </a:graphicData>
            </a:graphic>
          </wp:inline>
        </w:drawing>
      </w:r>
    </w:p>
    <w:p>
      <w:pPr>
        <w:widowControl/>
        <w:numPr>
          <w:ilvl w:val="0"/>
          <w:numId w:val="0"/>
        </w:numPr>
        <w:ind w:firstLine="420" w:firstLineChars="0"/>
        <w:rPr>
          <w:rFonts w:hint="eastAsia" w:ascii="宋体" w:hAnsi="宋体"/>
          <w:kern w:val="0"/>
          <w:szCs w:val="36"/>
        </w:rPr>
      </w:pPr>
      <w:r>
        <w:rPr>
          <w:rFonts w:hint="eastAsia" w:ascii="宋体" w:hAnsi="宋体"/>
          <w:kern w:val="0"/>
          <w:szCs w:val="36"/>
          <w:lang w:val="en-US" w:eastAsia="zh-CN"/>
        </w:rPr>
        <w:t>一个拓展分区中可以有多个逻辑驱动器，</w:t>
      </w:r>
      <w:r>
        <w:rPr>
          <w:rFonts w:hint="eastAsia" w:ascii="宋体" w:hAnsi="宋体"/>
          <w:kern w:val="0"/>
          <w:szCs w:val="36"/>
        </w:rPr>
        <w:t>扩展分区中的每个逻辑驱动器的分区信息都存在一个类似于MBR的扩展引导记录中，如</w:t>
      </w:r>
      <w:r>
        <w:rPr>
          <w:rFonts w:hint="eastAsia" w:ascii="宋体" w:hAnsi="宋体"/>
          <w:kern w:val="0"/>
          <w:szCs w:val="36"/>
          <w:lang w:val="en-US" w:eastAsia="zh-CN"/>
        </w:rPr>
        <w:t>上</w:t>
      </w:r>
      <w:r>
        <w:rPr>
          <w:rFonts w:hint="eastAsia" w:ascii="宋体" w:hAnsi="宋体"/>
          <w:kern w:val="0"/>
          <w:szCs w:val="36"/>
        </w:rPr>
        <w:t>图所示，扩展引导记录包括分区表和结束标志“55 AA”，没有引导代码部分。</w:t>
      </w:r>
    </w:p>
    <w:p>
      <w:pPr>
        <w:widowControl/>
        <w:numPr>
          <w:ilvl w:val="0"/>
          <w:numId w:val="0"/>
        </w:numPr>
        <w:ind w:firstLine="420" w:firstLineChars="0"/>
        <w:rPr>
          <w:rFonts w:hint="default" w:ascii="宋体" w:hAnsi="宋体" w:eastAsia="宋体"/>
          <w:kern w:val="0"/>
          <w:szCs w:val="36"/>
          <w:lang w:val="en-US" w:eastAsia="zh-CN"/>
        </w:rPr>
      </w:pPr>
      <w:r>
        <w:rPr>
          <w:rFonts w:hint="eastAsia" w:ascii="宋体" w:hAnsi="宋体"/>
          <w:kern w:val="0"/>
          <w:szCs w:val="36"/>
          <w:lang w:eastAsia="zh-CN"/>
        </w:rPr>
        <w:t>（</w:t>
      </w:r>
      <w:r>
        <w:rPr>
          <w:rFonts w:hint="eastAsia" w:ascii="宋体" w:hAnsi="宋体"/>
          <w:kern w:val="0"/>
          <w:szCs w:val="36"/>
          <w:lang w:val="en-US" w:eastAsia="zh-CN"/>
        </w:rPr>
        <w:t>4</w:t>
      </w:r>
      <w:r>
        <w:rPr>
          <w:rFonts w:hint="eastAsia" w:ascii="宋体" w:hAnsi="宋体"/>
          <w:kern w:val="0"/>
          <w:szCs w:val="36"/>
          <w:lang w:eastAsia="zh-CN"/>
        </w:rPr>
        <w:t>）</w:t>
      </w:r>
      <w:r>
        <w:rPr>
          <w:rFonts w:hint="eastAsia" w:ascii="宋体" w:hAnsi="宋体"/>
          <w:kern w:val="0"/>
          <w:szCs w:val="36"/>
          <w:lang w:val="en-US" w:eastAsia="zh-CN"/>
        </w:rPr>
        <w:t>主拓展分区的结构。</w:t>
      </w:r>
    </w:p>
    <w:p>
      <w:pPr>
        <w:widowControl/>
        <w:numPr>
          <w:ilvl w:val="0"/>
          <w:numId w:val="0"/>
        </w:numPr>
        <w:ind w:firstLine="420" w:firstLineChars="0"/>
        <w:rPr>
          <w:rFonts w:hint="default" w:ascii="宋体" w:hAnsi="宋体"/>
          <w:kern w:val="0"/>
          <w:szCs w:val="36"/>
          <w:lang w:val="en-US" w:eastAsia="zh-CN"/>
        </w:rPr>
      </w:pPr>
      <w:r>
        <w:rPr>
          <w:rFonts w:hint="eastAsia" w:ascii="宋体" w:hAnsi="宋体"/>
          <w:kern w:val="0"/>
          <w:szCs w:val="36"/>
        </w:rPr>
        <w:t>EBR中分区表的第一项描述第一个逻辑驱动器，第二项指向下一个逻辑驱动器的EBR。如果不存在下一个逻辑驱动器，第二项就不需要使用。</w:t>
      </w:r>
      <w:r>
        <w:rPr>
          <w:rFonts w:hint="eastAsia" w:ascii="宋体" w:hAnsi="宋体"/>
          <w:kern w:val="0"/>
          <w:szCs w:val="36"/>
          <w:lang w:val="en-US" w:eastAsia="zh-CN"/>
        </w:rPr>
        <w:t>下图为在磁盘管理器中查看逻辑磁盘状态。绿色框中的部分就是主拓展分区。</w:t>
      </w:r>
    </w:p>
    <w:p>
      <w:pPr>
        <w:widowControl/>
        <w:numPr>
          <w:ilvl w:val="0"/>
          <w:numId w:val="0"/>
        </w:numPr>
        <w:ind w:firstLine="420" w:firstLineChars="0"/>
        <w:rPr>
          <w:rFonts w:hint="default" w:ascii="宋体" w:hAnsi="宋体"/>
          <w:kern w:val="0"/>
          <w:szCs w:val="36"/>
          <w:lang w:val="en-US" w:eastAsia="zh-CN"/>
        </w:rPr>
      </w:pPr>
      <w:r>
        <w:rPr>
          <w:rFonts w:hint="default" w:ascii="宋体" w:hAnsi="宋体"/>
          <w:kern w:val="0"/>
          <w:szCs w:val="36"/>
          <w:lang w:val="en-US" w:eastAsia="zh-CN"/>
        </w:rPr>
        <w:drawing>
          <wp:inline distT="0" distB="0" distL="114300" distR="114300">
            <wp:extent cx="2580640" cy="514985"/>
            <wp:effectExtent l="0" t="0" r="0" b="0"/>
            <wp:docPr id="13" name="图片 13" descr="Windows XP Professional-2023-10-16-00-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indows XP Professional-2023-10-16-00-29-17"/>
                    <pic:cNvPicPr>
                      <a:picLocks noChangeAspect="1"/>
                    </pic:cNvPicPr>
                  </pic:nvPicPr>
                  <pic:blipFill>
                    <a:blip r:embed="rId12"/>
                    <a:srcRect l="35320" t="57306" r="15739" b="29672"/>
                    <a:stretch>
                      <a:fillRect/>
                    </a:stretch>
                  </pic:blipFill>
                  <pic:spPr>
                    <a:xfrm>
                      <a:off x="0" y="0"/>
                      <a:ext cx="2580640" cy="514985"/>
                    </a:xfrm>
                    <a:prstGeom prst="rect">
                      <a:avLst/>
                    </a:prstGeom>
                  </pic:spPr>
                </pic:pic>
              </a:graphicData>
            </a:graphic>
          </wp:inline>
        </w:drawing>
      </w:r>
    </w:p>
    <w:p>
      <w:pPr>
        <w:widowControl/>
        <w:numPr>
          <w:ilvl w:val="0"/>
          <w:numId w:val="0"/>
        </w:numPr>
        <w:ind w:firstLine="420" w:firstLineChars="0"/>
        <w:rPr>
          <w:rFonts w:hint="eastAsia" w:ascii="宋体" w:hAnsi="宋体"/>
          <w:kern w:val="0"/>
          <w:szCs w:val="36"/>
        </w:rPr>
      </w:pPr>
    </w:p>
    <w:p>
      <w:pPr>
        <w:widowControl/>
        <w:numPr>
          <w:ilvl w:val="0"/>
          <w:numId w:val="0"/>
        </w:numPr>
        <w:ind w:firstLine="420" w:firstLineChars="0"/>
        <w:rPr>
          <w:rFonts w:hint="eastAsia" w:ascii="宋体" w:hAnsi="宋体"/>
          <w:kern w:val="0"/>
          <w:szCs w:val="36"/>
        </w:rPr>
      </w:pPr>
    </w:p>
    <w:p>
      <w:pPr>
        <w:widowControl/>
        <w:numPr>
          <w:ilvl w:val="0"/>
          <w:numId w:val="0"/>
        </w:numPr>
        <w:ind w:firstLine="420" w:firstLineChars="0"/>
        <w:rPr>
          <w:rFonts w:hint="eastAsia" w:ascii="宋体" w:hAnsi="宋体"/>
          <w:kern w:val="0"/>
          <w:szCs w:val="36"/>
        </w:rPr>
      </w:pPr>
    </w:p>
    <w:p>
      <w:pPr>
        <w:widowControl/>
        <w:numPr>
          <w:ilvl w:val="0"/>
          <w:numId w:val="0"/>
        </w:numPr>
        <w:ind w:firstLine="420" w:firstLineChars="0"/>
        <w:rPr>
          <w:rFonts w:hint="eastAsia" w:ascii="宋体" w:hAnsi="宋体"/>
          <w:kern w:val="0"/>
          <w:szCs w:val="36"/>
        </w:rPr>
      </w:pPr>
    </w:p>
    <w:p>
      <w:pPr>
        <w:widowControl/>
        <w:numPr>
          <w:ilvl w:val="0"/>
          <w:numId w:val="0"/>
        </w:numPr>
        <w:ind w:firstLine="420" w:firstLineChars="0"/>
        <w:rPr>
          <w:rFonts w:hint="eastAsia" w:ascii="宋体" w:hAnsi="宋体"/>
          <w:kern w:val="0"/>
          <w:szCs w:val="36"/>
        </w:rPr>
      </w:pPr>
    </w:p>
    <w:p>
      <w:pPr>
        <w:widowControl/>
        <w:numPr>
          <w:ilvl w:val="0"/>
          <w:numId w:val="0"/>
        </w:numPr>
        <w:rPr>
          <w:rFonts w:hint="eastAsia" w:ascii="宋体" w:hAnsi="宋体"/>
          <w:kern w:val="0"/>
          <w:szCs w:val="36"/>
        </w:rPr>
      </w:pPr>
    </w:p>
    <w:p>
      <w:pPr>
        <w:widowControl/>
        <w:numPr>
          <w:ilvl w:val="0"/>
          <w:numId w:val="0"/>
        </w:numPr>
        <w:rPr>
          <w:rFonts w:hint="eastAsia" w:ascii="宋体" w:hAnsi="宋体"/>
          <w:kern w:val="0"/>
          <w:szCs w:val="36"/>
        </w:rPr>
      </w:pPr>
      <w:r>
        <w:rPr>
          <w:rFonts w:hint="eastAsia" w:ascii="宋体" w:hAnsi="宋体"/>
          <w:kern w:val="0"/>
          <w:szCs w:val="36"/>
          <w:lang w:eastAsia="zh-CN"/>
        </w:rPr>
        <w:t>（</w:t>
      </w:r>
      <w:r>
        <w:rPr>
          <w:rFonts w:hint="eastAsia" w:ascii="宋体" w:hAnsi="宋体"/>
          <w:kern w:val="0"/>
          <w:szCs w:val="36"/>
          <w:lang w:val="en-US" w:eastAsia="zh-CN"/>
        </w:rPr>
        <w:t>5</w:t>
      </w:r>
      <w:r>
        <w:rPr>
          <w:rFonts w:hint="eastAsia" w:ascii="宋体" w:hAnsi="宋体"/>
          <w:kern w:val="0"/>
          <w:szCs w:val="36"/>
          <w:lang w:eastAsia="zh-CN"/>
        </w:rPr>
        <w:t>）</w:t>
      </w:r>
      <w:r>
        <w:rPr>
          <w:rFonts w:hint="eastAsia" w:ascii="宋体" w:hAnsi="宋体"/>
          <w:kern w:val="0"/>
          <w:szCs w:val="36"/>
          <w:lang w:val="en-US" w:eastAsia="zh-CN"/>
        </w:rPr>
        <w:t>分析</w:t>
      </w:r>
      <w:r>
        <w:rPr>
          <w:rFonts w:hint="eastAsia" w:ascii="宋体" w:hAnsi="宋体"/>
          <w:kern w:val="0"/>
          <w:szCs w:val="36"/>
        </w:rPr>
        <w:t>主分区项的内容各代表什么？</w:t>
      </w: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对于第一个分区项（00 00 01 01 05 FE 38 93 C8 37 00 00 D8 07 20 00），开始扇区位置为(0磁头，1扇区，1柱面)，总扇区数为2099160,结束扇区位置为(254磁头,56扇区，147柱面)，保留空间为2,099,160扇区，即约为1GB。</w:t>
      </w:r>
    </w:p>
    <w:p>
      <w:pPr>
        <w:widowControl/>
        <w:numPr>
          <w:ilvl w:val="0"/>
          <w:numId w:val="0"/>
        </w:numPr>
        <w:rPr>
          <w:rFonts w:hint="default" w:ascii="宋体" w:hAnsi="宋体"/>
          <w:kern w:val="0"/>
          <w:szCs w:val="36"/>
          <w:lang w:val="en-US" w:eastAsia="zh-CN"/>
        </w:rPr>
      </w:pP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对于第二个分区项（00 00 01 94 07 FE 78 26 A0 3F 20 00 D8 07 20 00），开始扇区的位置为（0扇区  ，1磁头，148柱面），总扇区数为2,099,160，</w:t>
      </w: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结束扇区位置为（254磁头，56扇区，294柱面），保留空间大小为2,099,160扇区，</w:t>
      </w: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约为1GB。</w:t>
      </w:r>
    </w:p>
    <w:p>
      <w:pPr>
        <w:widowControl/>
        <w:numPr>
          <w:ilvl w:val="0"/>
          <w:numId w:val="0"/>
        </w:numPr>
        <w:rPr>
          <w:rFonts w:hint="eastAsia" w:ascii="宋体" w:hAnsi="宋体"/>
          <w:kern w:val="0"/>
          <w:szCs w:val="36"/>
          <w:lang w:val="en-US" w:eastAsia="zh-CN"/>
        </w:rPr>
      </w:pP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对于第三个分区项（00 00 41 27 0B FE 78 B9 78 47 40 00 D8 07 20 00），开始扇区的位置为（0扇区  ，1磁头，295柱面），总扇区数为2,099,160，</w:t>
      </w: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结束扇区位置为（254磁头，56扇区，441柱面），保留空间大小为2,099,160扇区，</w:t>
      </w: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约为1GB。</w:t>
      </w:r>
    </w:p>
    <w:p>
      <w:pPr>
        <w:widowControl/>
        <w:numPr>
          <w:ilvl w:val="0"/>
          <w:numId w:val="0"/>
        </w:numPr>
        <w:rPr>
          <w:rFonts w:hint="eastAsia" w:ascii="宋体" w:hAnsi="宋体"/>
          <w:kern w:val="0"/>
          <w:szCs w:val="36"/>
          <w:lang w:val="en-US" w:eastAsia="zh-CN"/>
        </w:rPr>
      </w:pPr>
    </w:p>
    <w:p>
      <w:pPr>
        <w:widowControl/>
        <w:numPr>
          <w:ilvl w:val="0"/>
          <w:numId w:val="0"/>
        </w:numPr>
        <w:rPr>
          <w:rFonts w:hint="default" w:ascii="宋体" w:hAnsi="宋体"/>
          <w:kern w:val="0"/>
          <w:szCs w:val="36"/>
          <w:lang w:val="en-US" w:eastAsia="zh-CN"/>
        </w:rPr>
      </w:pPr>
      <w:r>
        <w:rPr>
          <w:rFonts w:hint="eastAsia" w:ascii="宋体" w:hAnsi="宋体"/>
          <w:kern w:val="0"/>
          <w:szCs w:val="36"/>
          <w:lang w:val="en-US" w:eastAsia="zh-CN"/>
        </w:rPr>
        <w:t>（6）画出本地硬盘的逻辑结构</w:t>
      </w:r>
    </w:p>
    <w:p>
      <w:pPr>
        <w:widowControl/>
        <w:numPr>
          <w:ilvl w:val="0"/>
          <w:numId w:val="0"/>
        </w:numPr>
        <w:rPr>
          <w:rFonts w:hint="eastAsia" w:ascii="宋体" w:hAnsi="宋体"/>
          <w:kern w:val="0"/>
          <w:szCs w:val="36"/>
          <w:lang w:val="en-US" w:eastAsia="zh-CN"/>
        </w:rPr>
      </w:pPr>
      <w:r>
        <w:rPr>
          <w:rFonts w:hint="eastAsia" w:ascii="宋体" w:hAnsi="宋体"/>
          <w:kern w:val="0"/>
          <w:szCs w:val="36"/>
          <w:lang w:val="en-US" w:eastAsia="zh-CN"/>
        </w:rPr>
        <w:t>本地硬盘的逻辑结构如下图所示：</w:t>
      </w:r>
    </w:p>
    <w:p>
      <w:pPr>
        <w:widowControl/>
        <w:numPr>
          <w:ilvl w:val="0"/>
          <w:numId w:val="0"/>
        </w:numPr>
        <w:rPr>
          <w:rFonts w:hint="default" w:ascii="宋体" w:hAnsi="宋体"/>
          <w:kern w:val="0"/>
          <w:szCs w:val="36"/>
          <w:lang w:val="en-US" w:eastAsia="zh-CN"/>
        </w:rPr>
      </w:pPr>
      <w:r>
        <w:rPr>
          <w:rFonts w:hint="default" w:ascii="宋体" w:hAnsi="宋体"/>
          <w:kern w:val="0"/>
          <w:szCs w:val="36"/>
          <w:lang w:val="en-US" w:eastAsia="zh-CN"/>
        </w:rPr>
        <w:drawing>
          <wp:inline distT="0" distB="0" distL="114300" distR="114300">
            <wp:extent cx="2193290" cy="1358265"/>
            <wp:effectExtent l="0" t="0" r="0" b="0"/>
            <wp:docPr id="14" name="图片 14" descr="Screenshot_20231016_003239_com.huawei.hi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31016_003239_com.huawei.hinote"/>
                    <pic:cNvPicPr>
                      <a:picLocks noChangeAspect="1"/>
                    </pic:cNvPicPr>
                  </pic:nvPicPr>
                  <pic:blipFill>
                    <a:blip r:embed="rId13"/>
                    <a:srcRect l="30707" t="25064" r="27618" b="35659"/>
                    <a:stretch>
                      <a:fillRect/>
                    </a:stretch>
                  </pic:blipFill>
                  <pic:spPr>
                    <a:xfrm>
                      <a:off x="0" y="0"/>
                      <a:ext cx="2193290" cy="1358265"/>
                    </a:xfrm>
                    <a:prstGeom prst="rect">
                      <a:avLst/>
                    </a:prstGeom>
                  </pic:spPr>
                </pic:pic>
              </a:graphicData>
            </a:graphic>
          </wp:inline>
        </w:drawing>
      </w:r>
    </w:p>
    <w:p>
      <w:pPr>
        <w:widowControl/>
        <w:numPr>
          <w:ilvl w:val="0"/>
          <w:numId w:val="0"/>
        </w:numPr>
        <w:ind w:left="840" w:leftChars="0" w:firstLine="420" w:firstLineChars="0"/>
        <w:rPr>
          <w:rFonts w:hint="eastAsia" w:ascii="宋体" w:hAnsi="宋体"/>
          <w:kern w:val="0"/>
          <w:szCs w:val="36"/>
        </w:rPr>
      </w:pPr>
    </w:p>
    <w:p>
      <w:pPr>
        <w:widowControl/>
        <w:numPr>
          <w:ilvl w:val="0"/>
          <w:numId w:val="0"/>
        </w:numPr>
        <w:rPr>
          <w:rFonts w:hint="eastAsia" w:ascii="宋体" w:hAnsi="宋体"/>
          <w:kern w:val="0"/>
          <w:szCs w:val="36"/>
        </w:rPr>
      </w:pPr>
      <w:r>
        <w:rPr>
          <w:rFonts w:hint="eastAsia" w:ascii="宋体" w:hAnsi="宋体"/>
          <w:kern w:val="0"/>
          <w:szCs w:val="36"/>
          <w:lang w:eastAsia="zh-CN"/>
        </w:rPr>
        <w:t>（</w:t>
      </w:r>
      <w:r>
        <w:rPr>
          <w:rFonts w:hint="eastAsia" w:ascii="宋体" w:hAnsi="宋体"/>
          <w:kern w:val="0"/>
          <w:szCs w:val="36"/>
          <w:lang w:val="en-US" w:eastAsia="zh-CN"/>
        </w:rPr>
        <w:t>7</w:t>
      </w:r>
      <w:r>
        <w:rPr>
          <w:rFonts w:hint="eastAsia" w:ascii="宋体" w:hAnsi="宋体"/>
          <w:kern w:val="0"/>
          <w:szCs w:val="36"/>
          <w:lang w:eastAsia="zh-CN"/>
        </w:rPr>
        <w:t>）</w:t>
      </w:r>
      <w:r>
        <w:rPr>
          <w:rFonts w:hint="eastAsia" w:ascii="宋体" w:hAnsi="宋体"/>
          <w:kern w:val="0"/>
          <w:szCs w:val="36"/>
        </w:rPr>
        <w:t>GPT分区结构与MBR的具体差异有哪些？</w:t>
      </w:r>
    </w:p>
    <w:p>
      <w:pPr>
        <w:widowControl/>
        <w:numPr>
          <w:ilvl w:val="0"/>
          <w:numId w:val="0"/>
        </w:numPr>
        <w:ind w:firstLine="420" w:firstLineChars="0"/>
        <w:jc w:val="both"/>
        <w:rPr>
          <w:rFonts w:hint="eastAsia" w:ascii="宋体" w:hAnsi="宋体"/>
          <w:kern w:val="0"/>
          <w:szCs w:val="36"/>
        </w:rPr>
      </w:pPr>
      <w:r>
        <w:rPr>
          <w:rFonts w:hint="eastAsia" w:ascii="宋体" w:hAnsi="宋体"/>
          <w:kern w:val="0"/>
          <w:szCs w:val="36"/>
          <w:lang w:val="en-US" w:eastAsia="zh-CN"/>
        </w:rPr>
        <w:t>1.</w:t>
      </w:r>
      <w:r>
        <w:rPr>
          <w:rFonts w:hint="eastAsia" w:ascii="宋体" w:hAnsi="宋体"/>
          <w:kern w:val="0"/>
          <w:szCs w:val="36"/>
        </w:rPr>
        <w:t>MBR中分区表的组织将磁盘的可寻址存储空间限制为2TB（232×512字节）。</w:t>
      </w:r>
    </w:p>
    <w:p>
      <w:pPr>
        <w:widowControl/>
        <w:numPr>
          <w:ilvl w:val="0"/>
          <w:numId w:val="0"/>
        </w:numPr>
        <w:ind w:firstLine="420" w:firstLineChars="0"/>
        <w:jc w:val="both"/>
        <w:rPr>
          <w:rFonts w:hint="eastAsia" w:ascii="宋体" w:hAnsi="宋体"/>
          <w:kern w:val="0"/>
          <w:szCs w:val="36"/>
        </w:rPr>
      </w:pPr>
      <w:r>
        <w:rPr>
          <w:rFonts w:hint="eastAsia" w:ascii="宋体" w:hAnsi="宋体"/>
          <w:kern w:val="0"/>
          <w:szCs w:val="36"/>
          <w:lang w:val="en-US" w:eastAsia="zh-CN"/>
        </w:rPr>
        <w:t>2.MBR</w:t>
      </w:r>
      <w:r>
        <w:rPr>
          <w:rFonts w:hint="eastAsia" w:ascii="宋体" w:hAnsi="宋体"/>
          <w:kern w:val="0"/>
          <w:szCs w:val="36"/>
        </w:rPr>
        <w:t>只支持4个主分区，或者3个主分区和1个扩展分区的组合。如果要创建更多分区，则需要将其中一个主分区设为“扩展分区”，然后在扩展分区内创建更多逻辑分区。否则，磁盘将转换为动态磁盘。</w:t>
      </w:r>
    </w:p>
    <w:p>
      <w:pPr>
        <w:widowControl/>
        <w:numPr>
          <w:ilvl w:val="0"/>
          <w:numId w:val="0"/>
        </w:numPr>
        <w:ind w:firstLine="420" w:firstLineChars="0"/>
        <w:jc w:val="both"/>
        <w:rPr>
          <w:rFonts w:hint="eastAsia" w:ascii="宋体" w:hAnsi="宋体"/>
          <w:kern w:val="0"/>
          <w:szCs w:val="36"/>
          <w:lang w:val="en-US" w:eastAsia="zh-CN"/>
        </w:rPr>
      </w:pPr>
      <w:r>
        <w:rPr>
          <w:rFonts w:hint="eastAsia" w:ascii="宋体" w:hAnsi="宋体"/>
          <w:kern w:val="0"/>
          <w:szCs w:val="36"/>
          <w:lang w:val="en-US" w:eastAsia="zh-CN"/>
        </w:rPr>
        <w:t>3.在MBR中，分区表的大小是固定的；在GPT分区表头中可自定义分区数量的最大值，也就是说GPT分区表的大小不是固定的。</w:t>
      </w:r>
    </w:p>
    <w:p>
      <w:pPr>
        <w:widowControl/>
        <w:numPr>
          <w:ilvl w:val="0"/>
          <w:numId w:val="0"/>
        </w:numPr>
        <w:ind w:firstLine="420" w:firstLineChars="0"/>
        <w:jc w:val="both"/>
        <w:rPr>
          <w:rFonts w:hint="default" w:ascii="宋体" w:hAnsi="宋体"/>
          <w:kern w:val="0"/>
          <w:szCs w:val="36"/>
          <w:lang w:val="en-US" w:eastAsia="zh-CN"/>
        </w:rPr>
      </w:pPr>
    </w:p>
    <w:p>
      <w:pPr>
        <w:widowControl/>
        <w:numPr>
          <w:numId w:val="0"/>
        </w:numPr>
        <w:rPr>
          <w:rFonts w:hint="eastAsia" w:ascii="宋体" w:hAnsi="宋体" w:eastAsia="宋体"/>
          <w:kern w:val="0"/>
          <w:szCs w:val="36"/>
          <w:lang w:eastAsia="zh-CN"/>
        </w:rPr>
      </w:pPr>
      <w:r>
        <w:rPr>
          <w:rFonts w:hint="eastAsia" w:ascii="宋体" w:hAnsi="宋体"/>
          <w:kern w:val="0"/>
          <w:szCs w:val="36"/>
          <w:lang w:eastAsia="zh-CN"/>
        </w:rPr>
        <w:t>（</w:t>
      </w:r>
      <w:r>
        <w:rPr>
          <w:rFonts w:hint="eastAsia" w:ascii="宋体" w:hAnsi="宋体"/>
          <w:kern w:val="0"/>
          <w:szCs w:val="36"/>
          <w:lang w:val="en-US" w:eastAsia="zh-CN"/>
        </w:rPr>
        <w:t>8</w:t>
      </w:r>
      <w:r>
        <w:rPr>
          <w:rFonts w:hint="eastAsia" w:ascii="宋体" w:hAnsi="宋体"/>
          <w:kern w:val="0"/>
          <w:szCs w:val="36"/>
          <w:lang w:eastAsia="zh-CN"/>
        </w:rPr>
        <w:t>）主分区头所在扇区包括哪些重要内容，验证这些重要内容的有效性。</w:t>
      </w:r>
    </w:p>
    <w:p>
      <w:pPr>
        <w:widowControl/>
        <w:numPr>
          <w:ilvl w:val="0"/>
          <w:numId w:val="0"/>
        </w:numPr>
        <w:ind w:firstLine="420" w:firstLineChars="0"/>
        <w:rPr>
          <w:rFonts w:ascii="宋体" w:hAnsi="宋体"/>
          <w:kern w:val="0"/>
          <w:szCs w:val="36"/>
        </w:rPr>
      </w:pPr>
      <w:r>
        <w:rPr>
          <w:rFonts w:hint="eastAsia" w:ascii="宋体" w:hAnsi="宋体"/>
          <w:kern w:val="0"/>
          <w:szCs w:val="36"/>
          <w:lang w:val="en-US" w:eastAsia="zh-CN"/>
        </w:rPr>
        <w:t>包含主引导扇区代码，bios在执行自己固有的程序以后就会jump到MBR中的第一 条指令。将系统的控制权交由mbr来执行。</w:t>
      </w: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widowControl/>
        <w:rPr>
          <w:rFonts w:ascii="宋体" w:hAnsi="宋体"/>
          <w:kern w:val="0"/>
          <w:szCs w:val="36"/>
        </w:rPr>
      </w:pPr>
    </w:p>
    <w:p>
      <w:pPr>
        <w:pStyle w:val="4"/>
        <w:bidi w:val="0"/>
        <w:rPr>
          <w:rFonts w:ascii="宋体" w:hAnsi="宋体"/>
          <w:b/>
          <w:bCs/>
          <w:kern w:val="0"/>
          <w:szCs w:val="36"/>
        </w:rPr>
      </w:pPr>
      <w:bookmarkStart w:id="7" w:name="_Toc2039"/>
      <w:r>
        <w:rPr>
          <w:rFonts w:hint="eastAsia"/>
          <w:lang w:val="en-US" w:eastAsia="zh-CN"/>
        </w:rPr>
        <w:t>1.3.3</w:t>
      </w:r>
      <w:r>
        <w:rPr>
          <w:rFonts w:hint="eastAsia"/>
        </w:rPr>
        <w:t>第三阶段：</w:t>
      </w:r>
      <w:bookmarkEnd w:id="7"/>
    </w:p>
    <w:p>
      <w:pPr>
        <w:widowControl/>
        <w:numPr>
          <w:ilvl w:val="1"/>
          <w:numId w:val="5"/>
        </w:numPr>
        <w:rPr>
          <w:rFonts w:hint="eastAsia" w:ascii="宋体" w:hAnsi="宋体"/>
          <w:kern w:val="0"/>
          <w:szCs w:val="36"/>
        </w:rPr>
      </w:pPr>
      <w:r>
        <w:rPr>
          <w:rFonts w:hint="eastAsia" w:ascii="宋体" w:hAnsi="宋体"/>
          <w:kern w:val="0"/>
          <w:szCs w:val="36"/>
        </w:rPr>
        <w:t>熟悉FAT32文件格式。</w:t>
      </w:r>
    </w:p>
    <w:p>
      <w:pPr>
        <w:widowControl/>
        <w:numPr>
          <w:ilvl w:val="1"/>
          <w:numId w:val="5"/>
        </w:numPr>
        <w:rPr>
          <w:rFonts w:hint="eastAsia" w:ascii="宋体" w:hAnsi="宋体"/>
          <w:kern w:val="0"/>
          <w:szCs w:val="36"/>
        </w:rPr>
      </w:pPr>
      <w:r>
        <w:rPr>
          <w:rFonts w:hint="eastAsia" w:ascii="宋体" w:hAnsi="宋体"/>
          <w:kern w:val="0"/>
          <w:szCs w:val="36"/>
        </w:rPr>
        <w:t>用WinHex打开某个FAT32分区格式的逻辑盘（如E盘）。</w:t>
      </w:r>
    </w:p>
    <w:p>
      <w:pPr>
        <w:widowControl/>
        <w:numPr>
          <w:ilvl w:val="1"/>
          <w:numId w:val="5"/>
        </w:numPr>
        <w:rPr>
          <w:rFonts w:hint="eastAsia" w:ascii="宋体" w:hAnsi="宋体"/>
          <w:kern w:val="0"/>
          <w:szCs w:val="36"/>
        </w:rPr>
      </w:pPr>
      <w:r>
        <w:rPr>
          <w:rFonts w:hint="eastAsia" w:ascii="宋体" w:hAnsi="宋体"/>
          <w:kern w:val="0"/>
          <w:szCs w:val="36"/>
        </w:rPr>
        <w:t>查看该逻辑盘的起始扇区，分析起始扇区中的相关字段（BPB:BIOS Parameter Block）。</w:t>
      </w:r>
    </w:p>
    <w:p>
      <w:pPr>
        <w:widowControl/>
        <w:numPr>
          <w:ilvl w:val="1"/>
          <w:numId w:val="5"/>
        </w:numPr>
        <w:rPr>
          <w:rFonts w:hint="eastAsia" w:ascii="宋体" w:hAnsi="宋体"/>
          <w:kern w:val="0"/>
          <w:szCs w:val="36"/>
        </w:rPr>
      </w:pPr>
      <w:r>
        <w:rPr>
          <w:rFonts w:hint="eastAsia" w:ascii="宋体" w:hAnsi="宋体"/>
          <w:kern w:val="0"/>
          <w:szCs w:val="36"/>
        </w:rPr>
        <w:t>查看FAT1和FAT2的内容和大小。</w:t>
      </w:r>
    </w:p>
    <w:p>
      <w:pPr>
        <w:widowControl/>
        <w:numPr>
          <w:ilvl w:val="1"/>
          <w:numId w:val="5"/>
        </w:numPr>
        <w:rPr>
          <w:rFonts w:hint="eastAsia" w:ascii="宋体" w:hAnsi="宋体"/>
          <w:kern w:val="0"/>
          <w:szCs w:val="36"/>
        </w:rPr>
      </w:pPr>
      <w:r>
        <w:rPr>
          <w:rFonts w:hint="eastAsia" w:ascii="宋体" w:hAnsi="宋体"/>
          <w:kern w:val="0"/>
          <w:szCs w:val="36"/>
        </w:rPr>
        <w:t>查看该逻辑盘的根目录区。</w:t>
      </w:r>
    </w:p>
    <w:p>
      <w:pPr>
        <w:widowControl/>
        <w:numPr>
          <w:ilvl w:val="1"/>
          <w:numId w:val="5"/>
        </w:numPr>
        <w:rPr>
          <w:rFonts w:hint="eastAsia" w:ascii="宋体" w:hAnsi="宋体"/>
          <w:kern w:val="0"/>
          <w:szCs w:val="36"/>
        </w:rPr>
      </w:pPr>
      <w:r>
        <w:rPr>
          <w:rFonts w:hint="eastAsia" w:ascii="宋体" w:hAnsi="宋体"/>
          <w:kern w:val="0"/>
          <w:szCs w:val="36"/>
        </w:rPr>
        <w:t>查看某个文件的目录项结构和FAT链以及具体存储位置。</w:t>
      </w:r>
    </w:p>
    <w:p>
      <w:pPr>
        <w:widowControl/>
        <w:numPr>
          <w:ilvl w:val="1"/>
          <w:numId w:val="5"/>
        </w:numPr>
        <w:rPr>
          <w:rFonts w:hint="eastAsia" w:ascii="宋体" w:hAnsi="宋体"/>
          <w:kern w:val="0"/>
          <w:szCs w:val="36"/>
        </w:rPr>
      </w:pPr>
      <w:r>
        <w:rPr>
          <w:rFonts w:hint="eastAsia" w:ascii="宋体" w:hAnsi="宋体"/>
          <w:kern w:val="0"/>
          <w:szCs w:val="36"/>
        </w:rPr>
        <w:t>在根目录下建立文本文件 test-学号后3位.txt，其中填充60K左右的文本字符保存。</w:t>
      </w:r>
    </w:p>
    <w:p>
      <w:pPr>
        <w:widowControl/>
        <w:numPr>
          <w:ilvl w:val="1"/>
          <w:numId w:val="5"/>
        </w:numPr>
        <w:rPr>
          <w:rFonts w:hint="eastAsia" w:ascii="宋体" w:hAnsi="宋体"/>
          <w:kern w:val="0"/>
          <w:szCs w:val="36"/>
        </w:rPr>
      </w:pPr>
      <w:r>
        <w:rPr>
          <w:rFonts w:hint="eastAsia" w:ascii="宋体" w:hAnsi="宋体"/>
          <w:kern w:val="0"/>
          <w:szCs w:val="36"/>
        </w:rPr>
        <w:t>查看该文件的目录项，对其进行分析，并得到该文件所在位置以及大小。</w:t>
      </w:r>
    </w:p>
    <w:p>
      <w:pPr>
        <w:widowControl/>
        <w:numPr>
          <w:ilvl w:val="1"/>
          <w:numId w:val="5"/>
        </w:numPr>
        <w:rPr>
          <w:rFonts w:hint="eastAsia" w:ascii="宋体" w:hAnsi="宋体"/>
          <w:kern w:val="0"/>
          <w:szCs w:val="36"/>
        </w:rPr>
      </w:pPr>
      <w:r>
        <w:rPr>
          <w:rFonts w:hint="eastAsia" w:ascii="宋体" w:hAnsi="宋体"/>
          <w:kern w:val="0"/>
          <w:szCs w:val="36"/>
        </w:rPr>
        <w:t>查看首簇位置，并得到簇链表。通过簇链表查看该文件内容。</w:t>
      </w:r>
    </w:p>
    <w:p>
      <w:pPr>
        <w:widowControl/>
        <w:numPr>
          <w:ilvl w:val="1"/>
          <w:numId w:val="5"/>
        </w:numPr>
        <w:rPr>
          <w:rFonts w:ascii="宋体" w:hAnsi="宋体"/>
          <w:kern w:val="0"/>
          <w:szCs w:val="36"/>
        </w:rPr>
      </w:pPr>
      <w:r>
        <w:rPr>
          <w:rFonts w:hint="eastAsia" w:ascii="宋体" w:hAnsi="宋体"/>
          <w:kern w:val="0"/>
          <w:szCs w:val="36"/>
        </w:rPr>
        <w:t>记录首簇位置（1AH-1BH,14H-15H）和文件大小（1CH-1FH）。</w:t>
      </w:r>
    </w:p>
    <w:p>
      <w:pPr>
        <w:widowControl/>
        <w:numPr>
          <w:numId w:val="0"/>
        </w:numPr>
        <w:rPr>
          <w:rFonts w:hint="default" w:ascii="宋体" w:hAnsi="宋体" w:eastAsia="宋体"/>
          <w:kern w:val="0"/>
          <w:szCs w:val="36"/>
          <w:lang w:val="en-US" w:eastAsia="zh-CN"/>
        </w:rPr>
      </w:pPr>
      <w:r>
        <w:rPr>
          <w:rFonts w:hint="eastAsia" w:ascii="宋体" w:hAnsi="宋体"/>
          <w:kern w:val="0"/>
          <w:szCs w:val="36"/>
          <w:lang w:eastAsia="zh-CN"/>
        </w:rPr>
        <w:t>（</w:t>
      </w:r>
      <w:r>
        <w:rPr>
          <w:rFonts w:hint="eastAsia" w:ascii="宋体" w:hAnsi="宋体"/>
          <w:kern w:val="0"/>
          <w:szCs w:val="36"/>
          <w:lang w:val="en-US" w:eastAsia="zh-CN"/>
        </w:rPr>
        <w:t>1</w:t>
      </w:r>
      <w:r>
        <w:rPr>
          <w:rFonts w:hint="eastAsia" w:ascii="宋体" w:hAnsi="宋体"/>
          <w:kern w:val="0"/>
          <w:szCs w:val="36"/>
          <w:lang w:eastAsia="zh-CN"/>
        </w:rPr>
        <w:t>）</w:t>
      </w:r>
      <w:r>
        <w:rPr>
          <w:rFonts w:hint="eastAsia" w:ascii="宋体" w:hAnsi="宋体"/>
          <w:kern w:val="0"/>
          <w:szCs w:val="36"/>
          <w:lang w:val="en-US" w:eastAsia="zh-CN"/>
        </w:rPr>
        <w:t>FAT32逻辑盘I的起始扇区相关字段。</w:t>
      </w:r>
    </w:p>
    <w:p>
      <w:pPr>
        <w:widowControl/>
        <w:numPr>
          <w:ilvl w:val="0"/>
          <w:numId w:val="0"/>
        </w:numPr>
        <w:ind w:firstLine="420" w:firstLineChars="0"/>
        <w:jc w:val="both"/>
        <w:rPr>
          <w:rFonts w:hint="eastAsia" w:ascii="宋体" w:hAnsi="宋体"/>
          <w:kern w:val="0"/>
          <w:szCs w:val="36"/>
          <w:lang w:val="en-US" w:eastAsia="zh-CN"/>
        </w:rPr>
      </w:pPr>
      <w:r>
        <w:rPr>
          <w:rFonts w:hint="eastAsia" w:ascii="宋体" w:hAnsi="宋体"/>
          <w:kern w:val="0"/>
          <w:szCs w:val="36"/>
          <w:lang w:val="en-US" w:eastAsia="zh-CN"/>
        </w:rPr>
        <w:t>用WinHex在虚拟机中打开FAT32分区格式的逻辑盘I如下图所示</w:t>
      </w:r>
    </w:p>
    <w:p>
      <w:pPr>
        <w:widowControl/>
        <w:numPr>
          <w:ilvl w:val="0"/>
          <w:numId w:val="0"/>
        </w:numPr>
        <w:ind w:firstLine="420" w:firstLineChars="0"/>
        <w:jc w:val="both"/>
        <w:rPr>
          <w:rFonts w:hint="eastAsia" w:ascii="宋体" w:hAnsi="宋体"/>
          <w:kern w:val="0"/>
          <w:szCs w:val="36"/>
          <w:lang w:val="en-US" w:eastAsia="zh-CN"/>
        </w:rPr>
      </w:pPr>
      <w:r>
        <w:rPr>
          <w:rFonts w:hint="default" w:ascii="宋体" w:hAnsi="宋体"/>
          <w:kern w:val="0"/>
          <w:szCs w:val="36"/>
          <w:lang w:val="en-US" w:eastAsia="zh-CN"/>
        </w:rPr>
        <w:drawing>
          <wp:inline distT="0" distB="0" distL="114300" distR="114300">
            <wp:extent cx="3309620" cy="2482215"/>
            <wp:effectExtent l="0" t="0" r="5080" b="6985"/>
            <wp:docPr id="4" name="图片 4" descr="Windows XP Professional-2023-10-16-10-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indows XP Professional-2023-10-16-10-49-23"/>
                    <pic:cNvPicPr>
                      <a:picLocks noChangeAspect="1"/>
                    </pic:cNvPicPr>
                  </pic:nvPicPr>
                  <pic:blipFill>
                    <a:blip r:embed="rId14"/>
                    <a:stretch>
                      <a:fillRect/>
                    </a:stretch>
                  </pic:blipFill>
                  <pic:spPr>
                    <a:xfrm>
                      <a:off x="0" y="0"/>
                      <a:ext cx="3309620" cy="2482215"/>
                    </a:xfrm>
                    <a:prstGeom prst="rect">
                      <a:avLst/>
                    </a:prstGeom>
                  </pic:spPr>
                </pic:pic>
              </a:graphicData>
            </a:graphic>
          </wp:inline>
        </w:drawing>
      </w:r>
    </w:p>
    <w:p>
      <w:pPr>
        <w:widowControl/>
        <w:numPr>
          <w:ilvl w:val="0"/>
          <w:numId w:val="0"/>
        </w:numPr>
        <w:ind w:firstLine="420" w:firstLineChars="0"/>
        <w:jc w:val="both"/>
        <w:rPr>
          <w:rFonts w:hint="default" w:ascii="宋体" w:hAnsi="宋体" w:eastAsia="宋体"/>
          <w:kern w:val="0"/>
          <w:szCs w:val="36"/>
          <w:lang w:val="en-US" w:eastAsia="zh-CN"/>
        </w:rPr>
      </w:pPr>
      <w:r>
        <w:rPr>
          <w:rFonts w:hint="eastAsia" w:ascii="宋体" w:hAnsi="宋体"/>
          <w:kern w:val="0"/>
          <w:szCs w:val="36"/>
          <w:lang w:val="en-US" w:eastAsia="zh-CN"/>
        </w:rPr>
        <w:t>该逻辑盘的起始扇区如下图所示，其中每个扇区的字节数为512个字节，每个簇的扇区数为8。</w:t>
      </w:r>
    </w:p>
    <w:p>
      <w:pPr>
        <w:widowControl/>
        <w:numPr>
          <w:ilvl w:val="0"/>
          <w:numId w:val="0"/>
        </w:numPr>
        <w:ind w:firstLine="420" w:firstLineChars="0"/>
        <w:jc w:val="both"/>
        <w:rPr>
          <w:rFonts w:hint="eastAsia" w:ascii="宋体" w:hAnsi="宋体" w:eastAsia="宋体"/>
          <w:kern w:val="0"/>
          <w:szCs w:val="36"/>
          <w:lang w:eastAsia="zh-CN"/>
        </w:rPr>
      </w:pPr>
      <w:r>
        <w:rPr>
          <w:rFonts w:hint="eastAsia" w:ascii="宋体" w:hAnsi="宋体" w:eastAsia="宋体"/>
          <w:kern w:val="0"/>
          <w:szCs w:val="36"/>
          <w:lang w:eastAsia="zh-CN"/>
        </w:rPr>
        <w:drawing>
          <wp:inline distT="0" distB="0" distL="114300" distR="114300">
            <wp:extent cx="2437765" cy="2430780"/>
            <wp:effectExtent l="0" t="0" r="635" b="7620"/>
            <wp:docPr id="6" name="图片 6" descr="Windows XP Professional-2023-10-16-10-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indows XP Professional-2023-10-16-10-51-01"/>
                    <pic:cNvPicPr>
                      <a:picLocks noChangeAspect="1"/>
                    </pic:cNvPicPr>
                  </pic:nvPicPr>
                  <pic:blipFill>
                    <a:blip r:embed="rId15"/>
                    <a:srcRect l="21749" t="12942" r="21929" b="12171"/>
                    <a:stretch>
                      <a:fillRect/>
                    </a:stretch>
                  </pic:blipFill>
                  <pic:spPr>
                    <a:xfrm>
                      <a:off x="0" y="0"/>
                      <a:ext cx="2437765" cy="2430780"/>
                    </a:xfrm>
                    <a:prstGeom prst="rect">
                      <a:avLst/>
                    </a:prstGeom>
                  </pic:spPr>
                </pic:pic>
              </a:graphicData>
            </a:graphic>
          </wp:inline>
        </w:drawing>
      </w:r>
    </w:p>
    <w:p>
      <w:pPr>
        <w:widowControl/>
        <w:numPr>
          <w:numId w:val="0"/>
        </w:numPr>
        <w:rPr>
          <w:rFonts w:hint="default" w:ascii="宋体" w:hAnsi="宋体" w:eastAsia="宋体"/>
          <w:kern w:val="0"/>
          <w:szCs w:val="36"/>
          <w:lang w:val="en-US" w:eastAsia="zh-CN"/>
        </w:rPr>
      </w:pPr>
      <w:r>
        <w:rPr>
          <w:rFonts w:hint="eastAsia" w:ascii="宋体" w:hAnsi="宋体"/>
          <w:kern w:val="0"/>
          <w:szCs w:val="36"/>
          <w:lang w:eastAsia="zh-CN"/>
        </w:rPr>
        <w:t>（</w:t>
      </w:r>
      <w:r>
        <w:rPr>
          <w:rFonts w:hint="eastAsia" w:ascii="宋体" w:hAnsi="宋体"/>
          <w:kern w:val="0"/>
          <w:szCs w:val="36"/>
          <w:lang w:val="en-US" w:eastAsia="zh-CN"/>
        </w:rPr>
        <w:t>2</w:t>
      </w:r>
      <w:r>
        <w:rPr>
          <w:rFonts w:hint="eastAsia" w:ascii="宋体" w:hAnsi="宋体"/>
          <w:kern w:val="0"/>
          <w:szCs w:val="36"/>
          <w:lang w:eastAsia="zh-CN"/>
        </w:rPr>
        <w:t>）</w:t>
      </w:r>
      <w:r>
        <w:rPr>
          <w:rFonts w:hint="eastAsia" w:ascii="宋体" w:hAnsi="宋体"/>
          <w:kern w:val="0"/>
          <w:szCs w:val="36"/>
          <w:lang w:val="en-US" w:eastAsia="zh-CN"/>
        </w:rPr>
        <w:t>分析FAT1和FAT2的内容和大小。</w:t>
      </w:r>
    </w:p>
    <w:p>
      <w:pPr>
        <w:widowControl/>
        <w:numPr>
          <w:ilvl w:val="0"/>
          <w:numId w:val="0"/>
        </w:numPr>
        <w:ind w:firstLine="420" w:firstLineChars="0"/>
        <w:jc w:val="both"/>
        <w:rPr>
          <w:rFonts w:hint="default" w:ascii="宋体" w:hAnsi="宋体"/>
          <w:kern w:val="0"/>
          <w:szCs w:val="36"/>
          <w:lang w:val="en-US" w:eastAsia="zh-CN"/>
        </w:rPr>
      </w:pPr>
      <w:r>
        <w:rPr>
          <w:rFonts w:hint="eastAsia" w:ascii="宋体" w:hAnsi="宋体"/>
          <w:kern w:val="0"/>
          <w:szCs w:val="36"/>
          <w:lang w:val="en-US" w:eastAsia="zh-CN"/>
        </w:rPr>
        <w:t>FAT1和FAT2的内容如下图所示，该逻辑盘中一个扇区占512字节，一簇8个扇区</w:t>
      </w:r>
    </w:p>
    <w:p>
      <w:pPr>
        <w:widowControl/>
        <w:numPr>
          <w:ilvl w:val="0"/>
          <w:numId w:val="0"/>
        </w:numPr>
        <w:ind w:firstLine="420" w:firstLineChars="0"/>
        <w:jc w:val="both"/>
        <w:rPr>
          <w:rFonts w:hint="default" w:ascii="宋体" w:hAnsi="宋体"/>
          <w:kern w:val="0"/>
          <w:szCs w:val="36"/>
          <w:lang w:val="en-US" w:eastAsia="zh-CN"/>
        </w:rPr>
      </w:pPr>
      <w:r>
        <w:rPr>
          <w:rFonts w:hint="default" w:ascii="宋体" w:hAnsi="宋体"/>
          <w:kern w:val="0"/>
          <w:szCs w:val="36"/>
          <w:lang w:val="en-US" w:eastAsia="zh-CN"/>
        </w:rPr>
        <w:t>于是一簇8*512=4kb</w:t>
      </w:r>
    </w:p>
    <w:p>
      <w:pPr>
        <w:widowControl/>
        <w:numPr>
          <w:ilvl w:val="0"/>
          <w:numId w:val="0"/>
        </w:numPr>
        <w:ind w:firstLine="420" w:firstLineChars="0"/>
        <w:jc w:val="both"/>
        <w:rPr>
          <w:rFonts w:hint="default" w:ascii="宋体" w:hAnsi="宋体"/>
          <w:kern w:val="0"/>
          <w:szCs w:val="36"/>
          <w:lang w:val="en-US" w:eastAsia="zh-CN"/>
        </w:rPr>
      </w:pPr>
      <w:r>
        <w:rPr>
          <w:rFonts w:hint="default" w:ascii="宋体" w:hAnsi="宋体"/>
          <w:kern w:val="0"/>
          <w:szCs w:val="36"/>
          <w:lang w:val="en-US" w:eastAsia="zh-CN"/>
        </w:rPr>
        <w:t>F盘</w:t>
      </w:r>
      <w:r>
        <w:rPr>
          <w:rFonts w:hint="eastAsia" w:ascii="宋体" w:hAnsi="宋体"/>
          <w:kern w:val="0"/>
          <w:szCs w:val="36"/>
          <w:lang w:val="en-US" w:eastAsia="zh-CN"/>
        </w:rPr>
        <w:t>1</w:t>
      </w:r>
      <w:r>
        <w:rPr>
          <w:rFonts w:hint="default" w:ascii="宋体" w:hAnsi="宋体"/>
          <w:kern w:val="0"/>
          <w:szCs w:val="36"/>
          <w:lang w:val="en-US" w:eastAsia="zh-CN"/>
        </w:rPr>
        <w:t>GB，计算</w:t>
      </w:r>
      <w:r>
        <w:rPr>
          <w:rFonts w:hint="eastAsia" w:ascii="宋体" w:hAnsi="宋体"/>
          <w:kern w:val="0"/>
          <w:szCs w:val="36"/>
          <w:lang w:val="en-US" w:eastAsia="zh-CN"/>
        </w:rPr>
        <w:t>1</w:t>
      </w:r>
      <w:r>
        <w:rPr>
          <w:rFonts w:hint="default" w:ascii="宋体" w:hAnsi="宋体"/>
          <w:kern w:val="0"/>
          <w:szCs w:val="36"/>
          <w:lang w:val="en-US" w:eastAsia="zh-CN"/>
        </w:rPr>
        <w:t>*1024*1024/</w:t>
      </w:r>
      <w:r>
        <w:rPr>
          <w:rFonts w:hint="eastAsia" w:ascii="宋体" w:hAnsi="宋体"/>
          <w:kern w:val="0"/>
          <w:szCs w:val="36"/>
          <w:lang w:val="en-US" w:eastAsia="zh-CN"/>
        </w:rPr>
        <w:t>4</w:t>
      </w:r>
      <w:r>
        <w:rPr>
          <w:rFonts w:hint="default" w:ascii="宋体" w:hAnsi="宋体"/>
          <w:kern w:val="0"/>
          <w:szCs w:val="36"/>
          <w:lang w:val="en-US" w:eastAsia="zh-CN"/>
        </w:rPr>
        <w:t>得簇数</w:t>
      </w:r>
      <w:r>
        <w:rPr>
          <w:rFonts w:hint="eastAsia" w:ascii="宋体" w:hAnsi="宋体"/>
          <w:kern w:val="0"/>
          <w:szCs w:val="36"/>
          <w:lang w:val="en-US" w:eastAsia="zh-CN"/>
        </w:rPr>
        <w:t>共有262144个</w:t>
      </w:r>
      <w:r>
        <w:rPr>
          <w:rFonts w:hint="default" w:ascii="宋体" w:hAnsi="宋体"/>
          <w:kern w:val="0"/>
          <w:szCs w:val="36"/>
          <w:lang w:val="en-US" w:eastAsia="zh-CN"/>
        </w:rPr>
        <w:t>，一簇在FAT表中占4字节，故计算得FAT表大小应为</w:t>
      </w:r>
      <w:r>
        <w:rPr>
          <w:rFonts w:hint="eastAsia" w:ascii="宋体" w:hAnsi="宋体"/>
          <w:kern w:val="0"/>
          <w:szCs w:val="36"/>
          <w:lang w:val="en-US" w:eastAsia="zh-CN"/>
        </w:rPr>
        <w:t>4*262144B=1MB。</w:t>
      </w:r>
    </w:p>
    <w:p>
      <w:pPr>
        <w:widowControl/>
        <w:numPr>
          <w:ilvl w:val="0"/>
          <w:numId w:val="0"/>
        </w:numPr>
        <w:ind w:firstLine="420" w:firstLineChars="0"/>
        <w:jc w:val="both"/>
        <w:rPr>
          <w:rFonts w:hint="default" w:ascii="宋体" w:hAnsi="宋体"/>
          <w:kern w:val="0"/>
          <w:szCs w:val="36"/>
          <w:lang w:val="en-US" w:eastAsia="zh-CN"/>
        </w:rPr>
      </w:pPr>
      <w:r>
        <w:rPr>
          <w:rFonts w:hint="default" w:ascii="宋体" w:hAnsi="宋体"/>
          <w:kern w:val="0"/>
          <w:szCs w:val="36"/>
          <w:lang w:val="en-US" w:eastAsia="zh-CN"/>
        </w:rPr>
        <w:drawing>
          <wp:inline distT="0" distB="0" distL="114300" distR="114300">
            <wp:extent cx="4352290" cy="1844675"/>
            <wp:effectExtent l="0" t="0" r="0" b="0"/>
            <wp:docPr id="8" name="图片 8" descr="Windows XP Professional-2023-10-16-11-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indows XP Professional-2023-10-16-11-00-50"/>
                    <pic:cNvPicPr>
                      <a:picLocks noChangeAspect="1"/>
                    </pic:cNvPicPr>
                  </pic:nvPicPr>
                  <pic:blipFill>
                    <a:blip r:embed="rId16"/>
                    <a:srcRect l="12295" t="47897" r="5166" b="5459"/>
                    <a:stretch>
                      <a:fillRect/>
                    </a:stretch>
                  </pic:blipFill>
                  <pic:spPr>
                    <a:xfrm>
                      <a:off x="0" y="0"/>
                      <a:ext cx="4352290" cy="1844675"/>
                    </a:xfrm>
                    <a:prstGeom prst="rect">
                      <a:avLst/>
                    </a:prstGeom>
                  </pic:spPr>
                </pic:pic>
              </a:graphicData>
            </a:graphic>
          </wp:inline>
        </w:drawing>
      </w:r>
    </w:p>
    <w:p>
      <w:pPr>
        <w:widowControl/>
        <w:numPr>
          <w:ilvl w:val="0"/>
          <w:numId w:val="0"/>
        </w:numPr>
        <w:ind w:firstLine="420" w:firstLineChars="0"/>
        <w:jc w:val="both"/>
        <w:rPr>
          <w:rFonts w:hint="default" w:ascii="宋体" w:hAnsi="宋体"/>
          <w:kern w:val="0"/>
          <w:szCs w:val="36"/>
          <w:lang w:val="en-US" w:eastAsia="zh-CN"/>
        </w:rPr>
      </w:pPr>
      <w:r>
        <w:rPr>
          <w:rFonts w:hint="default" w:ascii="宋体" w:hAnsi="宋体"/>
          <w:kern w:val="0"/>
          <w:szCs w:val="36"/>
          <w:lang w:val="en-US" w:eastAsia="zh-CN"/>
        </w:rPr>
        <w:drawing>
          <wp:inline distT="0" distB="0" distL="114300" distR="114300">
            <wp:extent cx="4323080" cy="1851660"/>
            <wp:effectExtent l="0" t="0" r="0" b="0"/>
            <wp:docPr id="10" name="图片 10" descr="Windows XP Professional-2023-10-16-11-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indows XP Professional-2023-10-16-11-00-56"/>
                    <pic:cNvPicPr>
                      <a:picLocks noChangeAspect="1"/>
                    </pic:cNvPicPr>
                  </pic:nvPicPr>
                  <pic:blipFill>
                    <a:blip r:embed="rId17"/>
                    <a:srcRect l="12669" t="48073" r="5347" b="5106"/>
                    <a:stretch>
                      <a:fillRect/>
                    </a:stretch>
                  </pic:blipFill>
                  <pic:spPr>
                    <a:xfrm>
                      <a:off x="0" y="0"/>
                      <a:ext cx="4323080" cy="1851660"/>
                    </a:xfrm>
                    <a:prstGeom prst="rect">
                      <a:avLst/>
                    </a:prstGeom>
                  </pic:spPr>
                </pic:pic>
              </a:graphicData>
            </a:graphic>
          </wp:inline>
        </w:drawing>
      </w:r>
    </w:p>
    <w:p>
      <w:pPr>
        <w:widowControl/>
        <w:numPr>
          <w:ilvl w:val="0"/>
          <w:numId w:val="0"/>
        </w:numPr>
        <w:jc w:val="both"/>
        <w:rPr>
          <w:rFonts w:hint="default" w:ascii="宋体" w:hAnsi="宋体"/>
          <w:kern w:val="0"/>
          <w:szCs w:val="36"/>
          <w:lang w:val="en-US" w:eastAsia="zh-CN"/>
        </w:rPr>
      </w:pPr>
      <w:r>
        <w:rPr>
          <w:rFonts w:hint="eastAsia" w:ascii="宋体" w:hAnsi="宋体"/>
          <w:kern w:val="0"/>
          <w:szCs w:val="36"/>
          <w:lang w:val="en-US" w:eastAsia="zh-CN"/>
        </w:rPr>
        <w:t>（3）查看该磁盘的根目录区</w:t>
      </w:r>
    </w:p>
    <w:p>
      <w:pPr>
        <w:widowControl/>
        <w:numPr>
          <w:ilvl w:val="0"/>
          <w:numId w:val="0"/>
        </w:numPr>
        <w:ind w:firstLine="420" w:firstLineChars="0"/>
        <w:jc w:val="both"/>
        <w:rPr>
          <w:rFonts w:hint="default" w:ascii="宋体" w:hAnsi="宋体" w:eastAsia="宋体"/>
          <w:kern w:val="0"/>
          <w:szCs w:val="36"/>
          <w:lang w:val="en-US" w:eastAsia="zh-CN"/>
        </w:rPr>
      </w:pPr>
      <w:r>
        <w:rPr>
          <w:rFonts w:hint="eastAsia" w:ascii="宋体" w:hAnsi="宋体"/>
          <w:kern w:val="0"/>
          <w:szCs w:val="36"/>
          <w:lang w:val="en-US" w:eastAsia="zh-CN"/>
        </w:rPr>
        <w:t>该逻辑盘的根目录去如下图所示。</w:t>
      </w:r>
    </w:p>
    <w:p>
      <w:pPr>
        <w:widowControl/>
        <w:numPr>
          <w:ilvl w:val="0"/>
          <w:numId w:val="0"/>
        </w:numPr>
        <w:ind w:firstLine="420" w:firstLineChars="0"/>
        <w:jc w:val="both"/>
        <w:rPr>
          <w:rFonts w:ascii="宋体" w:hAnsi="宋体"/>
          <w:kern w:val="0"/>
          <w:szCs w:val="36"/>
        </w:rPr>
      </w:pPr>
      <w:r>
        <w:rPr>
          <w:rFonts w:hint="eastAsia" w:ascii="宋体" w:hAnsi="宋体" w:eastAsia="宋体"/>
          <w:kern w:val="0"/>
          <w:szCs w:val="36"/>
          <w:lang w:eastAsia="zh-CN"/>
        </w:rPr>
        <w:drawing>
          <wp:inline distT="0" distB="0" distL="114300" distR="114300">
            <wp:extent cx="5266690" cy="3291840"/>
            <wp:effectExtent l="0" t="0" r="3810" b="10160"/>
            <wp:docPr id="11" name="图片 11" descr="Windows XP Professional-2023-10-16-11-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indows XP Professional-2023-10-16-11-09-13"/>
                    <pic:cNvPicPr>
                      <a:picLocks noChangeAspect="1"/>
                    </pic:cNvPicPr>
                  </pic:nvPicPr>
                  <pic:blipFill>
                    <a:blip r:embed="rId18"/>
                    <a:stretch>
                      <a:fillRect/>
                    </a:stretch>
                  </pic:blipFill>
                  <pic:spPr>
                    <a:xfrm>
                      <a:off x="0" y="0"/>
                      <a:ext cx="5266690" cy="3291840"/>
                    </a:xfrm>
                    <a:prstGeom prst="rect">
                      <a:avLst/>
                    </a:prstGeom>
                  </pic:spPr>
                </pic:pic>
              </a:graphicData>
            </a:graphic>
          </wp:inline>
        </w:drawing>
      </w:r>
    </w:p>
    <w:p>
      <w:pPr>
        <w:widowControl/>
        <w:numPr>
          <w:numId w:val="0"/>
        </w:numPr>
        <w:rPr>
          <w:rFonts w:hint="default" w:ascii="宋体" w:hAnsi="宋体"/>
          <w:kern w:val="0"/>
          <w:szCs w:val="36"/>
          <w:lang w:val="en-US" w:eastAsia="zh-CN"/>
        </w:rPr>
      </w:pPr>
      <w:r>
        <w:rPr>
          <w:rFonts w:hint="eastAsia" w:ascii="宋体" w:hAnsi="宋体"/>
          <w:kern w:val="0"/>
          <w:szCs w:val="36"/>
          <w:lang w:eastAsia="zh-CN"/>
        </w:rPr>
        <w:t>（</w:t>
      </w:r>
      <w:r>
        <w:rPr>
          <w:rFonts w:hint="eastAsia" w:ascii="宋体" w:hAnsi="宋体"/>
          <w:kern w:val="0"/>
          <w:szCs w:val="36"/>
          <w:lang w:val="en-US" w:eastAsia="zh-CN"/>
        </w:rPr>
        <w:t>4</w:t>
      </w:r>
      <w:r>
        <w:rPr>
          <w:rFonts w:hint="eastAsia" w:ascii="宋体" w:hAnsi="宋体"/>
          <w:kern w:val="0"/>
          <w:szCs w:val="36"/>
          <w:lang w:eastAsia="zh-CN"/>
        </w:rPr>
        <w:t>）查看</w:t>
      </w:r>
      <w:r>
        <w:rPr>
          <w:rFonts w:hint="eastAsia" w:ascii="宋体" w:hAnsi="宋体"/>
          <w:kern w:val="0"/>
          <w:szCs w:val="36"/>
          <w:lang w:val="en-US" w:eastAsia="zh-CN"/>
        </w:rPr>
        <w:t>test-156</w:t>
      </w:r>
      <w:r>
        <w:rPr>
          <w:rFonts w:hint="eastAsia" w:ascii="宋体" w:hAnsi="宋体"/>
          <w:kern w:val="0"/>
          <w:szCs w:val="36"/>
          <w:lang w:eastAsia="zh-CN"/>
        </w:rPr>
        <w:t>文件的</w:t>
      </w:r>
      <w:r>
        <w:rPr>
          <w:rFonts w:hint="eastAsia" w:ascii="宋体" w:hAnsi="宋体"/>
          <w:kern w:val="0"/>
          <w:szCs w:val="36"/>
          <w:lang w:val="en-US" w:eastAsia="zh-CN"/>
        </w:rPr>
        <w:t>信息。</w:t>
      </w:r>
    </w:p>
    <w:p>
      <w:pPr>
        <w:widowControl/>
        <w:numPr>
          <w:ilvl w:val="0"/>
          <w:numId w:val="0"/>
        </w:numPr>
        <w:ind w:firstLine="420" w:firstLineChars="0"/>
        <w:rPr>
          <w:rFonts w:hint="eastAsia" w:ascii="宋体" w:hAnsi="宋体" w:eastAsia="宋体"/>
          <w:kern w:val="0"/>
          <w:szCs w:val="36"/>
          <w:lang w:val="en-US" w:eastAsia="zh-CN"/>
        </w:rPr>
      </w:pPr>
      <w:r>
        <w:rPr>
          <w:rFonts w:hint="eastAsia" w:ascii="宋体" w:hAnsi="宋体"/>
          <w:kern w:val="0"/>
          <w:szCs w:val="36"/>
        </w:rPr>
        <w:t>在test</w:t>
      </w:r>
      <w:r>
        <w:rPr>
          <w:rFonts w:hint="eastAsia" w:ascii="宋体" w:hAnsi="宋体"/>
          <w:kern w:val="0"/>
          <w:szCs w:val="36"/>
          <w:lang w:val="en-US" w:eastAsia="zh-CN"/>
        </w:rPr>
        <w:t>-156</w:t>
      </w:r>
      <w:r>
        <w:rPr>
          <w:rFonts w:hint="eastAsia" w:ascii="宋体" w:hAnsi="宋体"/>
          <w:kern w:val="0"/>
          <w:szCs w:val="36"/>
        </w:rPr>
        <w:t>.txt文件中存有63KB的数据后观察其簇的结构，如下图左下角显示的是该文件的具体存储位置，右下角显示出的是该文件的簇的格式</w:t>
      </w:r>
      <w:r>
        <w:rPr>
          <w:rFonts w:hint="eastAsia" w:ascii="宋体" w:hAnsi="宋体"/>
          <w:kern w:val="0"/>
          <w:szCs w:val="36"/>
          <w:lang w:eastAsia="zh-CN"/>
        </w:rPr>
        <w:t>。</w:t>
      </w:r>
    </w:p>
    <w:p>
      <w:pPr>
        <w:widowControl/>
        <w:numPr>
          <w:ilvl w:val="0"/>
          <w:numId w:val="0"/>
        </w:numPr>
        <w:ind w:firstLine="420" w:firstLineChars="0"/>
        <w:rPr>
          <w:rFonts w:hint="default" w:ascii="宋体" w:hAnsi="宋体" w:eastAsia="宋体"/>
          <w:kern w:val="0"/>
          <w:szCs w:val="36"/>
          <w:lang w:val="en-US" w:eastAsia="zh-CN"/>
        </w:rPr>
      </w:pPr>
      <w:r>
        <w:rPr>
          <w:rFonts w:hint="default" w:ascii="宋体" w:hAnsi="宋体" w:eastAsia="宋体"/>
          <w:kern w:val="0"/>
          <w:szCs w:val="36"/>
          <w:lang w:val="en-US" w:eastAsia="zh-CN"/>
        </w:rPr>
        <w:drawing>
          <wp:inline distT="0" distB="0" distL="114300" distR="114300">
            <wp:extent cx="5266690" cy="3291840"/>
            <wp:effectExtent l="0" t="0" r="3810" b="10160"/>
            <wp:docPr id="16" name="图片 16" descr="Windows XP Professional-2023-10-16-1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indows XP Professional-2023-10-16-11-32-55"/>
                    <pic:cNvPicPr>
                      <a:picLocks noChangeAspect="1"/>
                    </pic:cNvPicPr>
                  </pic:nvPicPr>
                  <pic:blipFill>
                    <a:blip r:embed="rId19"/>
                    <a:stretch>
                      <a:fillRect/>
                    </a:stretch>
                  </pic:blipFill>
                  <pic:spPr>
                    <a:xfrm>
                      <a:off x="0" y="0"/>
                      <a:ext cx="5266690" cy="3291840"/>
                    </a:xfrm>
                    <a:prstGeom prst="rect">
                      <a:avLst/>
                    </a:prstGeom>
                  </pic:spPr>
                </pic:pic>
              </a:graphicData>
            </a:graphic>
          </wp:inline>
        </w:drawing>
      </w:r>
    </w:p>
    <w:p>
      <w:pPr>
        <w:widowControl/>
        <w:rPr>
          <w:rFonts w:hint="default" w:ascii="宋体" w:hAnsi="宋体"/>
          <w:kern w:val="0"/>
          <w:szCs w:val="36"/>
          <w:lang w:val="en-US" w:eastAsia="zh-CN"/>
        </w:rPr>
      </w:pPr>
      <w:r>
        <w:rPr>
          <w:rFonts w:hint="eastAsia" w:ascii="宋体" w:hAnsi="宋体"/>
          <w:kern w:val="0"/>
          <w:szCs w:val="36"/>
          <w:lang w:val="en-US" w:eastAsia="zh-CN"/>
        </w:rPr>
        <w:t>得到的该文件的目录项如下所示。00-07代表文件的拓展名，08-0A代表文件的拓展名，14H-15H为起始簇号高16位（0000）。1AH-1BH为起始簇号低十六位（0D00）。1CH-1FH为文件字节长度（0000FBF2）,为64498字节。起始簇号0000000DH，为13号。</w:t>
      </w:r>
    </w:p>
    <w:p>
      <w:pPr>
        <w:widowControl/>
        <w:rPr>
          <w:rFonts w:hint="default" w:ascii="宋体" w:hAnsi="宋体"/>
          <w:kern w:val="0"/>
          <w:szCs w:val="36"/>
          <w:lang w:val="en-US" w:eastAsia="zh-CN"/>
        </w:rPr>
      </w:pPr>
      <w:r>
        <w:rPr>
          <w:rFonts w:hint="default" w:ascii="宋体" w:hAnsi="宋体"/>
          <w:kern w:val="0"/>
          <w:szCs w:val="36"/>
          <w:lang w:val="en-US" w:eastAsia="zh-CN"/>
        </w:rPr>
        <w:drawing>
          <wp:inline distT="0" distB="0" distL="114300" distR="114300">
            <wp:extent cx="3142615" cy="303530"/>
            <wp:effectExtent l="0" t="0" r="0" b="0"/>
            <wp:docPr id="17" name="图片 17" descr="Windows XP Professional-2023-10-16-11-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indows XP Professional-2023-10-16-11-33-20"/>
                    <pic:cNvPicPr>
                      <a:picLocks noChangeAspect="1"/>
                    </pic:cNvPicPr>
                  </pic:nvPicPr>
                  <pic:blipFill>
                    <a:blip r:embed="rId20"/>
                    <a:srcRect t="53009" r="40330" b="37770"/>
                    <a:stretch>
                      <a:fillRect/>
                    </a:stretch>
                  </pic:blipFill>
                  <pic:spPr>
                    <a:xfrm>
                      <a:off x="0" y="0"/>
                      <a:ext cx="3142615" cy="303530"/>
                    </a:xfrm>
                    <a:prstGeom prst="rect">
                      <a:avLst/>
                    </a:prstGeom>
                  </pic:spPr>
                </pic:pic>
              </a:graphicData>
            </a:graphic>
          </wp:inline>
        </w:drawing>
      </w:r>
    </w:p>
    <w:p>
      <w:pPr>
        <w:widowControl/>
        <w:rPr>
          <w:rFonts w:hint="default" w:ascii="宋体" w:hAnsi="宋体"/>
          <w:kern w:val="0"/>
          <w:szCs w:val="36"/>
          <w:lang w:val="en-US" w:eastAsia="zh-CN"/>
        </w:rPr>
      </w:pPr>
      <w:r>
        <w:rPr>
          <w:rFonts w:hint="eastAsia" w:ascii="宋体" w:hAnsi="宋体"/>
          <w:kern w:val="0"/>
          <w:szCs w:val="36"/>
          <w:lang w:val="en-US" w:eastAsia="zh-CN"/>
        </w:rPr>
        <w:t>分析得簇列表如下所示，该文件共占有16个簇，因此其簇列表有着16*4=64B的内容，其首簇数据为0000000E=14指向下一个簇号。最后一个簇的内容为FFFFFF0F</w:t>
      </w:r>
    </w:p>
    <w:p>
      <w:pPr>
        <w:widowControl/>
        <w:rPr>
          <w:rFonts w:hint="default" w:ascii="宋体" w:hAnsi="宋体"/>
          <w:kern w:val="0"/>
          <w:szCs w:val="36"/>
          <w:lang w:val="en-US" w:eastAsia="zh-CN"/>
        </w:rPr>
      </w:pPr>
      <w:r>
        <w:rPr>
          <w:rFonts w:hint="default" w:ascii="宋体" w:hAnsi="宋体"/>
          <w:kern w:val="0"/>
          <w:szCs w:val="36"/>
          <w:lang w:val="en-US" w:eastAsia="zh-CN"/>
        </w:rPr>
        <w:drawing>
          <wp:inline distT="0" distB="0" distL="114300" distR="114300">
            <wp:extent cx="2676525" cy="387985"/>
            <wp:effectExtent l="0" t="0" r="0" b="0"/>
            <wp:docPr id="18" name="图片 18" descr="Windows XP Professional-2023-10-16-11-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indows XP Professional-2023-10-16-11-36-30"/>
                    <pic:cNvPicPr>
                      <a:picLocks noChangeAspect="1"/>
                    </pic:cNvPicPr>
                  </pic:nvPicPr>
                  <pic:blipFill>
                    <a:blip r:embed="rId21"/>
                    <a:srcRect l="7644" t="54726" r="41536" b="33488"/>
                    <a:stretch>
                      <a:fillRect/>
                    </a:stretch>
                  </pic:blipFill>
                  <pic:spPr>
                    <a:xfrm>
                      <a:off x="0" y="0"/>
                      <a:ext cx="2676525" cy="387985"/>
                    </a:xfrm>
                    <a:prstGeom prst="rect">
                      <a:avLst/>
                    </a:prstGeom>
                  </pic:spPr>
                </pic:pic>
              </a:graphicData>
            </a:graphic>
          </wp:inline>
        </w:drawing>
      </w:r>
    </w:p>
    <w:p>
      <w:pPr>
        <w:widowControl/>
        <w:rPr>
          <w:rFonts w:ascii="宋体" w:hAnsi="宋体"/>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widowControl/>
        <w:rPr>
          <w:rFonts w:hint="eastAsia" w:ascii="宋体" w:hAnsi="宋体"/>
          <w:b/>
          <w:bCs/>
          <w:kern w:val="0"/>
          <w:szCs w:val="36"/>
        </w:rPr>
      </w:pPr>
    </w:p>
    <w:p>
      <w:pPr>
        <w:pStyle w:val="4"/>
        <w:bidi w:val="0"/>
      </w:pPr>
      <w:bookmarkStart w:id="8" w:name="_Toc15625"/>
      <w:r>
        <w:rPr>
          <w:rFonts w:hint="eastAsia"/>
          <w:lang w:val="en-US" w:eastAsia="zh-CN"/>
        </w:rPr>
        <w:t>1.3.4</w:t>
      </w:r>
      <w:r>
        <w:rPr>
          <w:rFonts w:hint="eastAsia"/>
        </w:rPr>
        <w:t>第四阶段：</w:t>
      </w:r>
      <w:bookmarkEnd w:id="8"/>
    </w:p>
    <w:p>
      <w:pPr>
        <w:widowControl/>
        <w:numPr>
          <w:ilvl w:val="0"/>
          <w:numId w:val="6"/>
        </w:numPr>
      </w:pPr>
      <w:r>
        <w:rPr>
          <w:rFonts w:hint="eastAsia"/>
        </w:rPr>
        <w:t>手工恢复被删除的文件</w:t>
      </w:r>
    </w:p>
    <w:p>
      <w:pPr>
        <w:widowControl/>
        <w:numPr>
          <w:ilvl w:val="1"/>
          <w:numId w:val="6"/>
        </w:numPr>
      </w:pPr>
      <w:r>
        <w:rPr>
          <w:rFonts w:hint="eastAsia"/>
        </w:rPr>
        <w:t>删除前面所建立的文件。</w:t>
      </w:r>
      <w:r>
        <w:t>(del&amp;shift+del)</w:t>
      </w:r>
    </w:p>
    <w:p>
      <w:pPr>
        <w:widowControl/>
        <w:numPr>
          <w:ilvl w:val="1"/>
          <w:numId w:val="6"/>
        </w:numPr>
      </w:pPr>
      <w:r>
        <w:rPr>
          <w:rFonts w:hint="eastAsia"/>
        </w:rPr>
        <w:t>利用</w:t>
      </w:r>
      <w:r>
        <w:t>WinHex</w:t>
      </w:r>
      <w:r>
        <w:rPr>
          <w:rFonts w:hint="eastAsia"/>
        </w:rPr>
        <w:t>在该文件所在盘符查找该</w:t>
      </w:r>
      <w:r>
        <w:t>.txt</w:t>
      </w:r>
      <w:r>
        <w:rPr>
          <w:rFonts w:hint="eastAsia"/>
        </w:rPr>
        <w:t>文件的目录项。</w:t>
      </w:r>
    </w:p>
    <w:p>
      <w:pPr>
        <w:widowControl/>
        <w:numPr>
          <w:ilvl w:val="1"/>
          <w:numId w:val="6"/>
        </w:numPr>
      </w:pPr>
      <w:r>
        <w:rPr>
          <w:rFonts w:hint="eastAsia"/>
        </w:rPr>
        <w:t>查看目录项的变化。</w:t>
      </w:r>
    </w:p>
    <w:p>
      <w:pPr>
        <w:widowControl/>
        <w:numPr>
          <w:ilvl w:val="1"/>
          <w:numId w:val="6"/>
        </w:numPr>
      </w:pPr>
      <w:r>
        <w:rPr>
          <w:rFonts w:hint="eastAsia"/>
        </w:rPr>
        <w:t>利用该残余目录项来计算被删除的文件所在的位置。</w:t>
      </w:r>
    </w:p>
    <w:p>
      <w:pPr>
        <w:widowControl/>
        <w:numPr>
          <w:ilvl w:val="1"/>
          <w:numId w:val="6"/>
        </w:numPr>
      </w:pPr>
      <w:r>
        <w:rPr>
          <w:rFonts w:hint="eastAsia"/>
        </w:rPr>
        <w:t>手工恢复该文件（文件名、首簇高位、簇链表修复）。</w:t>
      </w:r>
    </w:p>
    <w:p>
      <w:pPr>
        <w:widowControl/>
        <w:numPr>
          <w:numId w:val="0"/>
        </w:numPr>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恢复前文件信息。</w:t>
      </w:r>
    </w:p>
    <w:p>
      <w:pPr>
        <w:widowControl/>
        <w:numPr>
          <w:ilvl w:val="0"/>
          <w:numId w:val="0"/>
        </w:numPr>
        <w:ind w:firstLine="420" w:firstLineChars="0"/>
        <w:rPr>
          <w:rFonts w:hint="default" w:eastAsia="宋体"/>
          <w:lang w:val="en-US" w:eastAsia="zh-CN"/>
        </w:rPr>
      </w:pPr>
      <w:r>
        <w:rPr>
          <w:rFonts w:hint="eastAsia"/>
          <w:lang w:val="en-US" w:eastAsia="zh-CN"/>
        </w:rPr>
        <w:t>在删除文件之前首先得到该文件的目录表项的内容如下图所示，</w:t>
      </w:r>
    </w:p>
    <w:p>
      <w:pPr>
        <w:widowControl/>
        <w:numPr>
          <w:ilvl w:val="0"/>
          <w:numId w:val="0"/>
        </w:numPr>
        <w:rPr>
          <w:rFonts w:hint="eastAsia" w:eastAsia="宋体"/>
          <w:lang w:eastAsia="zh-CN"/>
        </w:rPr>
      </w:pPr>
      <w:r>
        <w:rPr>
          <w:rFonts w:hint="eastAsia" w:eastAsia="宋体"/>
          <w:lang w:eastAsia="zh-CN"/>
        </w:rPr>
        <w:drawing>
          <wp:inline distT="0" distB="0" distL="114300" distR="114300">
            <wp:extent cx="5266690" cy="151130"/>
            <wp:effectExtent l="0" t="0" r="0" b="0"/>
            <wp:docPr id="21" name="图片 21" descr="Windows XP Professional-2023-10-16-16-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indows XP Professional-2023-10-16-16-20-46"/>
                    <pic:cNvPicPr>
                      <a:picLocks noChangeAspect="1"/>
                    </pic:cNvPicPr>
                  </pic:nvPicPr>
                  <pic:blipFill>
                    <a:blip r:embed="rId22"/>
                    <a:srcRect t="55633" b="39776"/>
                    <a:stretch>
                      <a:fillRect/>
                    </a:stretch>
                  </pic:blipFill>
                  <pic:spPr>
                    <a:xfrm>
                      <a:off x="0" y="0"/>
                      <a:ext cx="5266690" cy="151130"/>
                    </a:xfrm>
                    <a:prstGeom prst="rect">
                      <a:avLst/>
                    </a:prstGeom>
                  </pic:spPr>
                </pic:pic>
              </a:graphicData>
            </a:graphic>
          </wp:inline>
        </w:drawing>
      </w:r>
    </w:p>
    <w:p>
      <w:pPr>
        <w:widowControl/>
        <w:rPr>
          <w:rFonts w:hint="eastAsia"/>
          <w:lang w:val="en-US" w:eastAsia="zh-CN"/>
        </w:rPr>
      </w:pPr>
      <w:r>
        <w:rPr>
          <w:rFonts w:hint="eastAsia"/>
          <w:lang w:val="en-US" w:eastAsia="zh-CN"/>
        </w:rPr>
        <w:t>查看该文件的簇列表如下图所示</w:t>
      </w:r>
    </w:p>
    <w:p>
      <w:pPr>
        <w:widowControl/>
        <w:rPr>
          <w:rFonts w:hint="default"/>
          <w:lang w:val="en-US" w:eastAsia="zh-CN"/>
        </w:rPr>
      </w:pPr>
      <w:r>
        <w:rPr>
          <w:rFonts w:hint="default"/>
          <w:lang w:val="en-US" w:eastAsia="zh-CN"/>
        </w:rPr>
        <w:drawing>
          <wp:inline distT="0" distB="0" distL="114300" distR="114300">
            <wp:extent cx="1133475" cy="1313815"/>
            <wp:effectExtent l="0" t="0" r="0" b="0"/>
            <wp:docPr id="22" name="图片 22" descr="Windows XP Professional-2023-10-16-16-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Windows XP Professional-2023-10-16-16-21-15"/>
                    <pic:cNvPicPr>
                      <a:picLocks noChangeAspect="1"/>
                    </pic:cNvPicPr>
                  </pic:nvPicPr>
                  <pic:blipFill>
                    <a:blip r:embed="rId23"/>
                    <a:srcRect l="60779" t="37500" r="17700" b="22589"/>
                    <a:stretch>
                      <a:fillRect/>
                    </a:stretch>
                  </pic:blipFill>
                  <pic:spPr>
                    <a:xfrm>
                      <a:off x="0" y="0"/>
                      <a:ext cx="1133475" cy="1313815"/>
                    </a:xfrm>
                    <a:prstGeom prst="rect">
                      <a:avLst/>
                    </a:prstGeom>
                  </pic:spPr>
                </pic:pic>
              </a:graphicData>
            </a:graphic>
          </wp:inline>
        </w:drawing>
      </w:r>
      <w:r>
        <w:rPr>
          <w:rFonts w:hint="default"/>
          <w:lang w:val="en-US" w:eastAsia="zh-CN"/>
        </w:rPr>
        <w:drawing>
          <wp:inline distT="0" distB="0" distL="114300" distR="114300">
            <wp:extent cx="3069590" cy="323215"/>
            <wp:effectExtent l="0" t="0" r="3810" b="6985"/>
            <wp:docPr id="23" name="图片 23" descr="Windows XP Professional-2023-10-16-16-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indows XP Professional-2023-10-16-16-22-03"/>
                    <pic:cNvPicPr>
                      <a:picLocks noChangeAspect="1"/>
                    </pic:cNvPicPr>
                  </pic:nvPicPr>
                  <pic:blipFill>
                    <a:blip r:embed="rId24"/>
                    <a:srcRect t="55208" r="41717" b="34973"/>
                    <a:stretch>
                      <a:fillRect/>
                    </a:stretch>
                  </pic:blipFill>
                  <pic:spPr>
                    <a:xfrm>
                      <a:off x="0" y="0"/>
                      <a:ext cx="3069590" cy="323215"/>
                    </a:xfrm>
                    <a:prstGeom prst="rect">
                      <a:avLst/>
                    </a:prstGeom>
                  </pic:spPr>
                </pic:pic>
              </a:graphicData>
            </a:graphic>
          </wp:inline>
        </w:drawing>
      </w:r>
    </w:p>
    <w:p>
      <w:pPr>
        <w:widowControl/>
        <w:rPr>
          <w:rFonts w:hint="default"/>
          <w:lang w:val="en-US" w:eastAsia="zh-CN"/>
        </w:rPr>
      </w:pPr>
      <w:r>
        <w:rPr>
          <w:rFonts w:hint="eastAsia"/>
          <w:lang w:val="en-US" w:eastAsia="zh-CN"/>
        </w:rPr>
        <w:t>（2）恢复后文件信息。</w:t>
      </w:r>
    </w:p>
    <w:p>
      <w:pPr>
        <w:widowControl/>
        <w:rPr>
          <w:rFonts w:hint="default"/>
          <w:lang w:val="en-US" w:eastAsia="zh-CN"/>
        </w:rPr>
      </w:pPr>
      <w:r>
        <w:rPr>
          <w:rFonts w:hint="eastAsia"/>
          <w:lang w:val="en-US" w:eastAsia="zh-CN"/>
        </w:rPr>
        <w:t>将文件删除之后查看文件的目录项发现簇高位由原来的0002被清零，簇列表被全部清零。</w:t>
      </w:r>
    </w:p>
    <w:p>
      <w:pPr>
        <w:widowControl/>
        <w:rPr>
          <w:rFonts w:hint="eastAsia" w:eastAsia="宋体"/>
          <w:lang w:eastAsia="zh-CN"/>
        </w:rPr>
      </w:pPr>
      <w:r>
        <w:rPr>
          <w:rFonts w:hint="eastAsia" w:eastAsia="宋体"/>
          <w:lang w:eastAsia="zh-CN"/>
        </w:rPr>
        <w:drawing>
          <wp:inline distT="0" distB="0" distL="114300" distR="114300">
            <wp:extent cx="2395220" cy="273050"/>
            <wp:effectExtent l="0" t="0" r="5080" b="6350"/>
            <wp:docPr id="24" name="图片 24" descr="Windows XP Professional-2023-10-16-16-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indows XP Professional-2023-10-16-16-24-21"/>
                    <pic:cNvPicPr>
                      <a:picLocks noChangeAspect="1"/>
                    </pic:cNvPicPr>
                  </pic:nvPicPr>
                  <pic:blipFill>
                    <a:blip r:embed="rId25"/>
                    <a:srcRect l="6523" t="54842" r="39957" b="35397"/>
                    <a:stretch>
                      <a:fillRect/>
                    </a:stretch>
                  </pic:blipFill>
                  <pic:spPr>
                    <a:xfrm>
                      <a:off x="0" y="0"/>
                      <a:ext cx="2395220" cy="273050"/>
                    </a:xfrm>
                    <a:prstGeom prst="rect">
                      <a:avLst/>
                    </a:prstGeom>
                  </pic:spPr>
                </pic:pic>
              </a:graphicData>
            </a:graphic>
          </wp:inline>
        </w:drawing>
      </w:r>
      <w:r>
        <w:rPr>
          <w:rFonts w:hint="eastAsia" w:eastAsia="宋体"/>
          <w:lang w:eastAsia="zh-CN"/>
        </w:rPr>
        <w:drawing>
          <wp:inline distT="0" distB="0" distL="114300" distR="114300">
            <wp:extent cx="2595880" cy="166370"/>
            <wp:effectExtent l="0" t="0" r="7620" b="11430"/>
            <wp:docPr id="25" name="图片 25" descr="Windows XP Professional-2023-10-16-16-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indows XP Professional-2023-10-16-16-24-08"/>
                    <pic:cNvPicPr>
                      <a:picLocks noChangeAspect="1"/>
                    </pic:cNvPicPr>
                  </pic:nvPicPr>
                  <pic:blipFill>
                    <a:blip r:embed="rId26"/>
                    <a:srcRect l="7825" t="55401" r="42886" b="39545"/>
                    <a:stretch>
                      <a:fillRect/>
                    </a:stretch>
                  </pic:blipFill>
                  <pic:spPr>
                    <a:xfrm>
                      <a:off x="0" y="0"/>
                      <a:ext cx="2595880" cy="166370"/>
                    </a:xfrm>
                    <a:prstGeom prst="rect">
                      <a:avLst/>
                    </a:prstGeom>
                  </pic:spPr>
                </pic:pic>
              </a:graphicData>
            </a:graphic>
          </wp:inline>
        </w:drawing>
      </w:r>
    </w:p>
    <w:p>
      <w:pPr>
        <w:widowControl/>
        <w:rPr>
          <w:rFonts w:hint="eastAsia"/>
          <w:lang w:val="en-US" w:eastAsia="zh-CN"/>
        </w:rPr>
      </w:pPr>
      <w:r>
        <w:rPr>
          <w:rFonts w:hint="eastAsia"/>
          <w:lang w:val="en-US" w:eastAsia="zh-CN"/>
        </w:rPr>
        <w:t>（3）对test4进行数据恢复操作</w:t>
      </w:r>
    </w:p>
    <w:p>
      <w:pPr>
        <w:widowControl/>
        <w:rPr>
          <w:rFonts w:hint="eastAsia"/>
          <w:lang w:val="en-US" w:eastAsia="zh-CN"/>
        </w:rPr>
      </w:pPr>
    </w:p>
    <w:p>
      <w:pPr>
        <w:widowControl/>
        <w:rPr>
          <w:rFonts w:hint="eastAsia"/>
          <w:lang w:val="en-US" w:eastAsia="zh-CN"/>
        </w:rPr>
      </w:pPr>
      <w:r>
        <w:rPr>
          <w:rFonts w:hint="eastAsia"/>
          <w:lang w:val="en-US" w:eastAsia="zh-CN"/>
        </w:rPr>
        <w:t>首先计算簇高位，打开test4前面和后面的文件发现其簇高位都为02</w:t>
      </w:r>
    </w:p>
    <w:p>
      <w:pPr>
        <w:widowControl/>
        <w:rPr>
          <w:rFonts w:hint="default"/>
          <w:lang w:val="en-US" w:eastAsia="zh-CN"/>
        </w:rPr>
      </w:pPr>
      <w:r>
        <w:rPr>
          <w:rFonts w:hint="default"/>
          <w:lang w:val="en-US" w:eastAsia="zh-CN"/>
        </w:rPr>
        <w:drawing>
          <wp:inline distT="0" distB="0" distL="114300" distR="114300">
            <wp:extent cx="2627630" cy="150495"/>
            <wp:effectExtent l="0" t="0" r="0" b="0"/>
            <wp:docPr id="26" name="图片 26" descr="Windows XP Professional-2023-10-16-1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Windows XP Professional-2023-10-16-16-30-01"/>
                    <pic:cNvPicPr>
                      <a:picLocks noChangeAspect="1"/>
                    </pic:cNvPicPr>
                  </pic:nvPicPr>
                  <pic:blipFill>
                    <a:blip r:embed="rId27"/>
                    <a:srcRect l="7367" t="55613" r="42742" b="39815"/>
                    <a:stretch>
                      <a:fillRect/>
                    </a:stretch>
                  </pic:blipFill>
                  <pic:spPr>
                    <a:xfrm>
                      <a:off x="0" y="0"/>
                      <a:ext cx="2627630" cy="150495"/>
                    </a:xfrm>
                    <a:prstGeom prst="rect">
                      <a:avLst/>
                    </a:prstGeom>
                  </pic:spPr>
                </pic:pic>
              </a:graphicData>
            </a:graphic>
          </wp:inline>
        </w:drawing>
      </w:r>
      <w:r>
        <w:rPr>
          <w:rFonts w:hint="default"/>
          <w:lang w:val="en-US" w:eastAsia="zh-CN"/>
        </w:rPr>
        <w:drawing>
          <wp:inline distT="0" distB="0" distL="114300" distR="114300">
            <wp:extent cx="2551430" cy="151130"/>
            <wp:effectExtent l="0" t="0" r="0" b="0"/>
            <wp:docPr id="27" name="图片 27" descr="Windows XP Professional-2023-10-16-16-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indows XP Professional-2023-10-16-16-30-47"/>
                    <pic:cNvPicPr>
                      <a:picLocks noChangeAspect="1"/>
                    </pic:cNvPicPr>
                  </pic:nvPicPr>
                  <pic:blipFill>
                    <a:blip r:embed="rId28"/>
                    <a:srcRect l="8295" t="55247" r="43260" b="40162"/>
                    <a:stretch>
                      <a:fillRect/>
                    </a:stretch>
                  </pic:blipFill>
                  <pic:spPr>
                    <a:xfrm>
                      <a:off x="0" y="0"/>
                      <a:ext cx="2551430" cy="151130"/>
                    </a:xfrm>
                    <a:prstGeom prst="rect">
                      <a:avLst/>
                    </a:prstGeom>
                  </pic:spPr>
                </pic:pic>
              </a:graphicData>
            </a:graphic>
          </wp:inline>
        </w:drawing>
      </w:r>
    </w:p>
    <w:p>
      <w:pPr>
        <w:widowControl/>
        <w:rPr>
          <w:rFonts w:hint="default"/>
          <w:lang w:val="en-US" w:eastAsia="zh-CN"/>
        </w:rPr>
      </w:pPr>
      <w:r>
        <w:rPr>
          <w:rFonts w:hint="eastAsia"/>
          <w:lang w:val="en-US" w:eastAsia="zh-CN"/>
        </w:rPr>
        <w:t>所以推测出该文件的簇高位也应该为02，将目录表项更改完后的结果应该为</w:t>
      </w:r>
      <w:r>
        <w:rPr>
          <w:rFonts w:hint="default"/>
          <w:lang w:val="en-US" w:eastAsia="zh-CN"/>
        </w:rPr>
        <w:drawing>
          <wp:inline distT="0" distB="0" distL="114300" distR="114300">
            <wp:extent cx="5266690" cy="169545"/>
            <wp:effectExtent l="0" t="0" r="0" b="0"/>
            <wp:docPr id="28" name="图片 28" descr="Windows XP Professional-2023-10-16-16-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indows XP Professional-2023-10-16-16-55-04"/>
                    <pic:cNvPicPr>
                      <a:picLocks noChangeAspect="1"/>
                    </pic:cNvPicPr>
                  </pic:nvPicPr>
                  <pic:blipFill>
                    <a:blip r:embed="rId29"/>
                    <a:srcRect t="53781" b="41069"/>
                    <a:stretch>
                      <a:fillRect/>
                    </a:stretch>
                  </pic:blipFill>
                  <pic:spPr>
                    <a:xfrm>
                      <a:off x="0" y="0"/>
                      <a:ext cx="5266690" cy="169545"/>
                    </a:xfrm>
                    <a:prstGeom prst="rect">
                      <a:avLst/>
                    </a:prstGeom>
                  </pic:spPr>
                </pic:pic>
              </a:graphicData>
            </a:graphic>
          </wp:inline>
        </w:drawing>
      </w:r>
    </w:p>
    <w:p>
      <w:pPr>
        <w:widowControl/>
        <w:rPr>
          <w:rFonts w:hint="default"/>
          <w:lang w:val="en-US" w:eastAsia="zh-CN"/>
        </w:rPr>
      </w:pPr>
      <w:r>
        <w:rPr>
          <w:rFonts w:hint="eastAsia"/>
          <w:lang w:val="en-US" w:eastAsia="zh-CN"/>
        </w:rPr>
        <w:t>接下来修改簇列表，已知簇高位为02，簇低位为7A 98，将簇列表修改完成后的结果如下图所示，</w:t>
      </w:r>
    </w:p>
    <w:p>
      <w:pPr>
        <w:widowControl/>
      </w:pPr>
      <w:r>
        <w:drawing>
          <wp:inline distT="0" distB="0" distL="114300" distR="114300">
            <wp:extent cx="2610485" cy="314960"/>
            <wp:effectExtent l="0" t="0" r="0" b="0"/>
            <wp:docPr id="29" name="图片 29" descr="Windows XP Professional-2023-10-16-17-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indows XP Professional-2023-10-16-17-06-55"/>
                    <pic:cNvPicPr>
                      <a:picLocks noChangeAspect="1"/>
                    </pic:cNvPicPr>
                  </pic:nvPicPr>
                  <pic:blipFill>
                    <a:blip r:embed="rId30"/>
                    <a:srcRect t="26196" r="50434" b="64236"/>
                    <a:stretch>
                      <a:fillRect/>
                    </a:stretch>
                  </pic:blipFill>
                  <pic:spPr>
                    <a:xfrm>
                      <a:off x="0" y="0"/>
                      <a:ext cx="2610485" cy="314960"/>
                    </a:xfrm>
                    <a:prstGeom prst="rect">
                      <a:avLst/>
                    </a:prstGeom>
                  </pic:spPr>
                </pic:pic>
              </a:graphicData>
            </a:graphic>
          </wp:inline>
        </w:drawing>
      </w:r>
    </w:p>
    <w:p>
      <w:pPr>
        <w:widowControl/>
        <w:rPr>
          <w:rFonts w:hint="eastAsia"/>
          <w:lang w:val="en-US" w:eastAsia="zh-CN"/>
        </w:rPr>
      </w:pPr>
      <w:r>
        <w:rPr>
          <w:rFonts w:hint="eastAsia"/>
          <w:lang w:val="en-US" w:eastAsia="zh-CN"/>
        </w:rPr>
        <w:t>重新打开删除文件test4所对应的盘区发现被删除的文件已经被恢复。</w:t>
      </w:r>
    </w:p>
    <w:p>
      <w:pPr>
        <w:widowControl/>
        <w:rPr>
          <w:rStyle w:val="15"/>
          <w:rFonts w:hint="eastAsia"/>
        </w:rPr>
      </w:pPr>
      <w:r>
        <w:drawing>
          <wp:inline distT="0" distB="0" distL="114300" distR="114300">
            <wp:extent cx="3242945" cy="1442085"/>
            <wp:effectExtent l="0" t="0" r="0" b="0"/>
            <wp:docPr id="30" name="图片 30" descr="Windows XP Professional-2023-10-16-17-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indows XP Professional-2023-10-16-17-08-13"/>
                    <pic:cNvPicPr>
                      <a:picLocks noChangeAspect="1"/>
                    </pic:cNvPicPr>
                  </pic:nvPicPr>
                  <pic:blipFill>
                    <a:blip r:embed="rId31"/>
                    <a:srcRect l="13395" t="13580" r="25030" b="42612"/>
                    <a:stretch>
                      <a:fillRect/>
                    </a:stretch>
                  </pic:blipFill>
                  <pic:spPr>
                    <a:xfrm>
                      <a:off x="0" y="0"/>
                      <a:ext cx="3242945" cy="1442085"/>
                    </a:xfrm>
                    <a:prstGeom prst="rect">
                      <a:avLst/>
                    </a:prstGeom>
                  </pic:spPr>
                </pic:pic>
              </a:graphicData>
            </a:graphic>
          </wp:inline>
        </w:drawing>
      </w:r>
      <w:r>
        <w:br w:type="page"/>
      </w:r>
      <w:r>
        <w:rPr>
          <w:rStyle w:val="15"/>
          <w:rFonts w:hint="eastAsia"/>
        </w:rPr>
        <w:t>1.4实验关键过程、数据及其分析</w:t>
      </w:r>
    </w:p>
    <w:p>
      <w:pPr>
        <w:pStyle w:val="4"/>
        <w:bidi w:val="0"/>
        <w:rPr>
          <w:rFonts w:hint="eastAsia"/>
          <w:lang w:val="en-US" w:eastAsia="zh-CN"/>
        </w:rPr>
      </w:pPr>
      <w:bookmarkStart w:id="9" w:name="_Toc13731"/>
      <w:r>
        <w:rPr>
          <w:rFonts w:hint="eastAsia"/>
          <w:lang w:val="en-US" w:eastAsia="zh-CN"/>
        </w:rPr>
        <w:t>1.4.1在磁盘分区过程中，用户提供了哪些信息？分析分区工具的工作原理。</w:t>
      </w:r>
      <w:bookmarkEnd w:id="9"/>
    </w:p>
    <w:p>
      <w:pPr>
        <w:widowControl/>
        <w:ind w:left="420" w:leftChars="0" w:firstLine="420" w:firstLineChars="0"/>
        <w:rPr>
          <w:rFonts w:hint="eastAsia"/>
          <w:lang w:val="en-US" w:eastAsia="zh-CN"/>
        </w:rPr>
      </w:pPr>
      <w:r>
        <w:rPr>
          <w:rFonts w:hint="eastAsia"/>
          <w:lang w:val="en-US" w:eastAsia="zh-CN"/>
        </w:rPr>
        <w:t>用户需要提供的信息仅有新分区的文件习统和新分区的空间大小，工作原理就是</w:t>
      </w:r>
    </w:p>
    <w:p>
      <w:pPr>
        <w:widowControl/>
        <w:ind w:left="420" w:leftChars="0" w:firstLine="420" w:firstLineChars="0"/>
        <w:rPr>
          <w:rFonts w:hint="eastAsia"/>
          <w:lang w:val="en-US" w:eastAsia="zh-CN"/>
        </w:rPr>
      </w:pPr>
      <w:r>
        <w:rPr>
          <w:rFonts w:hint="eastAsia"/>
          <w:lang w:val="en-US" w:eastAsia="zh-CN"/>
        </w:rPr>
        <w:t>首先分区工具读取硬盘上的分区表，获取该磁盘中已知的分区结构和信息，然后根据用户输入的参数计算出新分区的起始位置和大小，并在分区表中创建相应的分区项，同时在磁盘上为新分区分配空间。</w:t>
      </w:r>
    </w:p>
    <w:p>
      <w:pPr>
        <w:widowControl/>
        <w:ind w:left="420" w:leftChars="0" w:firstLine="420" w:firstLineChars="0"/>
        <w:rPr>
          <w:rFonts w:hint="eastAsia"/>
          <w:lang w:val="en-US" w:eastAsia="zh-CN"/>
        </w:rPr>
      </w:pPr>
      <w:r>
        <w:rPr>
          <w:rFonts w:hint="eastAsia"/>
          <w:lang w:val="en-US" w:eastAsia="zh-CN"/>
        </w:rPr>
        <w:t>然后根据用户提供的文件系统对新分区进行格式化，在新分区的位置创建新的文件系统结构，存储元数据，并准备分区以存储文件和目录。</w:t>
      </w:r>
    </w:p>
    <w:p>
      <w:pPr>
        <w:widowControl/>
        <w:ind w:left="420" w:leftChars="0" w:firstLine="420" w:firstLineChars="0"/>
        <w:rPr>
          <w:rFonts w:hint="default"/>
          <w:lang w:val="en-US" w:eastAsia="zh-CN"/>
        </w:rPr>
      </w:pPr>
      <w:r>
        <w:rPr>
          <w:rFonts w:hint="eastAsia"/>
          <w:lang w:val="en-US" w:eastAsia="zh-CN"/>
        </w:rPr>
        <w:t>最后分区工具将对分区表进行更新，将新分区的信息写入分区表中。</w:t>
      </w:r>
    </w:p>
    <w:p>
      <w:pPr>
        <w:widowControl/>
        <w:ind w:left="420" w:leftChars="0" w:firstLine="420" w:firstLineChars="0"/>
        <w:rPr>
          <w:rFonts w:hint="default"/>
          <w:lang w:val="en-US" w:eastAsia="zh-CN"/>
        </w:rPr>
      </w:pPr>
    </w:p>
    <w:p>
      <w:pPr>
        <w:pStyle w:val="4"/>
        <w:bidi w:val="0"/>
        <w:rPr>
          <w:rFonts w:hint="eastAsia"/>
          <w:lang w:val="en-US" w:eastAsia="zh-CN"/>
        </w:rPr>
      </w:pPr>
      <w:bookmarkStart w:id="10" w:name="_Toc15509"/>
      <w:r>
        <w:rPr>
          <w:rFonts w:hint="eastAsia"/>
          <w:lang w:val="en-US" w:eastAsia="zh-CN"/>
        </w:rPr>
        <w:t>1.4.2高级格式化与低级格式化的具体原理和区别是什么？</w:t>
      </w:r>
      <w:bookmarkEnd w:id="10"/>
    </w:p>
    <w:p>
      <w:pPr>
        <w:widowControl/>
        <w:ind w:left="420" w:leftChars="0" w:firstLine="420" w:firstLineChars="0"/>
        <w:rPr>
          <w:rFonts w:hint="default"/>
          <w:lang w:val="en-US" w:eastAsia="zh-CN"/>
        </w:rPr>
      </w:pPr>
      <w:r>
        <w:rPr>
          <w:rFonts w:hint="eastAsia"/>
          <w:lang w:val="en-US" w:eastAsia="zh-CN"/>
        </w:rPr>
        <w:t>原理：</w:t>
      </w:r>
    </w:p>
    <w:p>
      <w:pPr>
        <w:widowControl/>
        <w:ind w:left="420" w:leftChars="0" w:firstLine="420" w:firstLineChars="0"/>
        <w:rPr>
          <w:rFonts w:hint="default"/>
          <w:lang w:val="en-US" w:eastAsia="zh-CN"/>
        </w:rPr>
      </w:pPr>
      <w:r>
        <w:rPr>
          <w:rFonts w:hint="default"/>
          <w:lang w:val="en-US" w:eastAsia="zh-CN"/>
        </w:rPr>
        <w:t>低级格式化是指对物理磁盘介质进行处理，重新建立磁道和扇区的布局。在低级格式化过程中，磁盘驱动器会对磁盘表面进行物理处理，包括将磁道划分为扇区、标定磁道和扇区的位置以及校准磁头等操作。低级格式化通常由磁盘驱动器的制造商在生产过程中完成，用户很少需要手动进行低级格式化。</w:t>
      </w:r>
    </w:p>
    <w:p>
      <w:pPr>
        <w:widowControl/>
        <w:ind w:left="420" w:leftChars="0" w:firstLine="420" w:firstLineChars="0"/>
        <w:rPr>
          <w:rFonts w:hint="default"/>
          <w:lang w:val="en-US" w:eastAsia="zh-CN"/>
        </w:rPr>
      </w:pPr>
      <w:r>
        <w:rPr>
          <w:rFonts w:hint="default"/>
          <w:lang w:val="en-US" w:eastAsia="zh-CN"/>
        </w:rPr>
        <w:t>高级格式化是指在低级格式化之后对磁盘进行逻辑上的处理，包括创建文件系统、分配文件系统结构和元数据等。高级格式化通常由操作系统或格式化工具提供，用户可以在使用新磁盘或重新格式化磁盘时执行高级格式化。</w:t>
      </w:r>
    </w:p>
    <w:p>
      <w:pPr>
        <w:widowControl/>
        <w:ind w:left="420" w:leftChars="0" w:firstLine="420" w:firstLineChars="0"/>
        <w:rPr>
          <w:rFonts w:hint="default"/>
          <w:lang w:val="en-US" w:eastAsia="zh-CN"/>
        </w:rPr>
      </w:pPr>
      <w:r>
        <w:rPr>
          <w:rFonts w:hint="eastAsia"/>
          <w:lang w:val="en-US" w:eastAsia="zh-CN"/>
        </w:rPr>
        <w:t>区别：</w:t>
      </w:r>
    </w:p>
    <w:p>
      <w:pPr>
        <w:widowControl/>
        <w:ind w:left="420" w:leftChars="0" w:firstLine="420" w:firstLineChars="0"/>
        <w:rPr>
          <w:rFonts w:hint="default"/>
          <w:lang w:val="en-US" w:eastAsia="zh-CN"/>
        </w:rPr>
      </w:pPr>
      <w:r>
        <w:rPr>
          <w:rFonts w:hint="eastAsia"/>
          <w:lang w:val="en-US" w:eastAsia="zh-CN"/>
        </w:rPr>
        <w:t>在原理层面，</w:t>
      </w:r>
      <w:r>
        <w:rPr>
          <w:rFonts w:hint="default"/>
          <w:lang w:val="en-US" w:eastAsia="zh-CN"/>
        </w:rPr>
        <w:t>低级格式化处理物理磁盘介质，重新建立磁道和扇区的布局；而高级格式化处理逻辑上的文件系统结构和元数据。</w:t>
      </w:r>
    </w:p>
    <w:p>
      <w:pPr>
        <w:widowControl/>
        <w:ind w:left="420" w:leftChars="0" w:firstLine="420" w:firstLineChars="0"/>
        <w:rPr>
          <w:rFonts w:hint="default"/>
          <w:lang w:val="en-US" w:eastAsia="zh-CN"/>
        </w:rPr>
      </w:pPr>
      <w:r>
        <w:rPr>
          <w:rFonts w:hint="eastAsia"/>
          <w:lang w:val="en-US" w:eastAsia="zh-CN"/>
        </w:rPr>
        <w:t>在作用上，</w:t>
      </w:r>
      <w:r>
        <w:rPr>
          <w:rFonts w:hint="default"/>
          <w:lang w:val="en-US" w:eastAsia="zh-CN"/>
        </w:rPr>
        <w:t>低级格式化主要用于磁盘驱动器的生产阶段，由制造商完成，目的是初始化磁盘；高级格式化用于创建文件系统、分区和准备磁盘以存储数据。</w:t>
      </w:r>
    </w:p>
    <w:p>
      <w:pPr>
        <w:widowControl/>
        <w:ind w:left="420" w:leftChars="0" w:firstLine="420" w:firstLineChars="0"/>
        <w:rPr>
          <w:rFonts w:hint="default"/>
          <w:lang w:val="en-US" w:eastAsia="zh-CN"/>
        </w:rPr>
      </w:pPr>
      <w:r>
        <w:rPr>
          <w:rFonts w:hint="eastAsia"/>
          <w:lang w:val="en-US" w:eastAsia="zh-CN"/>
        </w:rPr>
        <w:t>在</w:t>
      </w:r>
      <w:r>
        <w:rPr>
          <w:rFonts w:hint="default"/>
          <w:lang w:val="en-US" w:eastAsia="zh-CN"/>
        </w:rPr>
        <w:t>可控性</w:t>
      </w:r>
      <w:r>
        <w:rPr>
          <w:rFonts w:hint="eastAsia"/>
          <w:lang w:val="en-US" w:eastAsia="zh-CN"/>
        </w:rPr>
        <w:t>上，</w:t>
      </w:r>
      <w:r>
        <w:rPr>
          <w:rFonts w:hint="default"/>
          <w:lang w:val="en-US" w:eastAsia="zh-CN"/>
        </w:rPr>
        <w:t>低级格式化通常由磁盘驱动器制造商进行，用户很少需要手动进行；而高级格式化由用户或操作系统控制，并提供了更多的选项和灵活性，例如选择文件系统类型、分区大小等。</w:t>
      </w:r>
    </w:p>
    <w:p>
      <w:pPr>
        <w:widowControl/>
        <w:ind w:left="420" w:leftChars="0" w:firstLine="420" w:firstLineChars="0"/>
        <w:rPr>
          <w:rFonts w:hint="default"/>
          <w:lang w:val="en-US" w:eastAsia="zh-CN"/>
        </w:rPr>
      </w:pPr>
    </w:p>
    <w:p>
      <w:pPr>
        <w:widowControl/>
        <w:ind w:left="420" w:leftChars="0" w:firstLine="420" w:firstLineChars="0"/>
        <w:rPr>
          <w:rFonts w:hint="default"/>
          <w:lang w:val="en-US" w:eastAsia="zh-CN"/>
        </w:rPr>
      </w:pPr>
    </w:p>
    <w:p>
      <w:pPr>
        <w:widowControl/>
        <w:ind w:left="420" w:leftChars="0" w:firstLine="420" w:firstLineChars="0"/>
        <w:rPr>
          <w:rFonts w:hint="default"/>
          <w:lang w:val="en-US" w:eastAsia="zh-CN"/>
        </w:rPr>
      </w:pPr>
    </w:p>
    <w:p>
      <w:pPr>
        <w:widowControl/>
        <w:ind w:left="420" w:leftChars="0" w:firstLine="420" w:firstLineChars="0"/>
        <w:rPr>
          <w:rFonts w:hint="default"/>
          <w:lang w:val="en-US" w:eastAsia="zh-CN"/>
        </w:rPr>
      </w:pPr>
    </w:p>
    <w:p>
      <w:pPr>
        <w:widowControl/>
        <w:ind w:left="420" w:leftChars="0" w:firstLine="420" w:firstLineChars="0"/>
        <w:rPr>
          <w:rFonts w:hint="default"/>
          <w:lang w:val="en-US" w:eastAsia="zh-CN"/>
        </w:rPr>
      </w:pPr>
    </w:p>
    <w:p>
      <w:pPr>
        <w:widowControl/>
        <w:ind w:left="420" w:leftChars="0" w:firstLine="420" w:firstLineChars="0"/>
        <w:rPr>
          <w:rFonts w:hint="eastAsia"/>
          <w:lang w:val="en-US" w:eastAsia="zh-CN"/>
        </w:rPr>
      </w:pPr>
    </w:p>
    <w:p>
      <w:pPr>
        <w:pStyle w:val="4"/>
        <w:bidi w:val="0"/>
        <w:rPr>
          <w:rFonts w:hint="eastAsia"/>
          <w:lang w:val="en-US" w:eastAsia="zh-CN"/>
        </w:rPr>
      </w:pPr>
      <w:bookmarkStart w:id="11" w:name="_Toc27888"/>
      <w:r>
        <w:rPr>
          <w:rFonts w:hint="eastAsia"/>
          <w:lang w:val="en-US" w:eastAsia="zh-CN"/>
        </w:rPr>
        <w:t>1.4.3查找资料，对NTFS分区的总体结构进行分析，尝试对NTFS下删除的文件进行手工恢复。</w:t>
      </w:r>
      <w:bookmarkEnd w:id="11"/>
    </w:p>
    <w:p>
      <w:pPr>
        <w:widowControl/>
        <w:ind w:firstLine="420" w:firstLineChars="0"/>
        <w:rPr>
          <w:rFonts w:hint="default"/>
          <w:lang w:val="en-US" w:eastAsia="zh-CN"/>
        </w:rPr>
      </w:pPr>
      <w:r>
        <w:rPr>
          <w:rFonts w:hint="eastAsia"/>
          <w:lang w:val="en-US" w:eastAsia="zh-CN"/>
        </w:rPr>
        <w:t>NTFS分区的总体结构包括以下几个部分。</w:t>
      </w:r>
    </w:p>
    <w:p>
      <w:pPr>
        <w:widowControl/>
        <w:ind w:firstLine="420" w:firstLineChars="0"/>
        <w:rPr>
          <w:rFonts w:hint="eastAsia"/>
          <w:lang w:val="en-US" w:eastAsia="zh-CN"/>
        </w:rPr>
      </w:pPr>
      <w:r>
        <w:rPr>
          <w:rFonts w:hint="eastAsia"/>
          <w:lang w:val="en-US" w:eastAsia="zh-CN"/>
        </w:rPr>
        <w:t>主引导记录。NTFS分区通常位于硬盘的主引导记录中。MBR包含引导代码和分区表，用于引导操作系统和标识磁盘上的分区。</w:t>
      </w:r>
    </w:p>
    <w:p>
      <w:pPr>
        <w:widowControl/>
        <w:ind w:firstLine="420" w:firstLineChars="0"/>
        <w:rPr>
          <w:rFonts w:hint="eastAsia"/>
          <w:lang w:val="en-US" w:eastAsia="zh-CN"/>
        </w:rPr>
      </w:pPr>
      <w:r>
        <w:rPr>
          <w:rFonts w:hint="eastAsia"/>
          <w:lang w:val="en-US" w:eastAsia="zh-CN"/>
        </w:rPr>
        <w:t>NTFS引导扇区。NTFS分区的第一个扇区是NTFS引导扇区（NTFS Boot Sector），也称为扇区0。它包含了引导代码和关键的文件系统参数，如OEM标识、扇区大小、分区偏移等。</w:t>
      </w:r>
    </w:p>
    <w:p>
      <w:pPr>
        <w:widowControl/>
        <w:ind w:firstLine="420" w:firstLineChars="0"/>
        <w:rPr>
          <w:rFonts w:hint="eastAsia"/>
          <w:lang w:val="en-US" w:eastAsia="zh-CN"/>
        </w:rPr>
      </w:pPr>
      <w:r>
        <w:rPr>
          <w:rFonts w:hint="eastAsia"/>
          <w:lang w:val="en-US" w:eastAsia="zh-CN"/>
        </w:rPr>
        <w:t>文件分配表。NTFS使用了一种称为文件分配表（File Allocation Table）或MFT（Master File Table）的结构来管理文件和目录的分配和存储。MFT是NTFS中的核心组成部分，记录了文件和目录的属性、大小、权限等信息。</w:t>
      </w:r>
    </w:p>
    <w:p>
      <w:pPr>
        <w:widowControl/>
        <w:ind w:firstLine="420" w:firstLineChars="0"/>
        <w:rPr>
          <w:rFonts w:hint="eastAsia"/>
          <w:lang w:val="en-US" w:eastAsia="zh-CN"/>
        </w:rPr>
      </w:pPr>
      <w:r>
        <w:rPr>
          <w:rFonts w:hint="eastAsia"/>
          <w:lang w:val="en-US" w:eastAsia="zh-CN"/>
        </w:rPr>
        <w:t>文件记录。NTFS中的每个文件和目录都在MFT中有一个相应的文件记录。文件记录包含了文件的属性、文件名、数据的物理位置等信息。对于较小的文件，文件记录直接存储在MFT中；对于较大的文件，文件记录中存储了指向数据存储位置的指针。</w:t>
      </w:r>
    </w:p>
    <w:p>
      <w:pPr>
        <w:widowControl/>
        <w:ind w:firstLine="420" w:firstLineChars="0"/>
        <w:rPr>
          <w:rFonts w:hint="eastAsia"/>
          <w:lang w:val="en-US" w:eastAsia="zh-CN"/>
        </w:rPr>
      </w:pPr>
      <w:r>
        <w:rPr>
          <w:rFonts w:hint="eastAsia"/>
          <w:lang w:val="en-US" w:eastAsia="zh-CN"/>
        </w:rPr>
        <w:t>数据存储区。NTFS使用数据存储区来存储文件和目录的实际数据。对于较小的文件，数据存储区可以直接包含文件数据；对于较大的文件，数据存储区中存储了数据的扇区位置。</w:t>
      </w:r>
    </w:p>
    <w:p>
      <w:pPr>
        <w:widowControl/>
        <w:ind w:firstLine="420" w:firstLineChars="0"/>
        <w:rPr>
          <w:rFonts w:hint="eastAsia"/>
          <w:lang w:val="en-US" w:eastAsia="zh-CN"/>
        </w:rPr>
      </w:pPr>
      <w:r>
        <w:rPr>
          <w:rFonts w:hint="eastAsia"/>
          <w:lang w:val="en-US" w:eastAsia="zh-CN"/>
        </w:rPr>
        <w:t>文件属性。NTFS支持各种文件属性，包括标准属性（如文件大小、创建时间、修改时间等）和扩展属性（如压缩属性、加密属性等）。这些属性存储在文件记录中，并提供了对文件的详细描述和管理。</w:t>
      </w:r>
    </w:p>
    <w:p>
      <w:pPr>
        <w:widowControl/>
        <w:ind w:firstLine="420" w:firstLineChars="0"/>
        <w:rPr>
          <w:rFonts w:hint="eastAsia"/>
          <w:lang w:val="en-US" w:eastAsia="zh-CN"/>
        </w:rPr>
      </w:pPr>
      <w:r>
        <w:rPr>
          <w:rFonts w:hint="eastAsia"/>
          <w:lang w:val="en-US" w:eastAsia="zh-CN"/>
        </w:rPr>
        <w:t>安全描述符。NTFS使用安全描述符来管理文件和目录的访问权限。安全描述符包含了访问控制列表（Access Control List, ACL），用于定义允许或拒绝访问文件的用户和组。</w:t>
      </w:r>
    </w:p>
    <w:p>
      <w:pPr>
        <w:widowControl/>
        <w:ind w:firstLine="420" w:firstLineChars="0"/>
        <w:rPr>
          <w:rFonts w:hint="eastAsia"/>
          <w:lang w:val="en-US" w:eastAsia="zh-CN"/>
        </w:rPr>
      </w:pPr>
      <w:r>
        <w:rPr>
          <w:rFonts w:hint="eastAsia"/>
          <w:lang w:val="en-US" w:eastAsia="zh-CN"/>
        </w:rPr>
        <w:t>日志文件。NTFS使用日志文件（Log File）来记录对文件系统的更改操作。日志文件可以用于恢复文件系统的一致性，并提供了对系统崩溃或意外断电的保护。</w:t>
      </w:r>
    </w:p>
    <w:p>
      <w:pPr>
        <w:widowControl/>
        <w:ind w:firstLine="420" w:firstLineChars="0"/>
        <w:rPr>
          <w:rFonts w:hint="eastAsia"/>
          <w:lang w:val="en-US" w:eastAsia="zh-CN"/>
        </w:rPr>
      </w:pPr>
      <w:r>
        <w:rPr>
          <w:rFonts w:hint="eastAsia"/>
          <w:lang w:val="en-US" w:eastAsia="zh-CN"/>
        </w:rPr>
        <w:t>以下对NTFS文件系统中文件进行数据恢复。</w:t>
      </w:r>
    </w:p>
    <w:p>
      <w:pPr>
        <w:widowControl/>
        <w:ind w:firstLine="420" w:firstLineChars="0"/>
        <w:rPr>
          <w:rFonts w:hint="eastAsia"/>
          <w:lang w:val="en-US" w:eastAsia="zh-CN"/>
        </w:rPr>
      </w:pPr>
      <w:r>
        <w:rPr>
          <w:rFonts w:hint="eastAsia"/>
          <w:lang w:val="en-US" w:eastAsia="zh-CN"/>
        </w:rPr>
        <w:t>在删除前test4的文件目录如下图所示。</w:t>
      </w:r>
    </w:p>
    <w:p>
      <w:pPr>
        <w:widowControl/>
        <w:ind w:firstLine="420" w:firstLineChars="0"/>
        <w:rPr>
          <w:rFonts w:hint="default"/>
          <w:lang w:val="en-US" w:eastAsia="zh-CN"/>
        </w:rPr>
      </w:pPr>
      <w:r>
        <w:rPr>
          <w:rFonts w:hint="default"/>
          <w:lang w:val="en-US" w:eastAsia="zh-CN"/>
        </w:rPr>
        <w:drawing>
          <wp:inline distT="0" distB="0" distL="114300" distR="114300">
            <wp:extent cx="5266690" cy="3291840"/>
            <wp:effectExtent l="0" t="0" r="3810" b="10160"/>
            <wp:docPr id="32" name="图片 32" descr="Windows XP Professional-2023-10-16-19-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Windows XP Professional-2023-10-16-19-34-37"/>
                    <pic:cNvPicPr>
                      <a:picLocks noChangeAspect="1"/>
                    </pic:cNvPicPr>
                  </pic:nvPicPr>
                  <pic:blipFill>
                    <a:blip r:embed="rId32"/>
                    <a:stretch>
                      <a:fillRect/>
                    </a:stretch>
                  </pic:blipFill>
                  <pic:spPr>
                    <a:xfrm>
                      <a:off x="0" y="0"/>
                      <a:ext cx="5266690" cy="3291840"/>
                    </a:xfrm>
                    <a:prstGeom prst="rect">
                      <a:avLst/>
                    </a:prstGeom>
                  </pic:spPr>
                </pic:pic>
              </a:graphicData>
            </a:graphic>
          </wp:inline>
        </w:drawing>
      </w:r>
    </w:p>
    <w:p>
      <w:pPr>
        <w:widowControl/>
        <w:ind w:firstLine="420" w:firstLineChars="0"/>
        <w:rPr>
          <w:rFonts w:hint="eastAsia"/>
          <w:lang w:val="en-US" w:eastAsia="zh-CN"/>
        </w:rPr>
      </w:pPr>
      <w:r>
        <w:rPr>
          <w:rFonts w:hint="eastAsia"/>
          <w:lang w:val="en-US" w:eastAsia="zh-CN"/>
        </w:rPr>
        <w:t>将test4彻底删除后其目录表如下图所示。</w:t>
      </w:r>
    </w:p>
    <w:p>
      <w:pPr>
        <w:widowControl/>
        <w:ind w:firstLine="420" w:firstLineChars="0"/>
        <w:rPr>
          <w:rFonts w:hint="default"/>
          <w:lang w:val="en-US" w:eastAsia="zh-CN"/>
        </w:rPr>
      </w:pPr>
      <w:r>
        <w:rPr>
          <w:rFonts w:hint="default"/>
          <w:lang w:val="en-US" w:eastAsia="zh-CN"/>
        </w:rPr>
        <w:drawing>
          <wp:inline distT="0" distB="0" distL="114300" distR="114300">
            <wp:extent cx="5266690" cy="3291840"/>
            <wp:effectExtent l="0" t="0" r="3810" b="10160"/>
            <wp:docPr id="35" name="图片 35" descr="Windows XP Professional-2023-10-16-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Windows XP Professional-2023-10-16-19-39-17"/>
                    <pic:cNvPicPr>
                      <a:picLocks noChangeAspect="1"/>
                    </pic:cNvPicPr>
                  </pic:nvPicPr>
                  <pic:blipFill>
                    <a:blip r:embed="rId33"/>
                    <a:stretch>
                      <a:fillRect/>
                    </a:stretch>
                  </pic:blipFill>
                  <pic:spPr>
                    <a:xfrm>
                      <a:off x="0" y="0"/>
                      <a:ext cx="5266690" cy="3291840"/>
                    </a:xfrm>
                    <a:prstGeom prst="rect">
                      <a:avLst/>
                    </a:prstGeom>
                  </pic:spPr>
                </pic:pic>
              </a:graphicData>
            </a:graphic>
          </wp:inline>
        </w:drawing>
      </w:r>
    </w:p>
    <w:p>
      <w:pPr>
        <w:widowControl/>
        <w:ind w:firstLine="420" w:firstLineChars="0"/>
        <w:rPr>
          <w:rFonts w:hint="eastAsia"/>
          <w:lang w:val="en-US" w:eastAsia="zh-CN"/>
        </w:rPr>
      </w:pPr>
      <w:r>
        <w:rPr>
          <w:rFonts w:hint="eastAsia"/>
          <w:lang w:val="en-US" w:eastAsia="zh-CN"/>
        </w:rPr>
        <w:t>对目录表进行分析，在80H中保存有文件的内容，其中01代表这是非常驻属性，找到文件的簇流信息为31 3F F4 03 0C  可得起始簇位置为0C03F4H=787444,簇的大小为10H=16，使用winhex跳转到起始簇787444的位置，并将其选择为块起始位置，尾部位置为787444+16=787460，将选块复制进新文件即可完成数据恢复。</w:t>
      </w:r>
    </w:p>
    <w:p>
      <w:pPr>
        <w:widowControl/>
        <w:ind w:firstLine="420" w:firstLineChars="0"/>
        <w:rPr>
          <w:rFonts w:hint="default"/>
          <w:lang w:val="en-US" w:eastAsia="zh-CN"/>
        </w:rPr>
      </w:pPr>
      <w:r>
        <w:rPr>
          <w:rFonts w:hint="default"/>
          <w:lang w:val="en-US" w:eastAsia="zh-CN"/>
        </w:rPr>
        <w:drawing>
          <wp:inline distT="0" distB="0" distL="114300" distR="114300">
            <wp:extent cx="5266690" cy="3291840"/>
            <wp:effectExtent l="0" t="0" r="3810" b="10160"/>
            <wp:docPr id="36" name="图片 36" descr="Windows XP Professional-2023-10-16-1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indows XP Professional-2023-10-16-19-59-29"/>
                    <pic:cNvPicPr>
                      <a:picLocks noChangeAspect="1"/>
                    </pic:cNvPicPr>
                  </pic:nvPicPr>
                  <pic:blipFill>
                    <a:blip r:embed="rId34"/>
                    <a:stretch>
                      <a:fillRect/>
                    </a:stretch>
                  </pic:blipFill>
                  <pic:spPr>
                    <a:xfrm>
                      <a:off x="0" y="0"/>
                      <a:ext cx="5266690" cy="3291840"/>
                    </a:xfrm>
                    <a:prstGeom prst="rect">
                      <a:avLst/>
                    </a:prstGeom>
                  </pic:spPr>
                </pic:pic>
              </a:graphicData>
            </a:graphic>
          </wp:inline>
        </w:drawing>
      </w:r>
    </w:p>
    <w:p>
      <w:pPr>
        <w:widowControl/>
        <w:ind w:firstLine="420" w:firstLineChars="0"/>
        <w:rPr>
          <w:rFonts w:hint="default"/>
          <w:lang w:val="en-US" w:eastAsia="zh-CN"/>
        </w:rPr>
      </w:pPr>
    </w:p>
    <w:p>
      <w:pPr>
        <w:widowControl/>
        <w:ind w:firstLine="420" w:firstLineChars="0"/>
        <w:rPr>
          <w:rFonts w:hint="default"/>
          <w:lang w:val="en-US" w:eastAsia="zh-CN"/>
        </w:rPr>
      </w:pPr>
    </w:p>
    <w:p>
      <w:pPr>
        <w:pStyle w:val="4"/>
        <w:bidi w:val="0"/>
        <w:rPr>
          <w:rFonts w:hint="eastAsia"/>
          <w:lang w:val="en-US" w:eastAsia="zh-CN"/>
        </w:rPr>
      </w:pPr>
      <w:bookmarkStart w:id="12" w:name="_Toc1527"/>
      <w:r>
        <w:rPr>
          <w:rFonts w:hint="eastAsia"/>
          <w:lang w:val="en-US" w:eastAsia="zh-CN"/>
        </w:rPr>
        <w:t>1.4.4用数据粉碎工具粉碎指定文件，分析其数据粉碎原理。</w:t>
      </w:r>
      <w:bookmarkEnd w:id="12"/>
    </w:p>
    <w:p>
      <w:pPr>
        <w:rPr>
          <w:rFonts w:hint="default"/>
          <w:lang w:val="en-US" w:eastAsia="zh-CN"/>
        </w:rPr>
      </w:pPr>
      <w:r>
        <w:rPr>
          <w:rFonts w:hint="eastAsia"/>
          <w:lang w:val="en-US" w:eastAsia="zh-CN"/>
        </w:rPr>
        <w:t>使用数据粉碎工具对test4进行删除后的结果如下图所示</w:t>
      </w:r>
    </w:p>
    <w:p>
      <w:pPr>
        <w:rPr>
          <w:rFonts w:hint="eastAsia"/>
          <w:lang w:val="en-US" w:eastAsia="zh-CN"/>
        </w:rPr>
      </w:pPr>
      <w:r>
        <w:rPr>
          <w:rFonts w:hint="eastAsia"/>
          <w:lang w:val="en-US" w:eastAsia="zh-CN"/>
        </w:rPr>
        <w:drawing>
          <wp:inline distT="0" distB="0" distL="114300" distR="114300">
            <wp:extent cx="5266690" cy="3291840"/>
            <wp:effectExtent l="0" t="0" r="3810" b="10160"/>
            <wp:docPr id="37" name="图片 37" descr="Windows XP Professional-2023-10-16-20-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indows XP Professional-2023-10-16-20-21-20"/>
                    <pic:cNvPicPr>
                      <a:picLocks noChangeAspect="1"/>
                    </pic:cNvPicPr>
                  </pic:nvPicPr>
                  <pic:blipFill>
                    <a:blip r:embed="rId35"/>
                    <a:stretch>
                      <a:fillRect/>
                    </a:stretch>
                  </pic:blipFill>
                  <pic:spPr>
                    <a:xfrm>
                      <a:off x="0" y="0"/>
                      <a:ext cx="5266690" cy="3291840"/>
                    </a:xfrm>
                    <a:prstGeom prst="rect">
                      <a:avLst/>
                    </a:prstGeom>
                  </pic:spPr>
                </pic:pic>
              </a:graphicData>
            </a:graphic>
          </wp:inline>
        </w:drawing>
      </w:r>
    </w:p>
    <w:p>
      <w:pPr>
        <w:rPr>
          <w:rFonts w:hint="eastAsia"/>
          <w:lang w:val="en-US" w:eastAsia="zh-CN"/>
        </w:rPr>
      </w:pPr>
      <w:r>
        <w:rPr>
          <w:rFonts w:hint="eastAsia"/>
          <w:lang w:val="en-US" w:eastAsia="zh-CN"/>
        </w:rPr>
        <w:t>在test4的原文件目录下的所有数据都已经被重写为其他数据，由此推断数据粉碎工具使用一种或多种覆盖算法来重复写入特定的数据模式到要删除的文件或磁盘空间上。这些算法通常使用随机数据、零值或者特定模式的数据进行覆盖。</w:t>
      </w:r>
    </w:p>
    <w:p>
      <w:pPr>
        <w:pStyle w:val="4"/>
        <w:bidi w:val="0"/>
        <w:rPr>
          <w:rFonts w:hint="eastAsia"/>
          <w:lang w:val="en-US" w:eastAsia="zh-CN"/>
        </w:rPr>
      </w:pPr>
      <w:bookmarkStart w:id="13" w:name="_Toc3980"/>
      <w:r>
        <w:rPr>
          <w:rFonts w:hint="eastAsia"/>
          <w:lang w:val="en-US" w:eastAsia="zh-CN"/>
        </w:rPr>
        <w:t>1.4.5通过分区表看到的分区字节数为何与资源管理器中看到的分区字节数有差异？</w:t>
      </w:r>
      <w:bookmarkEnd w:id="13"/>
    </w:p>
    <w:p>
      <w:pPr>
        <w:bidi w:val="0"/>
        <w:rPr>
          <w:rFonts w:hint="eastAsia"/>
          <w:lang w:val="en-US" w:eastAsia="zh-CN"/>
        </w:rPr>
      </w:pPr>
      <w:r>
        <w:rPr>
          <w:rFonts w:hint="eastAsia"/>
          <w:lang w:val="en-US" w:eastAsia="zh-CN"/>
        </w:rPr>
        <w:t>在分区表中，分区字节数通常是通过读取分区表中的元数据来计算得出的。分区表中的元数据包含了有关分区的信息，如起始位置、结束位置等。通过计算这些信息，可以得到分区的字节数。</w:t>
      </w:r>
    </w:p>
    <w:p>
      <w:pPr>
        <w:bidi w:val="0"/>
        <w:rPr>
          <w:rFonts w:hint="eastAsia"/>
          <w:lang w:val="en-US" w:eastAsia="zh-CN"/>
        </w:rPr>
      </w:pPr>
      <w:r>
        <w:rPr>
          <w:rFonts w:hint="eastAsia"/>
          <w:lang w:val="en-US" w:eastAsia="zh-CN"/>
        </w:rPr>
        <w:t>而资源管理器中看到的分区字节数则是通过读取文件系统的信息来计算得出的。文件系统包含了文件和目录的组织结构以及其在磁盘上的分布情况。资源管理器通过读取文件系统的信息，包括文件分配表和目录结构等，计算得出每个分区的字节数。</w:t>
      </w:r>
    </w:p>
    <w:p>
      <w:pPr>
        <w:pStyle w:val="4"/>
        <w:bidi w:val="0"/>
        <w:rPr>
          <w:rFonts w:hint="eastAsia"/>
        </w:rPr>
      </w:pPr>
      <w:bookmarkStart w:id="14" w:name="_Toc15363"/>
      <w:r>
        <w:rPr>
          <w:rFonts w:hint="eastAsia"/>
          <w:lang w:val="en-US" w:eastAsia="zh-CN"/>
        </w:rPr>
        <w:t>1.4.6如果删除的文件是长文件名，如何恢复所有文件名。</w:t>
      </w:r>
      <w:bookmarkEnd w:id="14"/>
    </w:p>
    <w:p>
      <w:pPr>
        <w:bidi w:val="0"/>
        <w:rPr>
          <w:rFonts w:hint="eastAsia"/>
        </w:rPr>
      </w:pPr>
      <w:r>
        <w:rPr>
          <w:rFonts w:hint="eastAsia"/>
          <w:lang w:val="en-US" w:eastAsia="zh-CN"/>
        </w:rPr>
        <w:t>如果删除的是长文件名则可以通过查阅</w:t>
      </w:r>
      <w:r>
        <w:rPr>
          <w:rFonts w:hint="eastAsia"/>
        </w:rPr>
        <w:t>文件系统日志</w:t>
      </w:r>
      <w:r>
        <w:rPr>
          <w:rFonts w:hint="eastAsia"/>
          <w:lang w:val="en-US" w:eastAsia="zh-CN"/>
        </w:rPr>
        <w:t>来进行数据恢复，</w:t>
      </w:r>
      <w:r>
        <w:rPr>
          <w:rFonts w:hint="eastAsia"/>
        </w:rPr>
        <w:t>某些文件系统会记录文件系统操作的日志，包括文件的创建、修改和删除等操作。通过分析文件系统日志，可以查找已删除文件的相关信息，包括文件名和位置。</w:t>
      </w:r>
    </w:p>
    <w:p>
      <w:pPr>
        <w:bidi w:val="0"/>
        <w:rPr>
          <w:rFonts w:hint="eastAsia"/>
        </w:rPr>
      </w:pPr>
      <w:r>
        <w:rPr>
          <w:rFonts w:hint="eastAsia"/>
          <w:lang w:val="en-US" w:eastAsia="zh-CN"/>
        </w:rPr>
        <w:t>或者可以借助</w:t>
      </w:r>
      <w:r>
        <w:rPr>
          <w:rFonts w:hint="eastAsia"/>
        </w:rPr>
        <w:t>文件标识符</w:t>
      </w:r>
      <w:r>
        <w:rPr>
          <w:rFonts w:hint="eastAsia"/>
          <w:lang w:eastAsia="zh-CN"/>
        </w:rPr>
        <w:t>，</w:t>
      </w:r>
      <w:r>
        <w:rPr>
          <w:rFonts w:hint="eastAsia"/>
        </w:rPr>
        <w:t>在某些文件系统中，文件名和文件数据是分开存储的。文件名通常存储在目录中的文件标识符或类似的数据结构中，而文件数据则存储在不同的位置。通过查找文件标识符，可以找到已删除文件的元数据，包括文件名和其他属性。</w:t>
      </w:r>
    </w:p>
    <w:p>
      <w:pPr>
        <w:rPr>
          <w:rFonts w:hint="eastAsia"/>
        </w:rPr>
      </w:pPr>
      <w:r>
        <w:rPr>
          <w:rFonts w:hint="eastAsia"/>
        </w:rPr>
        <w:t></w:t>
      </w:r>
    </w:p>
    <w:p>
      <w:pPr>
        <w:pStyle w:val="4"/>
      </w:pPr>
      <w:bookmarkStart w:id="15" w:name="_Toc17768"/>
      <w:r>
        <w:rPr>
          <w:rFonts w:hint="eastAsia"/>
        </w:rPr>
        <w:t>1.5实验体会和拓展思考</w:t>
      </w:r>
      <w:bookmarkEnd w:id="15"/>
    </w:p>
    <w:p>
      <w:pPr>
        <w:bidi w:val="0"/>
        <w:rPr>
          <w:rFonts w:hint="eastAsia"/>
          <w:lang w:val="en-US" w:eastAsia="zh-CN"/>
        </w:rPr>
      </w:pPr>
      <w:r>
        <w:rPr>
          <w:rFonts w:hint="eastAsia"/>
          <w:lang w:val="en-US" w:eastAsia="zh-CN"/>
        </w:rPr>
        <w:t>1.在我们平时使用电子设备时的删除功能可能并不是我们理解的删除，更像是将文件的标签进行了删除，而文件的本体还保存在硬盘中。</w:t>
      </w:r>
    </w:p>
    <w:p>
      <w:pPr>
        <w:bidi w:val="0"/>
        <w:rPr>
          <w:rFonts w:hint="default"/>
          <w:lang w:val="en-US" w:eastAsia="zh-CN"/>
        </w:rPr>
      </w:pPr>
      <w:r>
        <w:rPr>
          <w:rFonts w:hint="eastAsia"/>
          <w:lang w:val="en-US" w:eastAsia="zh-CN"/>
        </w:rPr>
        <w:t>2.市面上所存在的众多文件恢复和文件彻底粉碎产品也是借用了这一原理，文件恢复产品通过恢复文件的标签或者说头目录表对文件本体进行恢复，而文件粉碎产品也是通过读取文件本体数据的各个位置将其覆盖为新的随机数据对文件进行改写。</w:t>
      </w:r>
    </w:p>
    <w:p>
      <w:pPr>
        <w:rPr>
          <w:b/>
          <w:bCs/>
          <w:color w:val="FF0000"/>
        </w:rPr>
      </w:pPr>
    </w:p>
    <w:p>
      <w:pPr>
        <w:rPr>
          <w:b/>
          <w:bCs/>
          <w:color w:val="FF0000"/>
        </w:rPr>
      </w:pPr>
    </w:p>
    <w:p/>
    <w:sectPr>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3</w: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numPicBullet w:numPicBulletId="6">
    <w:pict>
      <v:shape id="6" type="#_x0000_t75" style="width:15px;height:15px" o:bullet="t">
        <v:imagedata r:id="rId7" o:title=""/>
      </v:shape>
    </w:pict>
  </w:numPicBullet>
  <w:numPicBullet w:numPicBulletId="7">
    <w:pict>
      <v:shape id="7" type="#_x0000_t75" style="width:15px;height:15px" o:bullet="t">
        <v:imagedata r:id="rId8" o:title=""/>
      </v:shape>
    </w:pict>
  </w:numPicBullet>
  <w:numPicBullet w:numPicBulletId="8">
    <w:pict>
      <v:shape id="8" type="#_x0000_t75" style="width:15px;height:15px" o:bullet="t">
        <v:imagedata r:id="rId9" o:title=""/>
      </v:shape>
    </w:pict>
  </w:numPicBullet>
  <w:numPicBullet w:numPicBulletId="9">
    <w:pict>
      <v:shape id="9" type="#_x0000_t75" style="width:15px;height:15px" o:bullet="t">
        <v:imagedata r:id="rId10" o:title=""/>
      </v:shape>
    </w:pict>
  </w:numPicBullet>
  <w:numPicBullet w:numPicBulletId="10">
    <w:pict>
      <v:shape id="10" type="#_x0000_t75" style="width:15px;height:15px" o:bullet="t">
        <v:imagedata r:id="rId11" o:title=""/>
      </v:shape>
    </w:pict>
  </w:numPicBullet>
  <w:numPicBullet w:numPicBulletId="11">
    <w:pict>
      <v:shape id="11" type="#_x0000_t75" style="width:15px;height:15px" o:bullet="t">
        <v:imagedata r:id="rId12" o:title=""/>
      </v:shape>
    </w:pict>
  </w:numPicBullet>
  <w:numPicBullet w:numPicBulletId="12">
    <w:pict>
      <v:shape id="12" type="#_x0000_t75" style="width:15px;height:15px" o:bullet="t">
        <v:imagedata r:id="rId13" o:title=""/>
      </v:shape>
    </w:pict>
  </w:numPicBullet>
  <w:numPicBullet w:numPicBulletId="13">
    <w:pict>
      <v:shape id="13" type="#_x0000_t75" style="width:15px;height:15px" o:bullet="t">
        <v:imagedata r:id="rId14" o:title=""/>
      </v:shape>
    </w:pict>
  </w:numPicBullet>
  <w:numPicBullet w:numPicBulletId="14">
    <w:pict>
      <v:shape id="14" type="#_x0000_t75" style="width:15px;height:15px" o:bullet="t">
        <v:imagedata r:id="rId15" o:title=""/>
      </v:shape>
    </w:pict>
  </w:numPicBullet>
  <w:numPicBullet w:numPicBulletId="15">
    <w:pict>
      <v:shape id="15" type="#_x0000_t75" style="width:15px;height:15px" o:bullet="t">
        <v:imagedata r:id="rId16" o:title=""/>
      </v:shape>
    </w:pict>
  </w:numPicBullet>
  <w:numPicBullet w:numPicBulletId="16">
    <w:pict>
      <v:shape id="16" type="#_x0000_t75" style="width:15px;height:15px" o:bullet="t">
        <v:imagedata r:id="rId17" o:title=""/>
      </v:shape>
    </w:pict>
  </w:numPicBullet>
  <w:numPicBullet w:numPicBulletId="17">
    <w:pict>
      <v:shape id="17" type="#_x0000_t75" style="width:15px;height:15px" o:bullet="t">
        <v:imagedata r:id="rId18" o:title=""/>
      </v:shape>
    </w:pict>
  </w:numPicBullet>
  <w:numPicBullet w:numPicBulletId="18">
    <w:pict>
      <v:shape id="18" type="#_x0000_t75" style="width:15px;height:15px" o:bullet="t">
        <v:imagedata r:id="rId19" o:title=""/>
      </v:shape>
    </w:pict>
  </w:numPicBullet>
  <w:numPicBullet w:numPicBulletId="19">
    <w:pict>
      <v:shape id="19" type="#_x0000_t75" style="width:15px;height:15px" o:bullet="t">
        <v:imagedata r:id="rId20" o:title=""/>
      </v:shape>
    </w:pict>
  </w:numPicBullet>
  <w:numPicBullet w:numPicBulletId="20">
    <w:pict>
      <v:shape id="20" type="#_x0000_t75" style="width:15px;height:15px" o:bullet="t">
        <v:imagedata r:id="rId21" o:title=""/>
      </v:shape>
    </w:pict>
  </w:numPicBullet>
  <w:numPicBullet w:numPicBulletId="21">
    <w:pict>
      <v:shape id="21" type="#_x0000_t75" style="width:15px;height:15px" o:bullet="t">
        <v:imagedata r:id="rId22" o:title=""/>
      </v:shape>
    </w:pict>
  </w:numPicBullet>
  <w:numPicBullet w:numPicBulletId="22">
    <w:pict>
      <v:shape id="22" type="#_x0000_t75" style="width:15px;height:15px" o:bullet="t">
        <v:imagedata r:id="rId23" o:title=""/>
      </v:shape>
    </w:pict>
  </w:numPicBullet>
  <w:numPicBullet w:numPicBulletId="23">
    <w:pict>
      <v:shape id="23" type="#_x0000_t75" style="width:15px;height:15px" o:bullet="t">
        <v:imagedata r:id="rId24" o:title=""/>
      </v:shape>
    </w:pict>
  </w:numPicBullet>
  <w:numPicBullet w:numPicBulletId="24">
    <w:pict>
      <v:shape id="24" type="#_x0000_t75" style="width:15px;height:15px" o:bullet="t">
        <v:imagedata r:id="rId25" o:title=""/>
      </v:shape>
    </w:pict>
  </w:numPicBullet>
  <w:numPicBullet w:numPicBulletId="25">
    <w:pict>
      <v:shape id="25" type="#_x0000_t75" style="width:15px;height:15px" o:bullet="t">
        <v:imagedata r:id="rId26" o:title=""/>
      </v:shape>
    </w:pict>
  </w:numPicBullet>
  <w:numPicBullet w:numPicBulletId="26">
    <w:pict>
      <v:shape id="26" type="#_x0000_t75" style="width:15px;height:15px" o:bullet="t">
        <v:imagedata r:id="rId27" o:title=""/>
      </v:shape>
    </w:pict>
  </w:numPicBullet>
  <w:numPicBullet w:numPicBulletId="27">
    <w:pict>
      <v:shape id="27" type="#_x0000_t75" style="width:15px;height:15px" o:bullet="t">
        <v:imagedata r:id="rId28" o:title=""/>
      </v:shape>
    </w:pict>
  </w:numPicBullet>
  <w:numPicBullet w:numPicBulletId="28">
    <w:pict>
      <v:shape id="28" type="#_x0000_t75" style="width:15px;height:15px" o:bullet="t">
        <v:imagedata r:id="rId29" o:title=""/>
      </v:shape>
    </w:pict>
  </w:numPicBullet>
  <w:numPicBullet w:numPicBulletId="29">
    <w:pict>
      <v:shape id="29" type="#_x0000_t75" style="width:15px;height:15px" o:bullet="t">
        <v:imagedata r:id="rId30" o:title=""/>
      </v:shape>
    </w:pict>
  </w:numPicBullet>
  <w:abstractNum w:abstractNumId="0">
    <w:nsid w:val="181A80A9"/>
    <w:multiLevelType w:val="singleLevel"/>
    <w:tmpl w:val="181A80A9"/>
    <w:lvl w:ilvl="0" w:tentative="0">
      <w:start w:val="1"/>
      <w:numFmt w:val="bullet"/>
      <w:lvlText w:val=""/>
      <w:lvlJc w:val="left"/>
      <w:pPr>
        <w:tabs>
          <w:tab w:val="left" w:pos="1260"/>
        </w:tabs>
        <w:ind w:left="1680" w:hanging="420"/>
      </w:pPr>
      <w:rPr>
        <w:rFonts w:hint="default" w:ascii="Wingdings" w:hAnsi="Wingdings"/>
      </w:rPr>
    </w:lvl>
  </w:abstractNum>
  <w:abstractNum w:abstractNumId="1">
    <w:nsid w:val="25904670"/>
    <w:multiLevelType w:val="multilevel"/>
    <w:tmpl w:val="25904670"/>
    <w:lvl w:ilvl="0" w:tentative="0">
      <w:start w:val="1"/>
      <w:numFmt w:val="bullet"/>
      <w:lvlText w:val=""/>
      <w:lvlPicBulletId w:val="8"/>
      <w:lvlJc w:val="left"/>
      <w:pPr>
        <w:tabs>
          <w:tab w:val="left" w:pos="720"/>
        </w:tabs>
        <w:ind w:left="720" w:hanging="360"/>
      </w:pPr>
      <w:rPr>
        <w:rFonts w:hint="default" w:ascii="Symbol" w:hAnsi="Symbol"/>
      </w:rPr>
    </w:lvl>
    <w:lvl w:ilvl="1" w:tentative="0">
      <w:start w:val="117"/>
      <w:numFmt w:val="bullet"/>
      <w:lvlText w:val=""/>
      <w:lvlJc w:val="left"/>
      <w:pPr>
        <w:tabs>
          <w:tab w:val="left" w:pos="1440"/>
        </w:tabs>
        <w:ind w:left="1440" w:hanging="360"/>
      </w:pPr>
      <w:rPr>
        <w:rFonts w:hint="default" w:ascii="Wingdings" w:hAnsi="Wingdings"/>
      </w:rPr>
    </w:lvl>
    <w:lvl w:ilvl="2" w:tentative="0">
      <w:start w:val="117"/>
      <w:numFmt w:val="bullet"/>
      <w:lvlText w:val=""/>
      <w:lvlJc w:val="left"/>
      <w:pPr>
        <w:tabs>
          <w:tab w:val="left" w:pos="2160"/>
        </w:tabs>
        <w:ind w:left="2160" w:hanging="360"/>
      </w:pPr>
      <w:rPr>
        <w:rFonts w:hint="default" w:ascii="Wingdings" w:hAnsi="Wingdings"/>
      </w:rPr>
    </w:lvl>
    <w:lvl w:ilvl="3" w:tentative="0">
      <w:start w:val="1"/>
      <w:numFmt w:val="bullet"/>
      <w:lvlText w:val=""/>
      <w:lvlPicBulletId w:val="9"/>
      <w:lvlJc w:val="left"/>
      <w:pPr>
        <w:tabs>
          <w:tab w:val="left" w:pos="2880"/>
        </w:tabs>
        <w:ind w:left="2880" w:hanging="360"/>
      </w:pPr>
      <w:rPr>
        <w:rFonts w:hint="default" w:ascii="Symbol" w:hAnsi="Symbol"/>
      </w:rPr>
    </w:lvl>
    <w:lvl w:ilvl="4" w:tentative="0">
      <w:start w:val="1"/>
      <w:numFmt w:val="bullet"/>
      <w:lvlText w:val=""/>
      <w:lvlPicBulletId w:val="10"/>
      <w:lvlJc w:val="left"/>
      <w:pPr>
        <w:tabs>
          <w:tab w:val="left" w:pos="3600"/>
        </w:tabs>
        <w:ind w:left="3600" w:hanging="360"/>
      </w:pPr>
      <w:rPr>
        <w:rFonts w:hint="default" w:ascii="Symbol" w:hAnsi="Symbol"/>
      </w:rPr>
    </w:lvl>
    <w:lvl w:ilvl="5" w:tentative="0">
      <w:start w:val="1"/>
      <w:numFmt w:val="bullet"/>
      <w:lvlText w:val=""/>
      <w:lvlPicBulletId w:val="11"/>
      <w:lvlJc w:val="left"/>
      <w:pPr>
        <w:tabs>
          <w:tab w:val="left" w:pos="4320"/>
        </w:tabs>
        <w:ind w:left="4320" w:hanging="360"/>
      </w:pPr>
      <w:rPr>
        <w:rFonts w:hint="default" w:ascii="Symbol" w:hAnsi="Symbol"/>
      </w:rPr>
    </w:lvl>
    <w:lvl w:ilvl="6" w:tentative="0">
      <w:start w:val="1"/>
      <w:numFmt w:val="bullet"/>
      <w:lvlText w:val=""/>
      <w:lvlPicBulletId w:val="12"/>
      <w:lvlJc w:val="left"/>
      <w:pPr>
        <w:tabs>
          <w:tab w:val="left" w:pos="5040"/>
        </w:tabs>
        <w:ind w:left="5040" w:hanging="360"/>
      </w:pPr>
      <w:rPr>
        <w:rFonts w:hint="default" w:ascii="Symbol" w:hAnsi="Symbol"/>
      </w:rPr>
    </w:lvl>
    <w:lvl w:ilvl="7" w:tentative="0">
      <w:start w:val="1"/>
      <w:numFmt w:val="bullet"/>
      <w:lvlText w:val=""/>
      <w:lvlPicBulletId w:val="13"/>
      <w:lvlJc w:val="left"/>
      <w:pPr>
        <w:tabs>
          <w:tab w:val="left" w:pos="5760"/>
        </w:tabs>
        <w:ind w:left="5760" w:hanging="360"/>
      </w:pPr>
      <w:rPr>
        <w:rFonts w:hint="default" w:ascii="Symbol" w:hAnsi="Symbol"/>
      </w:rPr>
    </w:lvl>
    <w:lvl w:ilvl="8" w:tentative="0">
      <w:start w:val="1"/>
      <w:numFmt w:val="bullet"/>
      <w:lvlText w:val=""/>
      <w:lvlPicBulletId w:val="14"/>
      <w:lvlJc w:val="left"/>
      <w:pPr>
        <w:tabs>
          <w:tab w:val="left" w:pos="6480"/>
        </w:tabs>
        <w:ind w:left="6480" w:hanging="360"/>
      </w:pPr>
      <w:rPr>
        <w:rFonts w:hint="default" w:ascii="Symbol" w:hAnsi="Symbol"/>
      </w:rPr>
    </w:lvl>
  </w:abstractNum>
  <w:abstractNum w:abstractNumId="2">
    <w:nsid w:val="31E0AC3A"/>
    <w:multiLevelType w:val="multilevel"/>
    <w:tmpl w:val="31E0AC3A"/>
    <w:lvl w:ilvl="0" w:tentative="0">
      <w:start w:val="1"/>
      <w:numFmt w:val="bullet"/>
      <w:lvlText w:val=""/>
      <w:lvlPicBulletId w:val="0"/>
      <w:lvlJc w:val="left"/>
      <w:pPr>
        <w:tabs>
          <w:tab w:val="left" w:pos="700"/>
        </w:tabs>
        <w:ind w:left="638" w:leftChars="0" w:hanging="398" w:firstLineChars="0"/>
      </w:pPr>
      <w:rPr>
        <w:rFonts w:hint="default" w:ascii="Symbol" w:hAnsi="Symbol"/>
      </w:rPr>
    </w:lvl>
    <w:lvl w:ilvl="1" w:tentative="0">
      <w:start w:val="117"/>
      <w:numFmt w:val="bullet"/>
      <w:lvlText w:val=""/>
      <w:lvlJc w:val="left"/>
      <w:pPr>
        <w:tabs>
          <w:tab w:val="left" w:pos="567"/>
        </w:tabs>
        <w:ind w:left="567" w:leftChars="0" w:firstLine="0" w:firstLineChars="0"/>
      </w:pPr>
      <w:rPr>
        <w:rFonts w:hint="default" w:ascii="Wingdings" w:hAnsi="Wingdings"/>
      </w:rPr>
    </w:lvl>
    <w:lvl w:ilvl="2" w:tentative="0">
      <w:start w:val="1"/>
      <w:numFmt w:val="bullet"/>
      <w:lvlText w:val=""/>
      <w:lvlPicBulletId w:val="1"/>
      <w:lvlJc w:val="left"/>
      <w:pPr>
        <w:tabs>
          <w:tab w:val="left" w:pos="2160"/>
        </w:tabs>
        <w:ind w:left="2160" w:hanging="360"/>
      </w:pPr>
      <w:rPr>
        <w:rFonts w:hint="default" w:ascii="Symbol" w:hAnsi="Symbol"/>
      </w:rPr>
    </w:lvl>
    <w:lvl w:ilvl="3" w:tentative="0">
      <w:start w:val="1"/>
      <w:numFmt w:val="bullet"/>
      <w:lvlText w:val=""/>
      <w:lvlPicBulletId w:val="2"/>
      <w:lvlJc w:val="left"/>
      <w:pPr>
        <w:tabs>
          <w:tab w:val="left" w:pos="2880"/>
        </w:tabs>
        <w:ind w:left="2880" w:hanging="360"/>
      </w:pPr>
      <w:rPr>
        <w:rFonts w:hint="default" w:ascii="Symbol" w:hAnsi="Symbol"/>
      </w:rPr>
    </w:lvl>
    <w:lvl w:ilvl="4" w:tentative="0">
      <w:start w:val="1"/>
      <w:numFmt w:val="bullet"/>
      <w:lvlText w:val=""/>
      <w:lvlPicBulletId w:val="3"/>
      <w:lvlJc w:val="left"/>
      <w:pPr>
        <w:tabs>
          <w:tab w:val="left" w:pos="3600"/>
        </w:tabs>
        <w:ind w:left="3600" w:hanging="360"/>
      </w:pPr>
      <w:rPr>
        <w:rFonts w:hint="default" w:ascii="Symbol" w:hAnsi="Symbol"/>
      </w:rPr>
    </w:lvl>
    <w:lvl w:ilvl="5" w:tentative="0">
      <w:start w:val="1"/>
      <w:numFmt w:val="bullet"/>
      <w:lvlText w:val=""/>
      <w:lvlPicBulletId w:val="4"/>
      <w:lvlJc w:val="left"/>
      <w:pPr>
        <w:tabs>
          <w:tab w:val="left" w:pos="4320"/>
        </w:tabs>
        <w:ind w:left="4320" w:hanging="360"/>
      </w:pPr>
      <w:rPr>
        <w:rFonts w:hint="default" w:ascii="Symbol" w:hAnsi="Symbol"/>
      </w:rPr>
    </w:lvl>
    <w:lvl w:ilvl="6" w:tentative="0">
      <w:start w:val="1"/>
      <w:numFmt w:val="bullet"/>
      <w:lvlText w:val=""/>
      <w:lvlPicBulletId w:val="5"/>
      <w:lvlJc w:val="left"/>
      <w:pPr>
        <w:tabs>
          <w:tab w:val="left" w:pos="5040"/>
        </w:tabs>
        <w:ind w:left="5040" w:hanging="360"/>
      </w:pPr>
      <w:rPr>
        <w:rFonts w:hint="default" w:ascii="Symbol" w:hAnsi="Symbol"/>
      </w:rPr>
    </w:lvl>
    <w:lvl w:ilvl="7" w:tentative="0">
      <w:start w:val="1"/>
      <w:numFmt w:val="bullet"/>
      <w:lvlText w:val=""/>
      <w:lvlPicBulletId w:val="6"/>
      <w:lvlJc w:val="left"/>
      <w:pPr>
        <w:tabs>
          <w:tab w:val="left" w:pos="5760"/>
        </w:tabs>
        <w:ind w:left="5760" w:hanging="360"/>
      </w:pPr>
      <w:rPr>
        <w:rFonts w:hint="default" w:ascii="Symbol" w:hAnsi="Symbol"/>
      </w:rPr>
    </w:lvl>
    <w:lvl w:ilvl="8" w:tentative="0">
      <w:start w:val="1"/>
      <w:numFmt w:val="bullet"/>
      <w:lvlText w:val=""/>
      <w:lvlPicBulletId w:val="7"/>
      <w:lvlJc w:val="left"/>
      <w:pPr>
        <w:tabs>
          <w:tab w:val="left" w:pos="6480"/>
        </w:tabs>
        <w:ind w:left="6480" w:hanging="360"/>
      </w:pPr>
      <w:rPr>
        <w:rFonts w:hint="default" w:ascii="Symbol" w:hAnsi="Symbol"/>
      </w:rPr>
    </w:lvl>
  </w:abstractNum>
  <w:abstractNum w:abstractNumId="3">
    <w:nsid w:val="3A080811"/>
    <w:multiLevelType w:val="multilevel"/>
    <w:tmpl w:val="3A080811"/>
    <w:lvl w:ilvl="0" w:tentative="0">
      <w:start w:val="1"/>
      <w:numFmt w:val="bullet"/>
      <w:lvlText w:val=""/>
      <w:lvlPicBulletId w:val="22"/>
      <w:lvlJc w:val="left"/>
      <w:pPr>
        <w:tabs>
          <w:tab w:val="left" w:pos="720"/>
        </w:tabs>
        <w:ind w:left="720" w:hanging="360"/>
      </w:pPr>
      <w:rPr>
        <w:rFonts w:hint="default" w:ascii="Symbol" w:hAnsi="Symbol"/>
      </w:rPr>
    </w:lvl>
    <w:lvl w:ilvl="1" w:tentative="0">
      <w:start w:val="117"/>
      <w:numFmt w:val="bullet"/>
      <w:lvlText w:val=""/>
      <w:lvlJc w:val="left"/>
      <w:pPr>
        <w:tabs>
          <w:tab w:val="left" w:pos="1440"/>
        </w:tabs>
        <w:ind w:left="1440" w:hanging="360"/>
      </w:pPr>
      <w:rPr>
        <w:rFonts w:hint="default" w:ascii="Wingdings" w:hAnsi="Wingdings"/>
      </w:rPr>
    </w:lvl>
    <w:lvl w:ilvl="2" w:tentative="0">
      <w:start w:val="1"/>
      <w:numFmt w:val="bullet"/>
      <w:lvlText w:val=""/>
      <w:lvlPicBulletId w:val="23"/>
      <w:lvlJc w:val="left"/>
      <w:pPr>
        <w:tabs>
          <w:tab w:val="left" w:pos="2160"/>
        </w:tabs>
        <w:ind w:left="2160" w:hanging="360"/>
      </w:pPr>
      <w:rPr>
        <w:rFonts w:hint="default" w:ascii="Symbol" w:hAnsi="Symbol"/>
      </w:rPr>
    </w:lvl>
    <w:lvl w:ilvl="3" w:tentative="0">
      <w:start w:val="1"/>
      <w:numFmt w:val="bullet"/>
      <w:lvlText w:val=""/>
      <w:lvlPicBulletId w:val="24"/>
      <w:lvlJc w:val="left"/>
      <w:pPr>
        <w:tabs>
          <w:tab w:val="left" w:pos="2880"/>
        </w:tabs>
        <w:ind w:left="2880" w:hanging="360"/>
      </w:pPr>
      <w:rPr>
        <w:rFonts w:hint="default" w:ascii="Symbol" w:hAnsi="Symbol"/>
      </w:rPr>
    </w:lvl>
    <w:lvl w:ilvl="4" w:tentative="0">
      <w:start w:val="1"/>
      <w:numFmt w:val="bullet"/>
      <w:lvlText w:val=""/>
      <w:lvlPicBulletId w:val="25"/>
      <w:lvlJc w:val="left"/>
      <w:pPr>
        <w:tabs>
          <w:tab w:val="left" w:pos="3600"/>
        </w:tabs>
        <w:ind w:left="3600" w:hanging="360"/>
      </w:pPr>
      <w:rPr>
        <w:rFonts w:hint="default" w:ascii="Symbol" w:hAnsi="Symbol"/>
      </w:rPr>
    </w:lvl>
    <w:lvl w:ilvl="5" w:tentative="0">
      <w:start w:val="1"/>
      <w:numFmt w:val="bullet"/>
      <w:lvlText w:val=""/>
      <w:lvlPicBulletId w:val="26"/>
      <w:lvlJc w:val="left"/>
      <w:pPr>
        <w:tabs>
          <w:tab w:val="left" w:pos="4320"/>
        </w:tabs>
        <w:ind w:left="4320" w:hanging="360"/>
      </w:pPr>
      <w:rPr>
        <w:rFonts w:hint="default" w:ascii="Symbol" w:hAnsi="Symbol"/>
      </w:rPr>
    </w:lvl>
    <w:lvl w:ilvl="6" w:tentative="0">
      <w:start w:val="1"/>
      <w:numFmt w:val="bullet"/>
      <w:lvlText w:val=""/>
      <w:lvlPicBulletId w:val="27"/>
      <w:lvlJc w:val="left"/>
      <w:pPr>
        <w:tabs>
          <w:tab w:val="left" w:pos="5040"/>
        </w:tabs>
        <w:ind w:left="5040" w:hanging="360"/>
      </w:pPr>
      <w:rPr>
        <w:rFonts w:hint="default" w:ascii="Symbol" w:hAnsi="Symbol"/>
      </w:rPr>
    </w:lvl>
    <w:lvl w:ilvl="7" w:tentative="0">
      <w:start w:val="1"/>
      <w:numFmt w:val="bullet"/>
      <w:lvlText w:val=""/>
      <w:lvlPicBulletId w:val="28"/>
      <w:lvlJc w:val="left"/>
      <w:pPr>
        <w:tabs>
          <w:tab w:val="left" w:pos="5760"/>
        </w:tabs>
        <w:ind w:left="5760" w:hanging="360"/>
      </w:pPr>
      <w:rPr>
        <w:rFonts w:hint="default" w:ascii="Symbol" w:hAnsi="Symbol"/>
      </w:rPr>
    </w:lvl>
    <w:lvl w:ilvl="8" w:tentative="0">
      <w:start w:val="1"/>
      <w:numFmt w:val="bullet"/>
      <w:lvlText w:val=""/>
      <w:lvlPicBulletId w:val="29"/>
      <w:lvlJc w:val="left"/>
      <w:pPr>
        <w:tabs>
          <w:tab w:val="left" w:pos="6480"/>
        </w:tabs>
        <w:ind w:left="6480" w:hanging="360"/>
      </w:pPr>
      <w:rPr>
        <w:rFonts w:hint="default" w:ascii="Symbol" w:hAnsi="Symbol"/>
      </w:rPr>
    </w:lvl>
  </w:abstractNum>
  <w:abstractNum w:abstractNumId="4">
    <w:nsid w:val="3BAF6B1B"/>
    <w:multiLevelType w:val="multilevel"/>
    <w:tmpl w:val="3BAF6B1B"/>
    <w:lvl w:ilvl="0" w:tentative="0">
      <w:start w:val="1"/>
      <w:numFmt w:val="decimal"/>
      <w:lvlText w:val="%1)"/>
      <w:lvlJc w:val="left"/>
      <w:pPr>
        <w:tabs>
          <w:tab w:val="left" w:pos="840"/>
        </w:tabs>
        <w:ind w:left="840" w:hanging="420"/>
      </w:pPr>
    </w:lvl>
    <w:lvl w:ilvl="1" w:tentative="0">
      <w:start w:val="1"/>
      <w:numFmt w:val="decimal"/>
      <w:lvlText w:val="%2."/>
      <w:lvlJc w:val="left"/>
      <w:pPr>
        <w:tabs>
          <w:tab w:val="left" w:pos="1200"/>
        </w:tabs>
        <w:ind w:left="1200" w:hanging="360"/>
      </w:pPr>
      <w:rPr>
        <w:rFonts w:hint="eastAsia"/>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3E7835E9"/>
    <w:multiLevelType w:val="multilevel"/>
    <w:tmpl w:val="3E7835E9"/>
    <w:lvl w:ilvl="0" w:tentative="0">
      <w:start w:val="1"/>
      <w:numFmt w:val="bullet"/>
      <w:lvlText w:val=""/>
      <w:lvlPicBulletId w:val="15"/>
      <w:lvlJc w:val="left"/>
      <w:pPr>
        <w:tabs>
          <w:tab w:val="left" w:pos="720"/>
        </w:tabs>
        <w:ind w:left="720" w:hanging="360"/>
      </w:pPr>
      <w:rPr>
        <w:rFonts w:hint="default" w:ascii="Symbol" w:hAnsi="Symbol"/>
      </w:rPr>
    </w:lvl>
    <w:lvl w:ilvl="1" w:tentative="0">
      <w:start w:val="117"/>
      <w:numFmt w:val="bullet"/>
      <w:lvlText w:val=""/>
      <w:lvlJc w:val="left"/>
      <w:pPr>
        <w:tabs>
          <w:tab w:val="left" w:pos="1440"/>
        </w:tabs>
        <w:ind w:left="1440" w:hanging="360"/>
      </w:pPr>
      <w:rPr>
        <w:rFonts w:hint="default" w:ascii="Wingdings" w:hAnsi="Wingdings"/>
      </w:rPr>
    </w:lvl>
    <w:lvl w:ilvl="2" w:tentative="0">
      <w:start w:val="117"/>
      <w:numFmt w:val="bullet"/>
      <w:lvlText w:val=""/>
      <w:lvlJc w:val="left"/>
      <w:pPr>
        <w:tabs>
          <w:tab w:val="left" w:pos="2160"/>
        </w:tabs>
        <w:ind w:left="1410" w:hanging="360"/>
      </w:pPr>
      <w:rPr>
        <w:rFonts w:hint="default" w:ascii="Wingdings" w:hAnsi="Wingdings"/>
      </w:rPr>
    </w:lvl>
    <w:lvl w:ilvl="3" w:tentative="0">
      <w:start w:val="1"/>
      <w:numFmt w:val="bullet"/>
      <w:lvlText w:val=""/>
      <w:lvlPicBulletId w:val="16"/>
      <w:lvlJc w:val="left"/>
      <w:pPr>
        <w:tabs>
          <w:tab w:val="left" w:pos="2880"/>
        </w:tabs>
        <w:ind w:left="2880" w:hanging="360"/>
      </w:pPr>
      <w:rPr>
        <w:rFonts w:hint="default" w:ascii="Symbol" w:hAnsi="Symbol"/>
      </w:rPr>
    </w:lvl>
    <w:lvl w:ilvl="4" w:tentative="0">
      <w:start w:val="1"/>
      <w:numFmt w:val="bullet"/>
      <w:lvlText w:val=""/>
      <w:lvlPicBulletId w:val="17"/>
      <w:lvlJc w:val="left"/>
      <w:pPr>
        <w:tabs>
          <w:tab w:val="left" w:pos="3600"/>
        </w:tabs>
        <w:ind w:left="3600" w:hanging="360"/>
      </w:pPr>
      <w:rPr>
        <w:rFonts w:hint="default" w:ascii="Symbol" w:hAnsi="Symbol"/>
      </w:rPr>
    </w:lvl>
    <w:lvl w:ilvl="5" w:tentative="0">
      <w:start w:val="1"/>
      <w:numFmt w:val="bullet"/>
      <w:lvlText w:val=""/>
      <w:lvlPicBulletId w:val="18"/>
      <w:lvlJc w:val="left"/>
      <w:pPr>
        <w:tabs>
          <w:tab w:val="left" w:pos="4320"/>
        </w:tabs>
        <w:ind w:left="4320" w:hanging="360"/>
      </w:pPr>
      <w:rPr>
        <w:rFonts w:hint="default" w:ascii="Symbol" w:hAnsi="Symbol"/>
      </w:rPr>
    </w:lvl>
    <w:lvl w:ilvl="6" w:tentative="0">
      <w:start w:val="1"/>
      <w:numFmt w:val="bullet"/>
      <w:lvlText w:val=""/>
      <w:lvlPicBulletId w:val="19"/>
      <w:lvlJc w:val="left"/>
      <w:pPr>
        <w:tabs>
          <w:tab w:val="left" w:pos="5040"/>
        </w:tabs>
        <w:ind w:left="5040" w:hanging="360"/>
      </w:pPr>
      <w:rPr>
        <w:rFonts w:hint="default" w:ascii="Symbol" w:hAnsi="Symbol"/>
      </w:rPr>
    </w:lvl>
    <w:lvl w:ilvl="7" w:tentative="0">
      <w:start w:val="1"/>
      <w:numFmt w:val="bullet"/>
      <w:lvlText w:val=""/>
      <w:lvlPicBulletId w:val="20"/>
      <w:lvlJc w:val="left"/>
      <w:pPr>
        <w:tabs>
          <w:tab w:val="left" w:pos="5760"/>
        </w:tabs>
        <w:ind w:left="5760" w:hanging="360"/>
      </w:pPr>
      <w:rPr>
        <w:rFonts w:hint="default" w:ascii="Symbol" w:hAnsi="Symbol"/>
      </w:rPr>
    </w:lvl>
    <w:lvl w:ilvl="8" w:tentative="0">
      <w:start w:val="1"/>
      <w:numFmt w:val="bullet"/>
      <w:lvlText w:val=""/>
      <w:lvlPicBulletId w:val="21"/>
      <w:lvlJc w:val="left"/>
      <w:pPr>
        <w:tabs>
          <w:tab w:val="left" w:pos="6480"/>
        </w:tabs>
        <w:ind w:left="6480" w:hanging="360"/>
      </w:pPr>
      <w:rPr>
        <w:rFonts w:hint="default" w:ascii="Symbol" w:hAnsi="Symbol"/>
      </w:r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4YjkyOTNjNzViYmEwYjYzY2ZhYmY1MGM3OTNiOWUifQ=="/>
  </w:docVars>
  <w:rsids>
    <w:rsidRoot w:val="00D7518C"/>
    <w:rsid w:val="000443C5"/>
    <w:rsid w:val="000C47E5"/>
    <w:rsid w:val="00115A7C"/>
    <w:rsid w:val="0013424A"/>
    <w:rsid w:val="00176036"/>
    <w:rsid w:val="001D0CA2"/>
    <w:rsid w:val="00323F27"/>
    <w:rsid w:val="00376291"/>
    <w:rsid w:val="00390896"/>
    <w:rsid w:val="003A2227"/>
    <w:rsid w:val="00425B43"/>
    <w:rsid w:val="0044155E"/>
    <w:rsid w:val="00517420"/>
    <w:rsid w:val="005627BB"/>
    <w:rsid w:val="00597AB5"/>
    <w:rsid w:val="00603477"/>
    <w:rsid w:val="0064226E"/>
    <w:rsid w:val="006632E4"/>
    <w:rsid w:val="0066602F"/>
    <w:rsid w:val="006729C9"/>
    <w:rsid w:val="00673A45"/>
    <w:rsid w:val="0069388C"/>
    <w:rsid w:val="00697416"/>
    <w:rsid w:val="00733048"/>
    <w:rsid w:val="00775F73"/>
    <w:rsid w:val="00792454"/>
    <w:rsid w:val="007D0CDC"/>
    <w:rsid w:val="00826917"/>
    <w:rsid w:val="008C4E1B"/>
    <w:rsid w:val="008D07AE"/>
    <w:rsid w:val="0090541A"/>
    <w:rsid w:val="00920889"/>
    <w:rsid w:val="00987E4C"/>
    <w:rsid w:val="009F1C68"/>
    <w:rsid w:val="00A0283B"/>
    <w:rsid w:val="00AA1A6F"/>
    <w:rsid w:val="00AB5852"/>
    <w:rsid w:val="00AC6BBD"/>
    <w:rsid w:val="00BF7FEC"/>
    <w:rsid w:val="00C05458"/>
    <w:rsid w:val="00C45E85"/>
    <w:rsid w:val="00C55CE9"/>
    <w:rsid w:val="00CC5381"/>
    <w:rsid w:val="00CC73C6"/>
    <w:rsid w:val="00D15346"/>
    <w:rsid w:val="00D271D9"/>
    <w:rsid w:val="00D7518C"/>
    <w:rsid w:val="00DB7898"/>
    <w:rsid w:val="00DD29BA"/>
    <w:rsid w:val="00DE4F19"/>
    <w:rsid w:val="00E31B45"/>
    <w:rsid w:val="00E5184F"/>
    <w:rsid w:val="00E9352E"/>
    <w:rsid w:val="00F44B7C"/>
    <w:rsid w:val="00F61F26"/>
    <w:rsid w:val="00FF19C8"/>
    <w:rsid w:val="03245ECC"/>
    <w:rsid w:val="099775CE"/>
    <w:rsid w:val="0CF657FB"/>
    <w:rsid w:val="0F864EE8"/>
    <w:rsid w:val="115F54FE"/>
    <w:rsid w:val="129C720C"/>
    <w:rsid w:val="18850495"/>
    <w:rsid w:val="1A001DD3"/>
    <w:rsid w:val="1FB84534"/>
    <w:rsid w:val="22195025"/>
    <w:rsid w:val="229C6CCA"/>
    <w:rsid w:val="23825FAA"/>
    <w:rsid w:val="259D0E7A"/>
    <w:rsid w:val="27756160"/>
    <w:rsid w:val="29341799"/>
    <w:rsid w:val="29A81CF0"/>
    <w:rsid w:val="2F946773"/>
    <w:rsid w:val="2FE339AD"/>
    <w:rsid w:val="30277331"/>
    <w:rsid w:val="34B17118"/>
    <w:rsid w:val="373976B2"/>
    <w:rsid w:val="379543B0"/>
    <w:rsid w:val="38223FDF"/>
    <w:rsid w:val="39300297"/>
    <w:rsid w:val="39FE32B3"/>
    <w:rsid w:val="3A8444F1"/>
    <w:rsid w:val="3C2A15DD"/>
    <w:rsid w:val="3C7C1512"/>
    <w:rsid w:val="40E85D3F"/>
    <w:rsid w:val="42E83908"/>
    <w:rsid w:val="44590916"/>
    <w:rsid w:val="44905F25"/>
    <w:rsid w:val="45B11BA5"/>
    <w:rsid w:val="47171DC4"/>
    <w:rsid w:val="4B2A7FCD"/>
    <w:rsid w:val="4C375126"/>
    <w:rsid w:val="4D0D7D1D"/>
    <w:rsid w:val="4E0E7F60"/>
    <w:rsid w:val="527D5F08"/>
    <w:rsid w:val="52901D72"/>
    <w:rsid w:val="55E71CD2"/>
    <w:rsid w:val="570645BC"/>
    <w:rsid w:val="58513503"/>
    <w:rsid w:val="59FF38D6"/>
    <w:rsid w:val="5FCA3343"/>
    <w:rsid w:val="60D83ADD"/>
    <w:rsid w:val="63E86EB7"/>
    <w:rsid w:val="65071FA9"/>
    <w:rsid w:val="68AF4719"/>
    <w:rsid w:val="6C034C46"/>
    <w:rsid w:val="6FB40867"/>
    <w:rsid w:val="761171B4"/>
    <w:rsid w:val="7763575A"/>
    <w:rsid w:val="77DD4AA5"/>
    <w:rsid w:val="7A3453D3"/>
    <w:rsid w:val="7A3B238F"/>
    <w:rsid w:val="7B623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9"/>
    <w:pPr>
      <w:keepNext/>
      <w:keepLines/>
      <w:spacing w:before="340" w:beforeLines="0" w:beforeAutospacing="0" w:after="330" w:afterLines="0" w:afterAutospacing="0" w:line="576" w:lineRule="auto"/>
      <w:jc w:val="center"/>
      <w:outlineLvl w:val="0"/>
    </w:pPr>
    <w:rPr>
      <w:b/>
      <w:kern w:val="44"/>
      <w:sz w:val="44"/>
    </w:rPr>
  </w:style>
  <w:style w:type="paragraph" w:styleId="3">
    <w:name w:val="heading 2"/>
    <w:basedOn w:val="1"/>
    <w:next w:val="1"/>
    <w:link w:val="15"/>
    <w:qFormat/>
    <w:uiPriority w:val="0"/>
    <w:pPr>
      <w:keepNext/>
      <w:keepLines/>
      <w:spacing w:before="140" w:after="140" w:line="240" w:lineRule="auto"/>
      <w:outlineLvl w:val="1"/>
    </w:pPr>
    <w:rPr>
      <w:rFonts w:ascii="Arial" w:hAnsi="Arial" w:eastAsia="黑体"/>
      <w:b/>
      <w:bCs/>
      <w:sz w:val="32"/>
      <w:szCs w:val="32"/>
    </w:rPr>
  </w:style>
  <w:style w:type="paragraph" w:styleId="4">
    <w:name w:val="heading 3"/>
    <w:basedOn w:val="1"/>
    <w:next w:val="1"/>
    <w:link w:val="16"/>
    <w:qFormat/>
    <w:uiPriority w:val="0"/>
    <w:pPr>
      <w:keepNext/>
      <w:keepLines/>
      <w:spacing w:before="140" w:after="140" w:line="240" w:lineRule="auto"/>
      <w:outlineLvl w:val="2"/>
    </w:pPr>
    <w:rPr>
      <w:b/>
      <w:bCs/>
      <w:sz w:val="28"/>
      <w:szCs w:val="28"/>
    </w:rPr>
  </w:style>
  <w:style w:type="paragraph" w:styleId="5">
    <w:name w:val="heading 4"/>
    <w:basedOn w:val="1"/>
    <w:next w:val="1"/>
    <w:link w:val="17"/>
    <w:qFormat/>
    <w:uiPriority w:val="0"/>
    <w:pPr>
      <w:keepNext/>
      <w:keepLines/>
      <w:spacing w:before="280" w:after="290" w:line="376" w:lineRule="auto"/>
      <w:outlineLvl w:val="3"/>
    </w:pPr>
    <w:rPr>
      <w:rFonts w:ascii="Arial" w:hAnsi="Arial" w:eastAsia="黑体"/>
      <w:b/>
      <w:bCs/>
      <w:sz w:val="28"/>
      <w:szCs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18"/>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toc 4"/>
    <w:basedOn w:val="1"/>
    <w:next w:val="1"/>
    <w:unhideWhenUsed/>
    <w:uiPriority w:val="39"/>
    <w:pPr>
      <w:ind w:left="1260" w:leftChars="600"/>
    </w:pPr>
  </w:style>
  <w:style w:type="paragraph" w:styleId="11">
    <w:name w:val="toc 2"/>
    <w:basedOn w:val="1"/>
    <w:next w:val="1"/>
    <w:unhideWhenUsed/>
    <w:qFormat/>
    <w:uiPriority w:val="39"/>
    <w:pPr>
      <w:ind w:left="420" w:leftChars="200"/>
    </w:pPr>
  </w:style>
  <w:style w:type="character" w:styleId="14">
    <w:name w:val="Hyperlink"/>
    <w:qFormat/>
    <w:uiPriority w:val="99"/>
    <w:rPr>
      <w:color w:val="0000FF"/>
      <w:u w:val="single"/>
    </w:rPr>
  </w:style>
  <w:style w:type="character" w:customStyle="1" w:styleId="15">
    <w:name w:val="标题 2 字符"/>
    <w:basedOn w:val="13"/>
    <w:link w:val="3"/>
    <w:qFormat/>
    <w:uiPriority w:val="0"/>
    <w:rPr>
      <w:rFonts w:ascii="Arial" w:hAnsi="Arial" w:eastAsia="黑体" w:cs="Times New Roman"/>
      <w:b/>
      <w:bCs/>
      <w:sz w:val="32"/>
      <w:szCs w:val="32"/>
    </w:rPr>
  </w:style>
  <w:style w:type="character" w:customStyle="1" w:styleId="16">
    <w:name w:val="标题 3 字符"/>
    <w:basedOn w:val="13"/>
    <w:link w:val="4"/>
    <w:qFormat/>
    <w:uiPriority w:val="0"/>
    <w:rPr>
      <w:rFonts w:ascii="Times New Roman" w:hAnsi="Times New Roman" w:eastAsia="宋体" w:cs="Times New Roman"/>
      <w:b/>
      <w:bCs/>
      <w:sz w:val="28"/>
      <w:szCs w:val="28"/>
    </w:rPr>
  </w:style>
  <w:style w:type="character" w:customStyle="1" w:styleId="17">
    <w:name w:val="标题 4 字符"/>
    <w:basedOn w:val="13"/>
    <w:link w:val="5"/>
    <w:qFormat/>
    <w:uiPriority w:val="0"/>
    <w:rPr>
      <w:rFonts w:ascii="Arial" w:hAnsi="Arial" w:eastAsia="黑体" w:cs="Times New Roman"/>
      <w:b/>
      <w:bCs/>
      <w:sz w:val="28"/>
      <w:szCs w:val="28"/>
    </w:rPr>
  </w:style>
  <w:style w:type="character" w:customStyle="1" w:styleId="18">
    <w:name w:val="页脚 字符1"/>
    <w:link w:val="7"/>
    <w:qFormat/>
    <w:uiPriority w:val="0"/>
    <w:rPr>
      <w:sz w:val="18"/>
      <w:szCs w:val="18"/>
    </w:rPr>
  </w:style>
  <w:style w:type="character" w:customStyle="1" w:styleId="19">
    <w:name w:val="页眉 字符"/>
    <w:basedOn w:val="13"/>
    <w:link w:val="8"/>
    <w:qFormat/>
    <w:uiPriority w:val="0"/>
    <w:rPr>
      <w:rFonts w:ascii="Times New Roman" w:hAnsi="Times New Roman" w:eastAsia="宋体" w:cs="Times New Roman"/>
      <w:sz w:val="18"/>
      <w:szCs w:val="18"/>
    </w:rPr>
  </w:style>
  <w:style w:type="paragraph" w:customStyle="1" w:styleId="20">
    <w:name w:val="_Style 13"/>
    <w:basedOn w:val="1"/>
    <w:next w:val="1"/>
    <w:qFormat/>
    <w:uiPriority w:val="39"/>
    <w:pPr>
      <w:ind w:left="1260" w:leftChars="600"/>
    </w:pPr>
  </w:style>
  <w:style w:type="character" w:customStyle="1" w:styleId="21">
    <w:name w:val="页脚 字符"/>
    <w:basedOn w:val="13"/>
    <w:semiHidden/>
    <w:qFormat/>
    <w:uiPriority w:val="99"/>
    <w:rPr>
      <w:rFonts w:ascii="Times New Roman" w:hAnsi="Times New Roman" w:eastAsia="宋体" w:cs="Times New Roman"/>
      <w:sz w:val="18"/>
      <w:szCs w:val="18"/>
    </w:rPr>
  </w:style>
  <w:style w:type="character" w:customStyle="1" w:styleId="22">
    <w:name w:val="标题 1 Char"/>
    <w:link w:val="2"/>
    <w:uiPriority w:val="9"/>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9" Type="http://schemas.openxmlformats.org/officeDocument/2006/relationships/image" Target="media/image39.png"/><Relationship Id="rId8" Type="http://schemas.openxmlformats.org/officeDocument/2006/relationships/image" Target="media/image38.png"/><Relationship Id="rId7" Type="http://schemas.openxmlformats.org/officeDocument/2006/relationships/image" Target="media/image37.png"/><Relationship Id="rId6" Type="http://schemas.openxmlformats.org/officeDocument/2006/relationships/image" Target="media/image36.png"/><Relationship Id="rId5" Type="http://schemas.openxmlformats.org/officeDocument/2006/relationships/image" Target="media/image35.png"/><Relationship Id="rId4" Type="http://schemas.openxmlformats.org/officeDocument/2006/relationships/image" Target="media/image34.png"/><Relationship Id="rId30" Type="http://schemas.openxmlformats.org/officeDocument/2006/relationships/image" Target="media/image60.png"/><Relationship Id="rId3" Type="http://schemas.openxmlformats.org/officeDocument/2006/relationships/image" Target="media/image33.png"/><Relationship Id="rId29" Type="http://schemas.openxmlformats.org/officeDocument/2006/relationships/image" Target="media/image59.png"/><Relationship Id="rId28" Type="http://schemas.openxmlformats.org/officeDocument/2006/relationships/image" Target="media/image58.png"/><Relationship Id="rId27" Type="http://schemas.openxmlformats.org/officeDocument/2006/relationships/image" Target="media/image57.png"/><Relationship Id="rId26" Type="http://schemas.openxmlformats.org/officeDocument/2006/relationships/image" Target="media/image56.png"/><Relationship Id="rId25" Type="http://schemas.openxmlformats.org/officeDocument/2006/relationships/image" Target="media/image55.png"/><Relationship Id="rId24" Type="http://schemas.openxmlformats.org/officeDocument/2006/relationships/image" Target="media/image54.png"/><Relationship Id="rId23" Type="http://schemas.openxmlformats.org/officeDocument/2006/relationships/image" Target="media/image53.png"/><Relationship Id="rId22" Type="http://schemas.openxmlformats.org/officeDocument/2006/relationships/image" Target="media/image52.png"/><Relationship Id="rId21" Type="http://schemas.openxmlformats.org/officeDocument/2006/relationships/image" Target="media/image51.png"/><Relationship Id="rId20" Type="http://schemas.openxmlformats.org/officeDocument/2006/relationships/image" Target="media/image50.png"/><Relationship Id="rId2" Type="http://schemas.openxmlformats.org/officeDocument/2006/relationships/image" Target="media/image32.png"/><Relationship Id="rId19" Type="http://schemas.openxmlformats.org/officeDocument/2006/relationships/image" Target="media/image49.png"/><Relationship Id="rId18" Type="http://schemas.openxmlformats.org/officeDocument/2006/relationships/image" Target="media/image48.png"/><Relationship Id="rId17" Type="http://schemas.openxmlformats.org/officeDocument/2006/relationships/image" Target="media/image47.png"/><Relationship Id="rId16" Type="http://schemas.openxmlformats.org/officeDocument/2006/relationships/image" Target="media/image46.png"/><Relationship Id="rId15" Type="http://schemas.openxmlformats.org/officeDocument/2006/relationships/image" Target="media/image45.png"/><Relationship Id="rId14" Type="http://schemas.openxmlformats.org/officeDocument/2006/relationships/image" Target="media/image44.png"/><Relationship Id="rId13" Type="http://schemas.openxmlformats.org/officeDocument/2006/relationships/image" Target="media/image43.png"/><Relationship Id="rId12" Type="http://schemas.openxmlformats.org/officeDocument/2006/relationships/image" Target="media/image42.png"/><Relationship Id="rId11" Type="http://schemas.openxmlformats.org/officeDocument/2006/relationships/image" Target="media/image41.png"/><Relationship Id="rId10" Type="http://schemas.openxmlformats.org/officeDocument/2006/relationships/image" Target="media/image40.png"/><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WHU</Company>
  <Pages>5</Pages>
  <Words>356</Words>
  <Characters>2035</Characters>
  <Lines>16</Lines>
  <Paragraphs>4</Paragraphs>
  <TotalTime>1</TotalTime>
  <ScaleCrop>false</ScaleCrop>
  <LinksUpToDate>false</LinksUpToDate>
  <CharactersWithSpaces>2387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2020-03-18T07:45:00Z</dcterms:created>
  <dc:creator>sidelau; Guojun Peng</dc:creator>
  <cp:lastModifiedBy>过客</cp:lastModifiedBy>
  <dcterms:modified xsi:type="dcterms:W3CDTF">2023-10-16T13:00:32Z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1CB03282C878420FAFE3B798C5322411_13</vt:lpwstr>
  </property>
</Properties>
</file>