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uto"/>
        <w:ind w:firstLine="120" w:firstLineChars="50"/>
        <w:jc w:val="center"/>
        <w:rPr>
          <w:rFonts w:hint="eastAsia" w:ascii="宋体" w:hAnsi="宋体"/>
          <w:sz w:val="24"/>
        </w:rPr>
      </w:pPr>
    </w:p>
    <w:p>
      <w:pPr>
        <w:widowControl/>
        <w:shd w:val="clear" w:color="auto" w:fill="FFFFFF"/>
        <w:spacing w:line="360" w:lineRule="auto"/>
        <w:ind w:firstLine="261" w:firstLineChars="50"/>
        <w:jc w:val="center"/>
        <w:rPr>
          <w:rFonts w:hint="eastAsia" w:ascii="Verdana" w:hAnsi="Verdana" w:cs="宋体"/>
          <w:b/>
          <w:bCs/>
          <w:color w:val="000000"/>
          <w:kern w:val="0"/>
          <w:sz w:val="52"/>
          <w:szCs w:val="52"/>
        </w:rPr>
      </w:pPr>
    </w:p>
    <w:p>
      <w:pPr>
        <w:widowControl/>
        <w:shd w:val="clear" w:color="auto" w:fill="FFFFFF"/>
        <w:spacing w:line="360" w:lineRule="auto"/>
        <w:ind w:firstLine="261" w:firstLineChars="50"/>
        <w:jc w:val="center"/>
        <w:rPr>
          <w:rFonts w:hint="eastAsia" w:ascii="Verdana" w:hAnsi="Verdana" w:cs="宋体"/>
          <w:b/>
          <w:bCs/>
          <w:color w:val="000000"/>
          <w:kern w:val="0"/>
          <w:sz w:val="52"/>
          <w:szCs w:val="52"/>
        </w:rPr>
      </w:pPr>
      <w:r>
        <w:rPr>
          <w:rFonts w:hint="eastAsia" w:ascii="Verdana" w:hAnsi="Verdana" w:cs="宋体"/>
          <w:b/>
          <w:bCs/>
          <w:color w:val="000000"/>
          <w:kern w:val="0"/>
          <w:sz w:val="52"/>
          <w:szCs w:val="52"/>
        </w:rPr>
        <w:t>武汉大学国家网络安全学院</w:t>
      </w:r>
    </w:p>
    <w:p>
      <w:pPr>
        <w:widowControl/>
        <w:shd w:val="clear" w:color="auto" w:fill="FFFFFF"/>
        <w:spacing w:line="360" w:lineRule="auto"/>
        <w:rPr>
          <w:rFonts w:hint="eastAsia" w:ascii="Verdana" w:hAnsi="Verdana" w:cs="宋体"/>
          <w:b/>
          <w:bCs/>
          <w:color w:val="000000"/>
          <w:kern w:val="0"/>
          <w:sz w:val="52"/>
          <w:szCs w:val="52"/>
        </w:rPr>
      </w:pPr>
    </w:p>
    <w:p>
      <w:pPr>
        <w:widowControl/>
        <w:shd w:val="clear" w:color="auto" w:fill="FFFFFF"/>
        <w:spacing w:line="360" w:lineRule="auto"/>
        <w:jc w:val="center"/>
        <w:rPr>
          <w:rFonts w:hint="eastAsia" w:ascii="Verdana" w:hAnsi="Verdana" w:cs="宋体"/>
          <w:b/>
          <w:bCs/>
          <w:color w:val="000000"/>
          <w:kern w:val="0"/>
          <w:sz w:val="52"/>
          <w:szCs w:val="52"/>
        </w:rPr>
      </w:pPr>
      <w:r>
        <w:rPr>
          <w:rFonts w:hint="eastAsia" w:ascii="Verdana" w:hAnsi="Verdana" w:cs="宋体"/>
          <w:b/>
          <w:bCs/>
          <w:color w:val="000000"/>
          <w:kern w:val="0"/>
          <w:sz w:val="52"/>
          <w:szCs w:val="52"/>
        </w:rPr>
        <w:t>课程论文</w:t>
      </w:r>
    </w:p>
    <w:p>
      <w:pPr>
        <w:widowControl/>
        <w:shd w:val="clear" w:color="auto" w:fill="FFFFFF"/>
        <w:spacing w:line="360" w:lineRule="auto"/>
        <w:ind w:firstLine="90" w:firstLineChars="50"/>
        <w:jc w:val="center"/>
        <w:rPr>
          <w:rFonts w:hint="eastAsia" w:ascii="Verdana" w:hAnsi="Verdana" w:cs="宋体"/>
          <w:color w:val="000000"/>
          <w:kern w:val="0"/>
          <w:sz w:val="18"/>
          <w:szCs w:val="18"/>
        </w:rPr>
      </w:pPr>
    </w:p>
    <w:p>
      <w:pPr>
        <w:widowControl/>
        <w:shd w:val="clear" w:color="auto" w:fill="FFFFFF"/>
        <w:wordWrap w:val="0"/>
        <w:spacing w:line="360" w:lineRule="auto"/>
        <w:rPr>
          <w:rFonts w:hint="eastAsia" w:ascii="Verdana" w:hAnsi="Verdana" w:cs="宋体"/>
          <w:b/>
          <w:bCs/>
          <w:color w:val="000000"/>
          <w:kern w:val="0"/>
          <w:sz w:val="28"/>
        </w:rPr>
      </w:pPr>
    </w:p>
    <w:p>
      <w:pPr>
        <w:widowControl/>
        <w:shd w:val="clear" w:color="auto" w:fill="FFFFFF"/>
        <w:wordWrap w:val="0"/>
        <w:spacing w:line="360" w:lineRule="auto"/>
        <w:rPr>
          <w:rFonts w:hint="eastAsia" w:ascii="Verdana" w:hAnsi="Verdana" w:cs="宋体"/>
          <w:b/>
          <w:bCs/>
          <w:color w:val="000000"/>
          <w:kern w:val="0"/>
          <w:sz w:val="28"/>
          <w:szCs w:val="28"/>
          <w:u w:val="thick"/>
        </w:rPr>
      </w:pPr>
      <w:r>
        <w:rPr>
          <w:rFonts w:hint="eastAsia" w:ascii="Verdana" w:hAnsi="Verdana" w:cs="宋体"/>
          <w:b/>
          <w:bCs/>
          <w:color w:val="000000"/>
          <w:kern w:val="0"/>
          <w:sz w:val="28"/>
          <w:szCs w:val="28"/>
        </w:rPr>
        <w:t xml:space="preserve">课程名称 </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u w:val="single"/>
          <w:lang w:val="en-US" w:eastAsia="zh-CN"/>
        </w:rPr>
        <w:t>社会计算</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rPr>
        <w:t xml:space="preserve">授课教师 </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u w:val="single"/>
          <w:lang w:val="en-US" w:eastAsia="zh-CN"/>
        </w:rPr>
        <w:t>石小川</w:t>
      </w:r>
      <w:r>
        <w:rPr>
          <w:rFonts w:hint="eastAsia" w:ascii="Verdana" w:hAnsi="Verdana" w:cs="宋体"/>
          <w:b/>
          <w:bCs/>
          <w:color w:val="000000"/>
          <w:kern w:val="0"/>
          <w:sz w:val="28"/>
          <w:szCs w:val="28"/>
          <w:u w:val="single"/>
        </w:rPr>
        <w:t xml:space="preserve">    </w:t>
      </w:r>
    </w:p>
    <w:p>
      <w:pPr>
        <w:widowControl/>
        <w:shd w:val="clear" w:color="auto" w:fill="FFFFFF"/>
        <w:wordWrap w:val="0"/>
        <w:spacing w:line="360" w:lineRule="auto"/>
        <w:rPr>
          <w:rFonts w:hint="eastAsia" w:ascii="Verdana" w:hAnsi="Verdana" w:cs="宋体"/>
          <w:b/>
          <w:bCs/>
          <w:color w:val="000000"/>
          <w:kern w:val="0"/>
          <w:sz w:val="28"/>
          <w:szCs w:val="28"/>
          <w:u w:val="thick"/>
        </w:rPr>
      </w:pPr>
      <w:r>
        <w:rPr>
          <w:rFonts w:hint="eastAsia" w:ascii="Verdana" w:hAnsi="Verdana" w:cs="宋体"/>
          <w:b/>
          <w:bCs/>
          <w:color w:val="000000"/>
          <w:kern w:val="0"/>
          <w:sz w:val="28"/>
          <w:szCs w:val="28"/>
        </w:rPr>
        <w:t xml:space="preserve">专    业 </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u w:val="single"/>
          <w:lang w:val="en-US" w:eastAsia="zh-CN"/>
        </w:rPr>
        <w:t>信息安全</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u w:val="single"/>
          <w:lang w:val="en-US" w:eastAsia="zh-CN"/>
        </w:rPr>
        <w:t xml:space="preserve"> </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rPr>
        <w:t xml:space="preserve">年    级 </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u w:val="single"/>
          <w:lang w:val="en-US" w:eastAsia="zh-CN"/>
        </w:rPr>
        <w:t>大二</w:t>
      </w:r>
      <w:r>
        <w:rPr>
          <w:rFonts w:hint="eastAsia" w:ascii="Verdana" w:hAnsi="Verdana" w:cs="宋体"/>
          <w:b/>
          <w:bCs/>
          <w:color w:val="000000"/>
          <w:kern w:val="0"/>
          <w:sz w:val="28"/>
          <w:szCs w:val="28"/>
          <w:u w:val="single"/>
        </w:rPr>
        <w:t xml:space="preserve">   </w:t>
      </w:r>
      <w:bookmarkStart w:id="0" w:name="_GoBack"/>
      <w:bookmarkEnd w:id="0"/>
    </w:p>
    <w:p>
      <w:pPr>
        <w:widowControl/>
        <w:shd w:val="clear" w:color="auto" w:fill="FFFFFF"/>
        <w:wordWrap w:val="0"/>
        <w:spacing w:line="360" w:lineRule="auto"/>
        <w:rPr>
          <w:rFonts w:hint="eastAsia" w:ascii="Verdana" w:hAnsi="Verdana" w:cs="宋体"/>
          <w:b/>
          <w:bCs/>
          <w:color w:val="000000"/>
          <w:kern w:val="0"/>
          <w:sz w:val="28"/>
          <w:szCs w:val="28"/>
          <w:u w:val="thick"/>
        </w:rPr>
      </w:pPr>
      <w:r>
        <w:rPr>
          <w:rFonts w:ascii="Verdana" w:hAnsi="Verdana" w:cs="宋体"/>
          <w:b/>
          <w:bCs/>
          <w:color w:val="000000"/>
          <w:kern w:val="0"/>
          <w:sz w:val="28"/>
          <w:szCs w:val="28"/>
        </w:rPr>
        <w:t>姓</w:t>
      </w:r>
      <w:r>
        <w:rPr>
          <w:rFonts w:hint="eastAsia" w:ascii="Verdana" w:hAnsi="Verdana" w:cs="宋体"/>
          <w:b/>
          <w:bCs/>
          <w:color w:val="000000"/>
          <w:kern w:val="0"/>
          <w:sz w:val="28"/>
          <w:szCs w:val="28"/>
        </w:rPr>
        <w:t xml:space="preserve">    </w:t>
      </w:r>
      <w:r>
        <w:rPr>
          <w:rFonts w:ascii="Verdana" w:hAnsi="Verdana" w:cs="宋体"/>
          <w:b/>
          <w:bCs/>
          <w:color w:val="000000"/>
          <w:kern w:val="0"/>
          <w:sz w:val="28"/>
          <w:szCs w:val="28"/>
        </w:rPr>
        <w:t>名</w:t>
      </w:r>
      <w:r>
        <w:rPr>
          <w:rFonts w:hint="eastAsia" w:ascii="Verdana" w:hAnsi="Verdana" w:cs="宋体"/>
          <w:b/>
          <w:bCs/>
          <w:color w:val="000000"/>
          <w:kern w:val="0"/>
          <w:sz w:val="28"/>
          <w:szCs w:val="28"/>
        </w:rPr>
        <w:t xml:space="preserve"> </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u w:val="single"/>
          <w:lang w:val="en-US" w:eastAsia="zh-CN"/>
        </w:rPr>
        <w:t>赵伯俣</w:t>
      </w:r>
      <w:r>
        <w:rPr>
          <w:rFonts w:hint="eastAsia" w:ascii="Verdana" w:hAnsi="Verdana" w:cs="宋体"/>
          <w:b/>
          <w:bCs/>
          <w:color w:val="000000"/>
          <w:kern w:val="0"/>
          <w:sz w:val="28"/>
          <w:szCs w:val="28"/>
          <w:u w:val="single"/>
        </w:rPr>
        <w:t xml:space="preserve">                                           </w:t>
      </w:r>
    </w:p>
    <w:p>
      <w:pPr>
        <w:widowControl/>
        <w:shd w:val="clear" w:color="auto" w:fill="FFFFFF"/>
        <w:wordWrap w:val="0"/>
        <w:spacing w:line="360" w:lineRule="auto"/>
        <w:jc w:val="left"/>
        <w:rPr>
          <w:rFonts w:ascii="Verdana" w:hAnsi="Verdana" w:cs="宋体"/>
          <w:b/>
          <w:bCs/>
          <w:color w:val="000000"/>
          <w:kern w:val="0"/>
          <w:sz w:val="28"/>
          <w:szCs w:val="28"/>
        </w:rPr>
      </w:pPr>
      <w:r>
        <w:rPr>
          <w:rFonts w:ascii="Verdana" w:hAnsi="Verdana" w:cs="宋体"/>
          <w:b/>
          <w:bCs/>
          <w:color w:val="000000"/>
          <w:kern w:val="0"/>
          <w:sz w:val="28"/>
          <w:szCs w:val="28"/>
        </w:rPr>
        <w:t>学</w:t>
      </w:r>
      <w:r>
        <w:rPr>
          <w:rFonts w:hint="eastAsia" w:ascii="Verdana" w:hAnsi="Verdana" w:cs="宋体"/>
          <w:b/>
          <w:bCs/>
          <w:color w:val="000000"/>
          <w:kern w:val="0"/>
          <w:sz w:val="28"/>
          <w:szCs w:val="28"/>
        </w:rPr>
        <w:t xml:space="preserve">    </w:t>
      </w:r>
      <w:r>
        <w:rPr>
          <w:rFonts w:ascii="Verdana" w:hAnsi="Verdana" w:cs="宋体"/>
          <w:b/>
          <w:bCs/>
          <w:color w:val="000000"/>
          <w:kern w:val="0"/>
          <w:sz w:val="28"/>
          <w:szCs w:val="28"/>
        </w:rPr>
        <w:t>号</w:t>
      </w:r>
      <w:r>
        <w:rPr>
          <w:rFonts w:hint="eastAsia" w:ascii="Verdana" w:hAnsi="Verdana" w:cs="宋体"/>
          <w:b/>
          <w:bCs/>
          <w:color w:val="000000"/>
          <w:kern w:val="0"/>
          <w:sz w:val="28"/>
          <w:szCs w:val="28"/>
        </w:rPr>
        <w:t xml:space="preserve"> </w:t>
      </w:r>
      <w:r>
        <w:rPr>
          <w:rFonts w:hint="eastAsia" w:ascii="Verdana" w:hAnsi="Verdana" w:cs="宋体"/>
          <w:b/>
          <w:bCs/>
          <w:color w:val="000000"/>
          <w:kern w:val="0"/>
          <w:sz w:val="28"/>
          <w:szCs w:val="28"/>
          <w:u w:val="single"/>
        </w:rPr>
        <w:t xml:space="preserve">      </w:t>
      </w:r>
      <w:r>
        <w:rPr>
          <w:rFonts w:hint="eastAsia" w:ascii="Verdana" w:hAnsi="Verdana" w:cs="宋体"/>
          <w:b w:val="0"/>
          <w:bCs w:val="0"/>
          <w:color w:val="000000"/>
          <w:kern w:val="0"/>
          <w:sz w:val="28"/>
          <w:szCs w:val="28"/>
          <w:u w:val="single"/>
          <w:lang w:val="en-US" w:eastAsia="zh-CN"/>
        </w:rPr>
        <w:t>2021302181156</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u w:val="single"/>
          <w:lang w:val="en-US" w:eastAsia="zh-CN"/>
        </w:rPr>
        <w:t xml:space="preserve">  </w:t>
      </w:r>
      <w:r>
        <w:rPr>
          <w:rFonts w:hint="eastAsia" w:ascii="Verdana" w:hAnsi="Verdana" w:cs="宋体"/>
          <w:b/>
          <w:bCs/>
          <w:color w:val="000000"/>
          <w:kern w:val="0"/>
          <w:sz w:val="28"/>
          <w:szCs w:val="28"/>
          <w:u w:val="single"/>
        </w:rPr>
        <w:t xml:space="preserve">    </w:t>
      </w:r>
    </w:p>
    <w:p>
      <w:pPr>
        <w:widowControl/>
        <w:shd w:val="clear" w:color="auto" w:fill="FFFFFF"/>
        <w:wordWrap w:val="0"/>
        <w:spacing w:line="360" w:lineRule="auto"/>
        <w:jc w:val="left"/>
        <w:rPr>
          <w:rFonts w:hint="eastAsia" w:ascii="Verdana" w:hAnsi="Verdana" w:cs="宋体"/>
          <w:b/>
          <w:bCs/>
          <w:color w:val="000000"/>
          <w:kern w:val="0"/>
          <w:sz w:val="28"/>
          <w:szCs w:val="28"/>
        </w:rPr>
      </w:pPr>
      <w:r>
        <w:rPr>
          <w:rFonts w:hint="eastAsia" w:ascii="Verdana" w:hAnsi="Verdana" w:cs="宋体"/>
          <w:b/>
          <w:bCs/>
          <w:color w:val="000000"/>
          <w:kern w:val="0"/>
          <w:sz w:val="28"/>
          <w:szCs w:val="28"/>
        </w:rPr>
        <w:t xml:space="preserve">学    期 </w:t>
      </w:r>
      <w:r>
        <w:rPr>
          <w:rFonts w:hint="eastAsia" w:ascii="Verdana" w:hAnsi="Verdana" w:cs="宋体"/>
          <w:b/>
          <w:bCs/>
          <w:color w:val="000000"/>
          <w:kern w:val="0"/>
          <w:sz w:val="28"/>
          <w:szCs w:val="28"/>
          <w:u w:val="single"/>
        </w:rPr>
        <w:t xml:space="preserve">    </w:t>
      </w:r>
      <w:r>
        <w:rPr>
          <w:rFonts w:hint="eastAsia" w:ascii="Verdana" w:hAnsi="Verdana" w:cs="宋体"/>
          <w:b w:val="0"/>
          <w:bCs w:val="0"/>
          <w:color w:val="000000"/>
          <w:kern w:val="0"/>
          <w:sz w:val="28"/>
          <w:szCs w:val="28"/>
          <w:u w:val="single"/>
          <w:lang w:val="en-US" w:eastAsia="zh-CN"/>
        </w:rPr>
        <w:t>2022</w:t>
      </w:r>
      <w:r>
        <w:rPr>
          <w:rFonts w:hint="eastAsia" w:ascii="Verdana" w:hAnsi="Verdana" w:cs="宋体"/>
          <w:b w:val="0"/>
          <w:bCs w:val="0"/>
          <w:color w:val="000000"/>
          <w:kern w:val="0"/>
          <w:sz w:val="28"/>
          <w:szCs w:val="28"/>
          <w:u w:val="single"/>
        </w:rPr>
        <w:t xml:space="preserve"> </w:t>
      </w:r>
      <w:r>
        <w:rPr>
          <w:rFonts w:hint="eastAsia" w:ascii="Verdana" w:hAnsi="Verdana" w:cs="宋体"/>
          <w:b w:val="0"/>
          <w:bCs w:val="0"/>
          <w:color w:val="000000"/>
          <w:kern w:val="0"/>
          <w:sz w:val="28"/>
          <w:szCs w:val="28"/>
        </w:rPr>
        <w:t xml:space="preserve"> — </w:t>
      </w:r>
      <w:r>
        <w:rPr>
          <w:rFonts w:hint="eastAsia" w:ascii="Verdana" w:hAnsi="Verdana" w:cs="宋体"/>
          <w:b w:val="0"/>
          <w:bCs w:val="0"/>
          <w:color w:val="000000"/>
          <w:kern w:val="0"/>
          <w:sz w:val="28"/>
          <w:szCs w:val="28"/>
          <w:u w:val="single"/>
        </w:rPr>
        <w:t xml:space="preserve">     </w:t>
      </w:r>
      <w:r>
        <w:rPr>
          <w:rFonts w:hint="eastAsia" w:ascii="Verdana" w:hAnsi="Verdana" w:cs="宋体"/>
          <w:b w:val="0"/>
          <w:bCs w:val="0"/>
          <w:color w:val="000000"/>
          <w:kern w:val="0"/>
          <w:sz w:val="28"/>
          <w:szCs w:val="28"/>
          <w:u w:val="single"/>
          <w:lang w:val="en-US" w:eastAsia="zh-CN"/>
        </w:rPr>
        <w:t>2023</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rPr>
        <w:t>学年第</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u w:val="single"/>
          <w:lang w:val="en-US" w:eastAsia="zh-CN"/>
        </w:rPr>
        <w:t>一</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rPr>
        <w:t>学期</w:t>
      </w:r>
    </w:p>
    <w:p>
      <w:pPr>
        <w:widowControl/>
        <w:shd w:val="clear" w:color="auto" w:fill="FFFFFF"/>
        <w:wordWrap w:val="0"/>
        <w:spacing w:line="360" w:lineRule="auto"/>
        <w:jc w:val="left"/>
        <w:rPr>
          <w:rFonts w:hint="eastAsia" w:ascii="Verdana" w:hAnsi="Verdana" w:cs="宋体"/>
          <w:b/>
          <w:bCs/>
          <w:color w:val="000000"/>
          <w:kern w:val="0"/>
          <w:sz w:val="28"/>
          <w:szCs w:val="28"/>
        </w:rPr>
      </w:pPr>
      <w:r>
        <w:rPr>
          <w:rFonts w:hint="eastAsia" w:ascii="Verdana" w:hAnsi="Verdana" w:cs="宋体"/>
          <w:b/>
          <w:bCs/>
          <w:color w:val="000000"/>
          <w:kern w:val="0"/>
          <w:sz w:val="28"/>
          <w:szCs w:val="28"/>
        </w:rPr>
        <w:t xml:space="preserve">成    绩 </w:t>
      </w:r>
      <w:r>
        <w:rPr>
          <w:rFonts w:hint="eastAsia" w:ascii="Verdana" w:hAnsi="Verdana" w:cs="宋体"/>
          <w:b/>
          <w:bCs/>
          <w:color w:val="000000"/>
          <w:kern w:val="0"/>
          <w:sz w:val="28"/>
          <w:szCs w:val="28"/>
          <w:u w:val="single"/>
        </w:rPr>
        <w:t xml:space="preserve">                       </w:t>
      </w:r>
      <w:r>
        <w:rPr>
          <w:rFonts w:hint="eastAsia" w:ascii="Verdana" w:hAnsi="Verdana" w:cs="宋体"/>
          <w:b/>
          <w:bCs/>
          <w:color w:val="000000"/>
          <w:kern w:val="0"/>
          <w:sz w:val="28"/>
          <w:szCs w:val="28"/>
        </w:rPr>
        <w:t xml:space="preserve">授课教师签名 </w:t>
      </w:r>
      <w:r>
        <w:rPr>
          <w:rFonts w:hint="eastAsia" w:ascii="Verdana" w:hAnsi="Verdana" w:cs="宋体"/>
          <w:b/>
          <w:bCs/>
          <w:color w:val="000000"/>
          <w:kern w:val="0"/>
          <w:sz w:val="28"/>
          <w:szCs w:val="28"/>
          <w:u w:val="single"/>
        </w:rPr>
        <w:t xml:space="preserve">              </w:t>
      </w:r>
    </w:p>
    <w:p>
      <w:pPr>
        <w:spacing w:line="360" w:lineRule="auto"/>
        <w:rPr>
          <w:rFonts w:hint="eastAsia" w:ascii="宋体" w:hAnsi="宋体"/>
          <w:sz w:val="28"/>
          <w:szCs w:val="28"/>
        </w:rPr>
      </w:pPr>
    </w:p>
    <w:p>
      <w:pPr>
        <w:spacing w:line="360" w:lineRule="auto"/>
        <w:ind w:firstLine="4859" w:firstLineChars="2314"/>
        <w:rPr>
          <w:rFonts w:hint="eastAsia"/>
          <w:bdr w:val="single" w:color="auto" w:sz="4" w:space="0"/>
        </w:rPr>
      </w:pPr>
    </w:p>
    <w:p>
      <w:pPr>
        <w:spacing w:line="360" w:lineRule="auto"/>
        <w:ind w:firstLine="4859" w:firstLineChars="2314"/>
        <w:rPr>
          <w:rFonts w:hint="eastAsia"/>
          <w:bdr w:val="single" w:color="auto" w:sz="4" w:space="0"/>
        </w:rPr>
      </w:pPr>
    </w:p>
    <w:p>
      <w:pPr>
        <w:spacing w:line="360" w:lineRule="auto"/>
        <w:ind w:firstLine="4859" w:firstLineChars="2314"/>
        <w:rPr>
          <w:rFonts w:hint="eastAsia"/>
          <w:bdr w:val="single" w:color="auto" w:sz="4" w:space="0"/>
        </w:rPr>
      </w:pPr>
    </w:p>
    <w:p>
      <w:pPr>
        <w:spacing w:line="360" w:lineRule="auto"/>
        <w:ind w:firstLine="4859" w:firstLineChars="2314"/>
        <w:rPr>
          <w:rFonts w:hint="eastAsia"/>
          <w:bdr w:val="single" w:color="auto" w:sz="4" w:space="0"/>
        </w:rPr>
      </w:pPr>
    </w:p>
    <w:p>
      <w:pPr>
        <w:spacing w:line="360" w:lineRule="auto"/>
        <w:ind w:firstLine="4859" w:firstLineChars="2314"/>
        <w:rPr>
          <w:rFonts w:hint="eastAsia"/>
          <w:bdr w:val="single" w:color="auto" w:sz="4" w:space="0"/>
        </w:rPr>
      </w:pPr>
    </w:p>
    <w:p>
      <w:pPr>
        <w:spacing w:line="360" w:lineRule="auto"/>
        <w:ind w:firstLine="4859" w:firstLineChars="2314"/>
        <w:rPr>
          <w:rFonts w:hint="eastAsia"/>
          <w:bdr w:val="single" w:color="auto" w:sz="4" w:space="0"/>
        </w:rPr>
      </w:pPr>
    </w:p>
    <w:p>
      <w:pPr>
        <w:spacing w:line="360" w:lineRule="auto"/>
        <w:ind w:firstLine="4859" w:firstLineChars="2314"/>
        <w:rPr>
          <w:rFonts w:hint="eastAsia"/>
          <w:bdr w:val="single" w:color="auto" w:sz="4" w:space="0"/>
        </w:rPr>
      </w:pPr>
    </w:p>
    <w:p>
      <w:pPr>
        <w:spacing w:line="360" w:lineRule="auto"/>
        <w:ind w:firstLine="4859" w:firstLineChars="2314"/>
        <w:rPr>
          <w:rFonts w:hint="eastAsia"/>
          <w:bdr w:val="single" w:color="auto" w:sz="4" w:space="0"/>
        </w:rPr>
      </w:pPr>
    </w:p>
    <w:p>
      <w:pPr>
        <w:keepNext w:val="0"/>
        <w:keepLines w:val="0"/>
        <w:pageBreakBefore w:val="0"/>
        <w:kinsoku/>
        <w:wordWrap/>
        <w:overflowPunct/>
        <w:topLinePunct w:val="0"/>
        <w:autoSpaceDE/>
        <w:autoSpaceDN/>
        <w:bidi w:val="0"/>
        <w:adjustRightInd/>
        <w:snapToGrid/>
        <w:jc w:val="center"/>
        <w:textAlignment w:val="auto"/>
        <w:rPr>
          <w:rFonts w:hint="eastAsia"/>
          <w:b/>
          <w:bCs/>
          <w:sz w:val="28"/>
          <w:szCs w:val="28"/>
          <w:lang w:val="en-US" w:eastAsia="zh-CN"/>
        </w:rPr>
      </w:pPr>
    </w:p>
    <w:p>
      <w:pPr>
        <w:bidi w:val="0"/>
        <w:jc w:val="center"/>
        <w:rPr>
          <w:rFonts w:hint="eastAsia" w:ascii="黑体" w:hAnsi="黑体" w:eastAsia="黑体" w:cs="黑体"/>
          <w:sz w:val="44"/>
          <w:szCs w:val="44"/>
          <w:lang w:val="en-US" w:eastAsia="zh-CN"/>
        </w:rPr>
      </w:pPr>
    </w:p>
    <w:p>
      <w:pPr>
        <w:bidi w:val="0"/>
        <w:jc w:val="center"/>
        <w:rPr>
          <w:rFonts w:hint="eastAsia" w:ascii="黑体" w:hAnsi="黑体" w:eastAsia="黑体" w:cs="黑体"/>
          <w:sz w:val="44"/>
          <w:szCs w:val="44"/>
          <w:lang w:val="en-US" w:eastAsia="zh-CN"/>
        </w:rPr>
      </w:pPr>
    </w:p>
    <w:p>
      <w:pPr>
        <w:bidi w:val="0"/>
        <w:jc w:val="center"/>
        <w:rPr>
          <w:rFonts w:hint="eastAsia" w:ascii="黑体" w:hAnsi="黑体" w:eastAsia="黑体" w:cs="黑体"/>
          <w:sz w:val="44"/>
          <w:szCs w:val="44"/>
          <w:lang w:val="en-US" w:eastAsia="zh-CN"/>
        </w:rPr>
      </w:pPr>
    </w:p>
    <w:p>
      <w:pPr>
        <w:bidi w:val="0"/>
        <w:jc w:val="center"/>
        <w:rPr>
          <w:rFonts w:hint="eastAsia" w:ascii="黑体" w:hAnsi="黑体" w:eastAsia="黑体" w:cs="黑体"/>
          <w:sz w:val="44"/>
          <w:szCs w:val="44"/>
          <w:lang w:val="en-US" w:eastAsia="zh-CN"/>
        </w:rPr>
      </w:pPr>
    </w:p>
    <w:p>
      <w:pPr>
        <w:bidi w:val="0"/>
        <w:jc w:val="center"/>
        <w:rPr>
          <w:rFonts w:hint="eastAsia" w:ascii="黑体" w:hAnsi="黑体" w:eastAsia="黑体" w:cs="黑体"/>
          <w:sz w:val="44"/>
          <w:szCs w:val="44"/>
          <w:lang w:val="en-US" w:eastAsia="zh-CN"/>
        </w:rPr>
      </w:pPr>
    </w:p>
    <w:p>
      <w:pPr>
        <w:bidi w:val="0"/>
        <w:jc w:val="center"/>
        <w:rPr>
          <w:rFonts w:hint="eastAsia" w:ascii="黑体" w:hAnsi="黑体" w:eastAsia="黑体" w:cs="黑体"/>
          <w:sz w:val="44"/>
          <w:szCs w:val="44"/>
          <w:lang w:val="en-US" w:eastAsia="zh-CN"/>
        </w:rPr>
      </w:pPr>
    </w:p>
    <w:p>
      <w:pPr>
        <w:bidi w:val="0"/>
        <w:jc w:val="center"/>
        <w:rPr>
          <w:rFonts w:hint="eastAsia" w:ascii="黑体" w:hAnsi="黑体" w:eastAsia="黑体" w:cs="黑体"/>
          <w:sz w:val="44"/>
          <w:szCs w:val="44"/>
          <w:lang w:val="en-US" w:eastAsia="zh-CN"/>
        </w:rPr>
      </w:pPr>
    </w:p>
    <w:p>
      <w:pPr>
        <w:bidi w:val="0"/>
        <w:jc w:val="center"/>
        <w:rPr>
          <w:rFonts w:hint="eastAsia" w:ascii="黑体" w:hAnsi="黑体" w:eastAsia="黑体" w:cs="黑体"/>
          <w:sz w:val="44"/>
          <w:szCs w:val="44"/>
          <w:lang w:val="en-US" w:eastAsia="zh-CN"/>
        </w:rPr>
      </w:pPr>
    </w:p>
    <w:p>
      <w:pPr>
        <w:bidi w:val="0"/>
        <w:jc w:val="center"/>
        <w:rPr>
          <w:rFonts w:hint="eastAsia" w:ascii="黑体" w:hAnsi="黑体" w:eastAsia="黑体" w:cs="黑体"/>
          <w:sz w:val="44"/>
          <w:szCs w:val="44"/>
          <w:lang w:val="en-US" w:eastAsia="zh-CN"/>
        </w:rPr>
      </w:pPr>
    </w:p>
    <w:p>
      <w:pPr>
        <w:bidi w:val="0"/>
        <w:jc w:val="center"/>
        <w:rPr>
          <w:rFonts w:hint="eastAsia" w:ascii="黑体" w:hAnsi="黑体" w:eastAsia="黑体" w:cs="黑体"/>
          <w:sz w:val="44"/>
          <w:szCs w:val="44"/>
          <w:lang w:val="en-US" w:eastAsia="zh-CN"/>
        </w:rPr>
      </w:pPr>
      <w:r>
        <w:rPr>
          <w:rFonts w:hint="eastAsia" w:ascii="黑体" w:hAnsi="黑体" w:eastAsia="黑体" w:cs="黑体"/>
          <w:sz w:val="44"/>
          <w:szCs w:val="44"/>
          <w:lang w:val="en-US" w:eastAsia="zh-CN"/>
        </w:rPr>
        <w:t>新冠肺炎疫情期间</w:t>
      </w:r>
    </w:p>
    <w:p>
      <w:pPr>
        <w:bidi w:val="0"/>
        <w:jc w:val="center"/>
        <w:rPr>
          <w:rFonts w:hint="eastAsia" w:ascii="黑体" w:hAnsi="黑体" w:eastAsia="黑体" w:cs="黑体"/>
          <w:sz w:val="44"/>
          <w:szCs w:val="44"/>
        </w:rPr>
      </w:pPr>
      <w:r>
        <w:rPr>
          <w:rFonts w:hint="eastAsia" w:ascii="黑体" w:hAnsi="黑体" w:eastAsia="黑体" w:cs="黑体"/>
          <w:sz w:val="44"/>
          <w:szCs w:val="44"/>
          <w:lang w:val="en-US" w:eastAsia="zh-CN"/>
        </w:rPr>
        <w:t>社交媒体中情境信息传播特征研究</w:t>
      </w:r>
    </w:p>
    <w:p>
      <w:pPr>
        <w:keepNext w:val="0"/>
        <w:keepLines w:val="0"/>
        <w:pageBreakBefore w:val="0"/>
        <w:kinsoku/>
        <w:wordWrap/>
        <w:overflowPunct/>
        <w:topLinePunct w:val="0"/>
        <w:autoSpaceDE/>
        <w:autoSpaceDN/>
        <w:bidi w:val="0"/>
        <w:adjustRightInd/>
        <w:snapToGrid/>
        <w:ind w:left="420" w:firstLine="560" w:firstLineChars="200"/>
        <w:jc w:val="center"/>
        <w:textAlignment w:val="auto"/>
        <w:rPr>
          <w:rFonts w:hint="default" w:eastAsia="宋体"/>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jc w:val="both"/>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摘要</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本文主要探究新冠肺炎疫情期间社交媒体中情境信息传播特征，首先说明了情景信息的定义并基于情景信息的特征不同对于不同的情景信息进行了分类。然后基于不同情景信息类别的不同说明了如何对于公众和当局有价值的疫情信息进行识别，而后分析了有关新冠疫情信息传播的模型，之后了解到信息是如何在社交媒体上进行传播的并分析其具体特征。</w:t>
      </w: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723" w:firstLineChars="200"/>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目录</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摘要………………</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……………………………………………………3</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一、什么是情景信息……</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……………………………………5</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二、情景信息的分类………</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…………………………………6</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三、如何识别对于公众和当局有价值的疫情信息</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………10</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四、分析信息传播的模型</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……………11</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五、信息在社交媒体上传播的具体特征</w:t>
      </w:r>
      <w:r>
        <w:rPr>
          <w:rFonts w:hint="eastAsia" w:ascii="黑体" w:hAnsi="黑体" w:eastAsia="黑体" w:cs="黑体"/>
          <w:b w:val="0"/>
          <w:bCs w:val="0"/>
          <w:sz w:val="28"/>
          <w:szCs w:val="28"/>
          <w:lang w:val="en-US" w:eastAsia="zh-CN"/>
        </w:rPr>
        <w:t>………………………………12</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六、总结与期望</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……………………13</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参考文献</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w:t>
      </w:r>
      <w:r>
        <w:rPr>
          <w:rFonts w:hint="eastAsia" w:ascii="黑体" w:hAnsi="黑体" w:eastAsia="黑体" w:cs="黑体"/>
          <w:b w:val="0"/>
          <w:bCs w:val="0"/>
          <w:sz w:val="28"/>
          <w:szCs w:val="28"/>
          <w:lang w:val="en-US" w:eastAsia="zh-CN"/>
        </w:rPr>
        <w:t>……………… 14</w:t>
      </w:r>
    </w:p>
    <w:p>
      <w:pPr>
        <w:keepNext w:val="0"/>
        <w:keepLines w:val="0"/>
        <w:pageBreakBefore w:val="0"/>
        <w:widowControl w:val="0"/>
        <w:kinsoku/>
        <w:wordWrap/>
        <w:overflowPunct/>
        <w:topLinePunct w:val="0"/>
        <w:autoSpaceDE/>
        <w:autoSpaceDN/>
        <w:bidi w:val="0"/>
        <w:adjustRightInd/>
        <w:snapToGrid/>
        <w:jc w:val="both"/>
        <w:textAlignment w:val="auto"/>
        <w:rPr>
          <w:rFonts w:hint="default"/>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562" w:firstLineChars="200"/>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b/>
          <w:bCs/>
          <w:sz w:val="28"/>
          <w:szCs w:val="28"/>
          <w:lang w:val="en-US" w:eastAsia="zh-CN"/>
        </w:rPr>
      </w:pPr>
    </w:p>
    <w:p>
      <w:pPr>
        <w:keepNext w:val="0"/>
        <w:keepLines w:val="0"/>
        <w:pageBreakBefore w:val="0"/>
        <w:kinsoku/>
        <w:wordWrap/>
        <w:overflowPunct/>
        <w:topLinePunct w:val="0"/>
        <w:autoSpaceDE/>
        <w:autoSpaceDN/>
        <w:bidi w:val="0"/>
        <w:adjustRightInd/>
        <w:snapToGrid/>
        <w:ind w:firstLine="723" w:firstLineChars="200"/>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一、什么是情景信息</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情景”一词最早出现在《2000年》一书中，书中认为未来是多种多样的，几种潜在的事件的结果都有可能会在未来实现，而通向不同的未来所需要采取的途径也是不尽相同的，我们对于可能出现的未来以及对于如何实现这个未来所要采取的途径的分析与描述构成了一个情景，由此可见情景信息便可以定义为基于某种情境之中所产生的各种各样的信息。虽然在人类社会之中有着不可计数的情景存在，在本文中，我们将情景的范围缩小到新冠疫情这一事件中，着重分析在新冠疫情的影响下，社交媒体中情境信息传播的传播具有何种特征。</w:t>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widowControl/>
        <w:suppressLineNumbers w:val="0"/>
        <w:kinsoku/>
        <w:wordWrap/>
        <w:overflowPunct/>
        <w:topLinePunct w:val="0"/>
        <w:autoSpaceDE/>
        <w:autoSpaceDN/>
        <w:bidi w:val="0"/>
        <w:adjustRightInd/>
        <w:snapToGrid/>
        <w:ind w:firstLine="420" w:firstLineChars="200"/>
        <w:jc w:val="left"/>
        <w:textAlignment w:val="auto"/>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default"/>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default"/>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default"/>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default"/>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default"/>
          <w:sz w:val="28"/>
          <w:szCs w:val="28"/>
          <w:lang w:val="en-US" w:eastAsia="zh-CN"/>
        </w:rPr>
      </w:pPr>
    </w:p>
    <w:p>
      <w:pPr>
        <w:keepNext w:val="0"/>
        <w:keepLines w:val="0"/>
        <w:pageBreakBefore w:val="0"/>
        <w:kinsoku/>
        <w:wordWrap/>
        <w:overflowPunct/>
        <w:topLinePunct w:val="0"/>
        <w:autoSpaceDE/>
        <w:autoSpaceDN/>
        <w:bidi w:val="0"/>
        <w:adjustRightInd/>
        <w:snapToGrid/>
        <w:ind w:firstLine="723" w:firstLineChars="200"/>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二、情景信息的分类</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总体来说，只要是与新冠疫情有关联性的信息我们都就可以称之为情景信息，但由于不同的情景信息所对应的出发点，采用的方式以及要达成的结果并不相同，所以应当将情景信息适当地分为以下几个不同的类别进行讨论。</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1.首先是通报和科普类的情景信息，此类信息一般</w:t>
      </w:r>
      <w:r>
        <w:rPr>
          <w:rFonts w:hint="eastAsia" w:ascii="宋体" w:hAnsi="宋体" w:cs="宋体"/>
          <w:b w:val="0"/>
          <w:bCs w:val="0"/>
          <w:sz w:val="24"/>
          <w:szCs w:val="24"/>
          <w:lang w:val="en-US" w:eastAsia="zh-CN"/>
        </w:rPr>
        <w:t>由</w:t>
      </w:r>
      <w:r>
        <w:rPr>
          <w:rFonts w:hint="eastAsia" w:ascii="宋体" w:hAnsi="宋体" w:eastAsia="宋体" w:cs="宋体"/>
          <w:b w:val="0"/>
          <w:bCs w:val="0"/>
          <w:sz w:val="24"/>
          <w:szCs w:val="24"/>
          <w:lang w:val="en-US" w:eastAsia="zh-CN"/>
        </w:rPr>
        <w:t>国家的权威媒体发布，主要有每天的疫情情况通报（如图1所示）以及国家在抗击疫情方面所制定的政策（如图2所示）以及政府层面对于民众应当如何应对新</w:t>
      </w:r>
      <w:r>
        <w:rPr>
          <w:rFonts w:hint="eastAsia" w:ascii="宋体" w:hAnsi="宋体" w:cs="宋体"/>
          <w:b w:val="0"/>
          <w:bCs w:val="0"/>
          <w:sz w:val="24"/>
          <w:szCs w:val="24"/>
          <w:lang w:val="en-US" w:eastAsia="zh-CN"/>
        </w:rPr>
        <w:t>冠</w:t>
      </w:r>
      <w:r>
        <w:rPr>
          <w:rFonts w:hint="eastAsia" w:ascii="宋体" w:hAnsi="宋体" w:eastAsia="宋体" w:cs="宋体"/>
          <w:b w:val="0"/>
          <w:bCs w:val="0"/>
          <w:sz w:val="24"/>
          <w:szCs w:val="24"/>
          <w:lang w:val="en-US" w:eastAsia="zh-CN"/>
        </w:rPr>
        <w:t>疫情所采取的建议（如图3所示）等等</w:t>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r>
        <w:rPr>
          <w:rFonts w:hint="eastAsia"/>
          <w:sz w:val="28"/>
          <w:szCs w:val="28"/>
          <w:lang w:val="en-US" w:eastAsia="zh-CN"/>
        </w:rPr>
        <w:drawing>
          <wp:inline distT="0" distB="0" distL="114300" distR="114300">
            <wp:extent cx="2319655" cy="1805940"/>
            <wp:effectExtent l="0" t="0" r="12065" b="7620"/>
            <wp:docPr id="1" name="图片 1" descr="2022121320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21213201621"/>
                    <pic:cNvPicPr>
                      <a:picLocks noChangeAspect="1"/>
                    </pic:cNvPicPr>
                  </pic:nvPicPr>
                  <pic:blipFill>
                    <a:blip r:embed="rId5"/>
                    <a:stretch>
                      <a:fillRect/>
                    </a:stretch>
                  </pic:blipFill>
                  <pic:spPr>
                    <a:xfrm>
                      <a:off x="0" y="0"/>
                      <a:ext cx="2319655" cy="1805940"/>
                    </a:xfrm>
                    <a:prstGeom prst="rect">
                      <a:avLst/>
                    </a:prstGeom>
                  </pic:spPr>
                </pic:pic>
              </a:graphicData>
            </a:graphic>
          </wp:inline>
        </w:drawing>
      </w:r>
      <w:r>
        <w:rPr>
          <w:rFonts w:hint="default"/>
          <w:sz w:val="28"/>
          <w:szCs w:val="28"/>
          <w:lang w:val="en-US" w:eastAsia="zh-CN"/>
        </w:rPr>
        <w:drawing>
          <wp:inline distT="0" distB="0" distL="114300" distR="114300">
            <wp:extent cx="2179320" cy="1845945"/>
            <wp:effectExtent l="0" t="0" r="0" b="13335"/>
            <wp:docPr id="2" name="图片 2" descr="2022121320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21213201604"/>
                    <pic:cNvPicPr>
                      <a:picLocks noChangeAspect="1"/>
                    </pic:cNvPicPr>
                  </pic:nvPicPr>
                  <pic:blipFill>
                    <a:blip r:embed="rId6"/>
                    <a:stretch>
                      <a:fillRect/>
                    </a:stretch>
                  </pic:blipFill>
                  <pic:spPr>
                    <a:xfrm>
                      <a:off x="0" y="0"/>
                      <a:ext cx="2179320" cy="184594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ind w:firstLine="2700" w:firstLineChars="1800"/>
        <w:textAlignment w:val="auto"/>
        <w:rPr>
          <w:rFonts w:hint="default"/>
          <w:sz w:val="28"/>
          <w:szCs w:val="28"/>
          <w:lang w:val="en-US" w:eastAsia="zh-CN"/>
        </w:rPr>
      </w:pPr>
      <w:r>
        <w:rPr>
          <w:rFonts w:hint="eastAsia" w:ascii="宋体" w:hAnsi="宋体" w:eastAsia="宋体" w:cs="宋体"/>
          <w:sz w:val="15"/>
          <w:szCs w:val="15"/>
          <w:lang w:val="en-US" w:eastAsia="zh-CN"/>
        </w:rPr>
        <w:t xml:space="preserve">图1 </w:t>
      </w:r>
      <w:r>
        <w:rPr>
          <w:rFonts w:hint="eastAsia"/>
          <w:sz w:val="28"/>
          <w:szCs w:val="28"/>
          <w:lang w:val="en-US" w:eastAsia="zh-CN"/>
        </w:rPr>
        <w:t xml:space="preserve">                    </w:t>
      </w:r>
      <w:r>
        <w:rPr>
          <w:rFonts w:hint="eastAsia" w:ascii="宋体" w:hAnsi="宋体" w:eastAsia="宋体" w:cs="宋体"/>
          <w:sz w:val="15"/>
          <w:szCs w:val="15"/>
          <w:lang w:val="en-US" w:eastAsia="zh-CN"/>
        </w:rPr>
        <w:t xml:space="preserve">图2 </w:t>
      </w:r>
      <w:r>
        <w:rPr>
          <w:rFonts w:hint="eastAsia"/>
          <w:sz w:val="28"/>
          <w:szCs w:val="28"/>
          <w:lang w:val="en-US" w:eastAsia="zh-CN"/>
        </w:rPr>
        <w:t xml:space="preserve"> </w:t>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r>
        <w:rPr>
          <w:rFonts w:hint="eastAsia"/>
          <w:sz w:val="28"/>
          <w:szCs w:val="28"/>
          <w:lang w:val="en-US" w:eastAsia="zh-CN"/>
        </w:rPr>
        <w:drawing>
          <wp:inline distT="0" distB="0" distL="114300" distR="114300">
            <wp:extent cx="2093595" cy="1109980"/>
            <wp:effectExtent l="0" t="0" r="9525" b="2540"/>
            <wp:docPr id="3" name="图片 3" descr="202212132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21213201540"/>
                    <pic:cNvPicPr>
                      <a:picLocks noChangeAspect="1"/>
                    </pic:cNvPicPr>
                  </pic:nvPicPr>
                  <pic:blipFill>
                    <a:blip r:embed="rId7"/>
                    <a:stretch>
                      <a:fillRect/>
                    </a:stretch>
                  </pic:blipFill>
                  <pic:spPr>
                    <a:xfrm>
                      <a:off x="0" y="0"/>
                      <a:ext cx="2093595" cy="110998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ascii="宋体" w:hAnsi="宋体" w:eastAsia="宋体" w:cs="宋体"/>
          <w:sz w:val="15"/>
          <w:szCs w:val="15"/>
          <w:lang w:val="en-US" w:eastAsia="zh-CN"/>
        </w:rPr>
      </w:pPr>
      <w:r>
        <w:rPr>
          <w:rFonts w:hint="eastAsia"/>
          <w:sz w:val="28"/>
          <w:szCs w:val="28"/>
          <w:lang w:val="en-US" w:eastAsia="zh-CN"/>
        </w:rPr>
        <w:t xml:space="preserve">          </w:t>
      </w:r>
      <w:r>
        <w:rPr>
          <w:rFonts w:hint="eastAsia" w:ascii="宋体" w:hAnsi="宋体" w:eastAsia="宋体" w:cs="宋体"/>
          <w:sz w:val="15"/>
          <w:szCs w:val="15"/>
          <w:lang w:val="en-US" w:eastAsia="zh-CN"/>
        </w:rPr>
        <w:t>图3</w:t>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2.然后是与捐赠物资有关的情景信息，此类情景信息多为正面信息，主要目的在于调动人民抗击</w:t>
      </w:r>
      <w:r>
        <w:rPr>
          <w:rFonts w:hint="eastAsia" w:ascii="宋体" w:hAnsi="宋体" w:cs="宋体"/>
          <w:sz w:val="24"/>
          <w:szCs w:val="24"/>
          <w:lang w:val="en-US" w:eastAsia="zh-CN"/>
        </w:rPr>
        <w:t>新冠</w:t>
      </w:r>
      <w:r>
        <w:rPr>
          <w:rFonts w:hint="eastAsia" w:ascii="宋体" w:hAnsi="宋体" w:eastAsia="宋体" w:cs="宋体"/>
          <w:sz w:val="24"/>
          <w:szCs w:val="24"/>
          <w:lang w:val="en-US" w:eastAsia="zh-CN"/>
        </w:rPr>
        <w:t>疫情的积极性，主要内容为某单位向某单位捐赠何种数量的物资（如图4所示），该种信息能够在一定程度上对抗击新</w:t>
      </w:r>
      <w:r>
        <w:rPr>
          <w:rFonts w:hint="eastAsia" w:ascii="宋体" w:hAnsi="宋体" w:cs="宋体"/>
          <w:sz w:val="24"/>
          <w:szCs w:val="24"/>
          <w:lang w:val="en-US" w:eastAsia="zh-CN"/>
        </w:rPr>
        <w:t>冠</w:t>
      </w:r>
      <w:r>
        <w:rPr>
          <w:rFonts w:hint="eastAsia" w:ascii="宋体" w:hAnsi="宋体" w:eastAsia="宋体" w:cs="宋体"/>
          <w:sz w:val="24"/>
          <w:szCs w:val="24"/>
          <w:lang w:val="en-US" w:eastAsia="zh-CN"/>
        </w:rPr>
        <w:t>疫情起到一定的积极作用。</w:t>
      </w: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r>
        <w:rPr>
          <w:rFonts w:hint="eastAsia"/>
          <w:sz w:val="28"/>
          <w:szCs w:val="28"/>
          <w:lang w:val="en-US" w:eastAsia="zh-CN"/>
        </w:rPr>
        <w:drawing>
          <wp:inline distT="0" distB="0" distL="114300" distR="114300">
            <wp:extent cx="5230495" cy="2670175"/>
            <wp:effectExtent l="0" t="0" r="12065" b="12065"/>
            <wp:docPr id="4" name="图片 4" descr="202212132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1213202632"/>
                    <pic:cNvPicPr>
                      <a:picLocks noChangeAspect="1"/>
                    </pic:cNvPicPr>
                  </pic:nvPicPr>
                  <pic:blipFill>
                    <a:blip r:embed="rId8"/>
                    <a:stretch>
                      <a:fillRect/>
                    </a:stretch>
                  </pic:blipFill>
                  <pic:spPr>
                    <a:xfrm>
                      <a:off x="0" y="0"/>
                      <a:ext cx="5230495" cy="26701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ind w:left="420" w:firstLine="300" w:firstLineChars="200"/>
        <w:jc w:val="center"/>
        <w:textAlignment w:val="auto"/>
        <w:rPr>
          <w:rFonts w:hint="default"/>
          <w:sz w:val="28"/>
          <w:szCs w:val="28"/>
          <w:lang w:val="en-US" w:eastAsia="zh-CN"/>
        </w:rPr>
      </w:pPr>
      <w:r>
        <w:rPr>
          <w:rFonts w:hint="eastAsia" w:ascii="宋体" w:hAnsi="宋体" w:eastAsia="宋体" w:cs="宋体"/>
          <w:sz w:val="15"/>
          <w:szCs w:val="15"/>
          <w:lang w:val="en-US" w:eastAsia="zh-CN"/>
        </w:rPr>
        <w:t>图4</w:t>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第三类情景信息可以称之为情感支持，其大致情绪与第二类情景信息相同，都是积极方向的情绪，对于抗击新冠疫情有着极大的正面作用，可以为面对疫情绝望的民众重新燃起抗击新冠疫情的希望，其主要内容基本为携手共进之类的积极词汇（如图5所示）</w:t>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r>
        <w:rPr>
          <w:rFonts w:hint="eastAsia"/>
          <w:sz w:val="28"/>
          <w:szCs w:val="28"/>
          <w:lang w:val="en-US" w:eastAsia="zh-CN"/>
        </w:rPr>
        <w:drawing>
          <wp:inline distT="0" distB="0" distL="114300" distR="114300">
            <wp:extent cx="4116705" cy="2452370"/>
            <wp:effectExtent l="0" t="0" r="13335" b="1270"/>
            <wp:docPr id="6" name="图片 6" descr="2022121320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21213202510"/>
                    <pic:cNvPicPr>
                      <a:picLocks noChangeAspect="1"/>
                    </pic:cNvPicPr>
                  </pic:nvPicPr>
                  <pic:blipFill>
                    <a:blip r:embed="rId9"/>
                    <a:srcRect b="19070"/>
                    <a:stretch>
                      <a:fillRect/>
                    </a:stretch>
                  </pic:blipFill>
                  <pic:spPr>
                    <a:xfrm>
                      <a:off x="0" y="0"/>
                      <a:ext cx="4116705" cy="245237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ind w:left="420" w:firstLine="300" w:firstLineChars="200"/>
        <w:jc w:val="center"/>
        <w:textAlignment w:val="auto"/>
        <w:rPr>
          <w:rFonts w:hint="eastAsia"/>
          <w:sz w:val="28"/>
          <w:szCs w:val="28"/>
          <w:lang w:val="en-US" w:eastAsia="zh-CN"/>
        </w:rPr>
      </w:pPr>
      <w:r>
        <w:rPr>
          <w:rFonts w:hint="eastAsia" w:ascii="宋体" w:hAnsi="宋体" w:eastAsia="宋体" w:cs="宋体"/>
          <w:sz w:val="15"/>
          <w:szCs w:val="15"/>
          <w:lang w:val="en-US" w:eastAsia="zh-CN"/>
        </w:rPr>
        <w:t>图5</w:t>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第四类情景信息多为求助类情景信息（如图6所示），该类情景信息主要内容大部分为寻求媒体帮助的信息，毕竟疫情对于任何一个普通家庭来说都可以算得上是毁灭性的打击，如果疫情的魔爪恰好落向一个家庭中的劳动者身上，那么我们很难想象这样的一个家庭是否会面临着</w:t>
      </w:r>
      <w:r>
        <w:rPr>
          <w:rFonts w:hint="eastAsia" w:ascii="宋体" w:hAnsi="宋体" w:cs="宋体"/>
          <w:sz w:val="24"/>
          <w:szCs w:val="24"/>
          <w:lang w:val="en-US" w:eastAsia="zh-CN"/>
        </w:rPr>
        <w:t>怎样</w:t>
      </w:r>
      <w:r>
        <w:rPr>
          <w:rFonts w:hint="eastAsia" w:ascii="宋体" w:hAnsi="宋体" w:eastAsia="宋体" w:cs="宋体"/>
          <w:sz w:val="24"/>
          <w:szCs w:val="24"/>
          <w:lang w:val="en-US" w:eastAsia="zh-CN"/>
        </w:rPr>
        <w:t>支离破碎的风险，因此不难理解求助信息在社交媒体上出现的原因。</w:t>
      </w:r>
    </w:p>
    <w:p>
      <w:pPr>
        <w:keepNext w:val="0"/>
        <w:keepLines w:val="0"/>
        <w:pageBreakBefore w:val="0"/>
        <w:kinsoku/>
        <w:wordWrap/>
        <w:overflowPunct/>
        <w:topLinePunct w:val="0"/>
        <w:autoSpaceDE/>
        <w:autoSpaceDN/>
        <w:bidi w:val="0"/>
        <w:adjustRightInd/>
        <w:snapToGrid/>
        <w:textAlignment w:val="auto"/>
        <w:rPr>
          <w:rFonts w:hint="eastAsia"/>
          <w:sz w:val="28"/>
          <w:szCs w:val="28"/>
          <w:lang w:val="en-US" w:eastAsia="zh-CN"/>
        </w:rPr>
      </w:pPr>
      <w:r>
        <w:rPr>
          <w:rFonts w:hint="eastAsia"/>
          <w:sz w:val="28"/>
          <w:szCs w:val="28"/>
          <w:lang w:val="en-US" w:eastAsia="zh-CN"/>
        </w:rPr>
        <w:drawing>
          <wp:inline distT="0" distB="0" distL="114300" distR="114300">
            <wp:extent cx="5260340" cy="2451735"/>
            <wp:effectExtent l="0" t="0" r="12700" b="1905"/>
            <wp:docPr id="7" name="图片 7" descr="2022121320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21213203644"/>
                    <pic:cNvPicPr>
                      <a:picLocks noChangeAspect="1"/>
                    </pic:cNvPicPr>
                  </pic:nvPicPr>
                  <pic:blipFill>
                    <a:blip r:embed="rId10"/>
                    <a:srcRect b="10230"/>
                    <a:stretch>
                      <a:fillRect/>
                    </a:stretch>
                  </pic:blipFill>
                  <pic:spPr>
                    <a:xfrm>
                      <a:off x="0" y="0"/>
                      <a:ext cx="5260340" cy="245173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ind w:left="420" w:firstLine="300" w:firstLineChars="200"/>
        <w:jc w:val="center"/>
        <w:textAlignment w:val="auto"/>
        <w:rPr>
          <w:rFonts w:hint="eastAsia"/>
          <w:sz w:val="28"/>
          <w:szCs w:val="28"/>
          <w:lang w:val="en-US" w:eastAsia="zh-CN"/>
        </w:rPr>
      </w:pPr>
      <w:r>
        <w:rPr>
          <w:rFonts w:hint="eastAsia" w:ascii="宋体" w:hAnsi="宋体" w:eastAsia="宋体" w:cs="宋体"/>
          <w:sz w:val="15"/>
          <w:szCs w:val="15"/>
          <w:lang w:val="en-US" w:eastAsia="zh-CN"/>
        </w:rPr>
        <w:t>图6</w:t>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5.第五类情景信息主要是指质疑与批评之类的情景信息（如图7所示）。该类情景信息虽然与第一类情景信息中的科普类情景信息有相似之处但是最大的区别在于并不是由国家权威媒体发出，而是</w:t>
      </w:r>
      <w:r>
        <w:rPr>
          <w:rFonts w:hint="eastAsia" w:ascii="宋体" w:hAnsi="宋体" w:cs="宋体"/>
          <w:sz w:val="24"/>
          <w:szCs w:val="24"/>
          <w:lang w:val="en-US" w:eastAsia="zh-CN"/>
        </w:rPr>
        <w:t>由</w:t>
      </w:r>
      <w:r>
        <w:rPr>
          <w:rFonts w:hint="eastAsia" w:ascii="宋体" w:hAnsi="宋体" w:eastAsia="宋体" w:cs="宋体"/>
          <w:sz w:val="24"/>
          <w:szCs w:val="24"/>
          <w:lang w:val="en-US" w:eastAsia="zh-CN"/>
        </w:rPr>
        <w:t>社会影响力并不大的个人发出，正因如此，该种信息并不可以全然相信，必须在经过是当得辨别之后才能够相信，如果不加以辩驳而全然相信将有一定的可能导致谣言的滋生，从而引起民众的恐慌。</w:t>
      </w:r>
    </w:p>
    <w:p>
      <w:pPr>
        <w:keepNext w:val="0"/>
        <w:keepLines w:val="0"/>
        <w:pageBreakBefore w:val="0"/>
        <w:kinsoku/>
        <w:wordWrap/>
        <w:overflowPunct/>
        <w:topLinePunct w:val="0"/>
        <w:autoSpaceDE/>
        <w:autoSpaceDN/>
        <w:bidi w:val="0"/>
        <w:adjustRightInd/>
        <w:snapToGrid/>
        <w:ind w:left="420"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sz w:val="28"/>
          <w:szCs w:val="28"/>
          <w:lang w:val="en-US" w:eastAsia="zh-CN"/>
        </w:rPr>
      </w:pPr>
      <w:r>
        <w:rPr>
          <w:rFonts w:hint="eastAsia"/>
          <w:sz w:val="28"/>
          <w:szCs w:val="28"/>
          <w:lang w:val="en-US" w:eastAsia="zh-CN"/>
        </w:rPr>
        <w:drawing>
          <wp:inline distT="0" distB="0" distL="114300" distR="114300">
            <wp:extent cx="5271770" cy="2505710"/>
            <wp:effectExtent l="0" t="0" r="1270" b="8890"/>
            <wp:docPr id="8" name="图片 8" descr="202212132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21213210253"/>
                    <pic:cNvPicPr>
                      <a:picLocks noChangeAspect="1"/>
                    </pic:cNvPicPr>
                  </pic:nvPicPr>
                  <pic:blipFill>
                    <a:blip r:embed="rId11"/>
                    <a:stretch>
                      <a:fillRect/>
                    </a:stretch>
                  </pic:blipFill>
                  <pic:spPr>
                    <a:xfrm>
                      <a:off x="0" y="0"/>
                      <a:ext cx="5271770" cy="250571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ind w:left="420" w:firstLine="300" w:firstLineChars="200"/>
        <w:jc w:val="center"/>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图7</w:t>
      </w:r>
    </w:p>
    <w:p>
      <w:pPr>
        <w:keepNext w:val="0"/>
        <w:keepLines w:val="0"/>
        <w:pageBreakBefore w:val="0"/>
        <w:kinsoku/>
        <w:wordWrap/>
        <w:overflowPunct/>
        <w:topLinePunct w:val="0"/>
        <w:autoSpaceDE/>
        <w:autoSpaceDN/>
        <w:bidi w:val="0"/>
        <w:adjustRightInd/>
        <w:snapToGrid/>
        <w:ind w:left="420" w:firstLine="300" w:firstLineChars="200"/>
        <w:jc w:val="center"/>
        <w:textAlignment w:val="auto"/>
        <w:rPr>
          <w:rFonts w:hint="eastAsia" w:ascii="宋体" w:hAnsi="宋体" w:eastAsia="宋体" w:cs="宋体"/>
          <w:sz w:val="15"/>
          <w:szCs w:val="15"/>
          <w:lang w:val="en-US" w:eastAsia="zh-CN"/>
        </w:rPr>
      </w:pPr>
    </w:p>
    <w:p>
      <w:pPr>
        <w:keepNext w:val="0"/>
        <w:keepLines w:val="0"/>
        <w:pageBreakBefore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最后一种情景信息可以称之为辟谣类的情景信息（如图8所示）。诚然新媒体的存在给予了每一个普通人可以自由表达自己想法的能力但同时也有不法分子混杂其中，利用疫情信息制造谣言为自己谋取利益，对于这种行为，有关部门会做出相应的辟谣举措，虽然常有“造谣一张嘴，辟谣跑断腿”的说法，但辟谣类的情景信息在疫情时代确实占有着不小的比重。</w:t>
      </w:r>
    </w:p>
    <w:p>
      <w:pPr>
        <w:keepNext w:val="0"/>
        <w:keepLines w:val="0"/>
        <w:pageBreakBefore w:val="0"/>
        <w:kinsoku/>
        <w:wordWrap/>
        <w:overflowPunct/>
        <w:topLinePunct w:val="0"/>
        <w:autoSpaceDE/>
        <w:autoSpaceDN/>
        <w:bidi w:val="0"/>
        <w:adjustRightInd/>
        <w:snapToGrid/>
        <w:textAlignment w:val="auto"/>
        <w:rPr>
          <w:rFonts w:hint="eastAsia"/>
          <w:sz w:val="28"/>
          <w:szCs w:val="28"/>
          <w:lang w:val="en-US" w:eastAsia="zh-CN"/>
        </w:rPr>
      </w:pPr>
      <w:r>
        <w:rPr>
          <w:rFonts w:hint="eastAsia"/>
          <w:sz w:val="28"/>
          <w:szCs w:val="28"/>
          <w:lang w:val="en-US" w:eastAsia="zh-CN"/>
        </w:rPr>
        <w:drawing>
          <wp:inline distT="0" distB="0" distL="114300" distR="114300">
            <wp:extent cx="5266690" cy="2573020"/>
            <wp:effectExtent l="0" t="0" r="6350" b="2540"/>
            <wp:docPr id="9" name="图片 9" descr="2022121321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1213210653"/>
                    <pic:cNvPicPr>
                      <a:picLocks noChangeAspect="1"/>
                    </pic:cNvPicPr>
                  </pic:nvPicPr>
                  <pic:blipFill>
                    <a:blip r:embed="rId12"/>
                    <a:stretch>
                      <a:fillRect/>
                    </a:stretch>
                  </pic:blipFill>
                  <pic:spPr>
                    <a:xfrm>
                      <a:off x="0" y="0"/>
                      <a:ext cx="5266690" cy="257302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ind w:left="420" w:firstLine="300" w:firstLineChars="200"/>
        <w:jc w:val="center"/>
        <w:textAlignment w:val="auto"/>
        <w:rPr>
          <w:rFonts w:hint="eastAsia" w:ascii="宋体" w:hAnsi="宋体" w:eastAsia="宋体" w:cs="宋体"/>
          <w:sz w:val="15"/>
          <w:szCs w:val="15"/>
          <w:lang w:val="en-US" w:eastAsia="zh-CN"/>
        </w:rPr>
      </w:pPr>
      <w:r>
        <w:rPr>
          <w:rFonts w:hint="eastAsia" w:ascii="宋体" w:hAnsi="宋体" w:eastAsia="宋体" w:cs="宋体"/>
          <w:sz w:val="15"/>
          <w:szCs w:val="15"/>
          <w:lang w:val="en-US" w:eastAsia="zh-CN"/>
        </w:rPr>
        <w:t>图8</w:t>
      </w: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723" w:firstLineChars="200"/>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三、如何识别对于公众和当局有价值的疫情信息</w:t>
      </w:r>
    </w:p>
    <w:p>
      <w:pPr>
        <w:keepNext w:val="0"/>
        <w:keepLines w:val="0"/>
        <w:pageBreakBefore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对新冠疫情这一情境下的情景信息进行过分类之后，我们不难得出对于公众和对于当局来说有价值的疫情信息可能并不是所有的情景信息，由此在下文中我们对于公众和当局分别进行讨论来得出对于不同的信息接收主体所不同的疫情信息。</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来探讨对于公众来说有价值的疫情信息。公众毫无疑问是本次新冠疫情的主要受害者，在面对与新冠疫情的战斗中，有价值的疫情信息会对抗击疫情产生巨大的积极作用，而对于公众来说有价值的信息近乎包括所有的情景信息，原因如下：</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1.对于通报和科普类的情景信息，可以在一定程度上有效的防止公众轻易相信第三方谣言而做出不利于抗击新冠疫情的行为，在国家主流媒体的通报信息之下，民众可以清楚地得知当前政府在抗击</w:t>
      </w:r>
      <w:r>
        <w:rPr>
          <w:rFonts w:hint="eastAsia" w:ascii="宋体" w:hAnsi="宋体" w:cs="宋体"/>
          <w:sz w:val="24"/>
          <w:szCs w:val="24"/>
          <w:lang w:val="en-US" w:eastAsia="zh-CN"/>
        </w:rPr>
        <w:t>新冠</w:t>
      </w:r>
      <w:r>
        <w:rPr>
          <w:rFonts w:hint="eastAsia" w:ascii="宋体" w:hAnsi="宋体" w:eastAsia="宋体" w:cs="宋体"/>
          <w:sz w:val="24"/>
          <w:szCs w:val="24"/>
          <w:lang w:val="en-US" w:eastAsia="zh-CN"/>
        </w:rPr>
        <w:t>疫情所进行到的阶段并根据政府所通报的风险地而选择正确的出行路线。而科普类的情景信息可以引导公众对于新冠疫情的判断，并对新冠病毒建立科学的理解，在一定程度上可以减轻公众对于谣言的轻信程度可以有效缓解民众在新冠疫情中的恐慌。</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对于捐赠物资类的情景信息，受众可能并非仅仅只有捐助者与被捐助者，因为捐赠物资类的情景信息在民众的心目中属于积极正面的信息，一方面可以使得被捐助者获得物质上的帮扶，另一方面将整个捐助事件宣传出去可以唤起民众对于抗击新冠疫情的决心与勇气。</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3.情感支持类的信息与上述提到的捐助类的情景信息对于广大民众的作用近乎相同，都是在疫情时期给民众精神力量，能够在一定程度上提高国家的公信力。</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对于求助类的情景信息受益群体可能仅仅包含一个家庭或者一个省份，我们对于新冠疫情最为熟知的便是，单独一个小团体是绝对不可能有战胜新冠疫情的胜算的，因此，每个小团体之间的互帮互助就显得尤为重要。求助类的情景信息可以利用相当今的新媒体在广大民众之间进行较为快速的传播，将广大民众的力量集合起来就能够形成帮助求助者的力量。</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关于质疑与批评之类的情景信息，不同的内容可能对公众起到截然相反的作用，对于政府的通报以及科普消息乃至国家政策提出质疑以及批评的情景信息在疫情中虽然说并非常见但是也确实存在这样的个例，这样的情景信息一般有着极强的负面作用，而且会将这种负面作用散发到更多的普通民众身上，为疫情防控工作带来一定的困难。当然，任何事情都不能采取一刀切的评价方法，对于地方政府落实政策具有偷工减料或者矫枉过正的情况，适当得提出批评与质疑反而能够使得疫情防控工作能够更加安全有序地展开。</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6.最后对于反谣言类的情景信息，可以在一定程度上减少民众对于新冠疫情的恐慌程度，从而使得抗击新冠疫情工作能够更加顺利地开展，在民众中能够产生不小的积极作用。</w:t>
      </w: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次，对于当局来说，有效的情景信息并不如民众层面所占如此多的类别。而是仅仅只有少数如求助类和质疑批评类，这两类的情景信息可以帮助当局更加有效地制定政策，并且使得政策能够更加合乎民众的意愿去落实。</w:t>
      </w:r>
    </w:p>
    <w:p>
      <w:pPr>
        <w:keepNext w:val="0"/>
        <w:keepLines w:val="0"/>
        <w:pageBreakBefore w:val="0"/>
        <w:kinsoku/>
        <w:wordWrap/>
        <w:overflowPunct/>
        <w:topLinePunct w:val="0"/>
        <w:autoSpaceDE/>
        <w:autoSpaceDN/>
        <w:bidi w:val="0"/>
        <w:adjustRightInd/>
        <w:snapToGrid/>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723" w:firstLineChars="200"/>
        <w:jc w:val="center"/>
        <w:textAlignment w:val="auto"/>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四、分析信息传播的模型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信息传播的模型主要分为两个大类其一是影响力模型，另外是传染模型，以下将对各个模型进行基本分析与理解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1.影响力模型（Influence Models）。影响力模型是指首先可以模拟用户如何影响网络中的每个人其次节点有激活和未激活两个状态，未激活状态指该节点并未收到信息，而激活状态是指节点接收到了所传输的信息并且能够传播给其邻居。在影响力模型中有两个比较著名的模型，分别是IC模型（Independent Cascade Model）和LT模型（</w:t>
      </w:r>
      <w:r>
        <w:rPr>
          <w:rFonts w:hint="eastAsia" w:ascii="宋体" w:hAnsi="宋体" w:eastAsia="宋体" w:cs="宋体"/>
          <w:b w:val="0"/>
          <w:bCs w:val="0"/>
          <w:i w:val="0"/>
          <w:iCs w:val="0"/>
          <w:caps w:val="0"/>
          <w:color w:val="4F4F4F"/>
          <w:spacing w:val="0"/>
          <w:sz w:val="24"/>
          <w:szCs w:val="24"/>
          <w:shd w:val="clear" w:fill="FFFFFF"/>
        </w:rPr>
        <w:t>Liner Threshold Model</w:t>
      </w:r>
      <w:r>
        <w:rPr>
          <w:rFonts w:hint="eastAsia" w:ascii="宋体" w:hAnsi="宋体" w:eastAsia="宋体" w:cs="宋体"/>
          <w:sz w:val="24"/>
          <w:szCs w:val="24"/>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首先说明IC模型，IC模型指的是在t时刻被激活的节点在t+1时刻仅有一次机会去激活其邻居节点，假如节点v在t时刻被激活，对于v的任何邻居w，w在t+1时刻被激活的概率是Pvw，如果节点没有权重的话可以将权重全设置为0.5，那么这样传播与不传播的概率相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（2）其次说明LT模型，LT模型指的是在任意时刻，激活的点都可以影响被激活的点，且每个节点都有激活阈值，并且如果影响程度超过该节点的阈值，则这个节点被激活。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12" w:lineRule="atLeast"/>
        <w:ind w:left="0" w:right="0" w:firstLine="0"/>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2.传染模型（Infection Models）。传染模型别称流行病模型，一般用于描述个人传播传染病的方式，其节点有三种状态，对于其中的易感人群来说易感节点可能会感染疾病；对于感染人群来说，感染节点有机会去感染易感人群；而对于免疫人群来讲感染节点被治愈后不会再得该疾病的人群。在感染模型中有着SI模型（Susceptible Infected Model）、SIR模型（Susceptible Infected Recovered  Model）、SIS模型（Susceptible Infected Susceptible Model）以及SIRS模型（Susceptible Infected Recovered Susceptible (SIRS) Model）四个模型，以下对其进行分别介绍。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首先是SI模型。其节点有两种状态即易感节点（S）和感染节点（I），在传染方式上如果一个节点被感染，他将持续传染周围的节点，在每个离散的时间中，每个被感染的节点都会尝试以概率P去感染他的易感邻居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（2）其次是SIR模型，其存在一种行为即一些被感染的节点以一定的概率成为免疫节点，免疫节点是不可能被感染疾病且传播疾病的，而在该模型中的节点存在三种状态即易感节点；感染节点；免疫节点。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（3）然后是SIS模型，其节点存在的行为是感染节点以一定的概率变成易感节点，并且又有一定的概率被感染成为感染节点，由此可见其节点有着两种状态即易感节点和感染节点。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（4）最后是SIRS模型，其节点具有的行为是免疫节点有一定的概率变成易感节点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723" w:firstLineChars="200"/>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五、信息在社交媒体上传播的具体特征</w:t>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大部分的在新冠疫情这个情景下传播的信息在社交媒体上的传播都具有以下几个性质即及时性、草根性、片段性以及交叉链接性，以下将针对这四个性质进行探究。</w:t>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首先是及时性。在科技发展日益快速的当下，我们不难发现信息的传播不再向往常的书信交流一样需要几天甚至几个月的时间才能够将信息送达，而由于新媒体技术的发展使得任何一个经由网络的的情景信息都可以以几秒钟的速度暴漏在公众视野之下，这就使得在社交媒体上信息的传播具有了及时性这一重要性质。</w:t>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2.其次是草根性，新媒体的出现使得每一个民众都有机会在网络上畅所欲言，从而使得社交媒体上的网络环境鱼龙混杂，也正是因为这样才使得社交媒体能够成为发表见解的不二之选。</w:t>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然后是片段性，社交媒体的及时性是其片段性出现的根本原因，因为社交媒体上的信息传播速度非常之快甚至超过了目标事件的发展速度，也因此，在目标事件尚未结束的时候便会在社交媒体上出现片段性的言论，所以说社交媒体上的信息传播具有极强的片段性。</w:t>
      </w:r>
    </w:p>
    <w:p>
      <w:pPr>
        <w:keepNext w:val="0"/>
        <w:keepLines w:val="0"/>
        <w:pageBreakBefore w:val="0"/>
        <w:kinsoku/>
        <w:wordWrap/>
        <w:overflowPunct/>
        <w:topLinePunct w:val="0"/>
        <w:autoSpaceDE/>
        <w:autoSpaceDN/>
        <w:bidi w:val="0"/>
        <w:adjustRightInd/>
        <w:snapToGrid/>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最后是交叉链接性，社交媒体并非只有单单一种，在不同的社交媒体之间的信息也并非闭塞的，一个信息的传播从某一个媒体转移到另外一个媒体的事件是非常常见的，同时也正因为有了在社交媒体上信息传播的交叉链接性，才使得我们的一整个社交媒体能够拥有着丰富多彩的言论。</w:t>
      </w: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840" w:firstLineChars="3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723" w:firstLineChars="200"/>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六、总结与期望</w:t>
      </w:r>
    </w:p>
    <w:p>
      <w:pPr>
        <w:keepNext w:val="0"/>
        <w:keepLines w:val="0"/>
        <w:pageBreakBefore w:val="0"/>
        <w:kinsoku/>
        <w:wordWrap/>
        <w:overflowPunct/>
        <w:topLinePunct w:val="0"/>
        <w:autoSpaceDE/>
        <w:autoSpaceDN/>
        <w:bidi w:val="0"/>
        <w:adjustRightInd/>
        <w:snapToGrid/>
        <w:jc w:val="both"/>
        <w:textAlignment w:val="auto"/>
        <w:rPr>
          <w:rFonts w:hint="default"/>
          <w:sz w:val="24"/>
          <w:szCs w:val="24"/>
          <w:lang w:val="en-US" w:eastAsia="zh-CN"/>
        </w:rPr>
      </w:pPr>
      <w:r>
        <w:rPr>
          <w:rFonts w:hint="eastAsia"/>
          <w:sz w:val="24"/>
          <w:szCs w:val="24"/>
          <w:lang w:val="en-US" w:eastAsia="zh-CN"/>
        </w:rPr>
        <w:t>也许在物质层面，社交媒体在抗击新冠疫情的过程中并不能发挥有决定性的作用，但是在精神层面以及国家的凝聚力层面，社交媒体中情景信息的分析以及控制都能够非常有效地控制舆情，并且将舆论导向引导向对于抗击新冠疫情最为有利的方向。</w:t>
      </w:r>
    </w:p>
    <w:p>
      <w:pPr>
        <w:keepNext w:val="0"/>
        <w:keepLines w:val="0"/>
        <w:pageBreakBefore w:val="0"/>
        <w:numPr>
          <w:ilvl w:val="0"/>
          <w:numId w:val="0"/>
        </w:numPr>
        <w:kinsoku/>
        <w:wordWrap/>
        <w:overflowPunct/>
        <w:topLinePunct w:val="0"/>
        <w:autoSpaceDE/>
        <w:autoSpaceDN/>
        <w:bidi w:val="0"/>
        <w:adjustRightInd/>
        <w:snapToGrid/>
        <w:ind w:firstLine="560" w:firstLineChars="200"/>
        <w:jc w:val="both"/>
        <w:textAlignment w:val="auto"/>
        <w:rPr>
          <w:rFonts w:hint="default"/>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ind w:firstLine="560" w:firstLineChars="200"/>
        <w:textAlignment w:val="auto"/>
        <w:rPr>
          <w:rFonts w:hint="eastAsia"/>
          <w:sz w:val="28"/>
          <w:szCs w:val="28"/>
          <w:lang w:val="en-US" w:eastAsia="zh-CN"/>
        </w:rPr>
      </w:pPr>
    </w:p>
    <w:p>
      <w:pPr>
        <w:keepNext w:val="0"/>
        <w:keepLines w:val="0"/>
        <w:pageBreakBefore w:val="0"/>
        <w:kinsoku/>
        <w:wordWrap/>
        <w:overflowPunct/>
        <w:topLinePunct w:val="0"/>
        <w:autoSpaceDE/>
        <w:autoSpaceDN/>
        <w:bidi w:val="0"/>
        <w:adjustRightInd/>
        <w:snapToGrid/>
        <w:ind w:firstLine="560" w:firstLineChars="200"/>
        <w:textAlignment w:val="auto"/>
        <w:rPr>
          <w:rFonts w:hint="default"/>
          <w:sz w:val="28"/>
          <w:szCs w:val="28"/>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42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ind w:firstLine="723" w:firstLineChars="200"/>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参考文献</w:t>
      </w:r>
    </w:p>
    <w:p>
      <w:pPr>
        <w:keepNext w:val="0"/>
        <w:keepLines w:val="0"/>
        <w:pageBreakBefore w:val="0"/>
        <w:kinsoku/>
        <w:wordWrap/>
        <w:overflowPunct/>
        <w:topLinePunct w:val="0"/>
        <w:autoSpaceDE/>
        <w:autoSpaceDN/>
        <w:bidi w:val="0"/>
        <w:adjustRightInd/>
        <w:snapToGrid/>
        <w:ind w:firstLine="723" w:firstLineChars="200"/>
        <w:jc w:val="center"/>
        <w:textAlignment w:val="auto"/>
        <w:rPr>
          <w:rFonts w:hint="eastAsia" w:ascii="黑体" w:hAnsi="黑体" w:eastAsia="黑体" w:cs="黑体"/>
          <w:b/>
          <w:bCs/>
          <w:sz w:val="36"/>
          <w:szCs w:val="36"/>
          <w:lang w:val="en-US" w:eastAsia="zh-CN"/>
        </w:rPr>
      </w:pPr>
    </w:p>
    <w:p>
      <w:pPr>
        <w:keepNext w:val="0"/>
        <w:keepLines w:val="0"/>
        <w:pageBreakBefore w:val="0"/>
        <w:kinsoku/>
        <w:wordWrap/>
        <w:overflowPunct/>
        <w:topLinePunct w:val="0"/>
        <w:autoSpaceDE/>
        <w:autoSpaceDN/>
        <w:bidi w:val="0"/>
        <w:adjustRightInd/>
        <w:snapToGrid/>
        <w:jc w:val="both"/>
        <w:textAlignment w:val="auto"/>
        <w:rPr>
          <w:rFonts w:hint="eastAsia" w:ascii="仿宋_GB2312" w:eastAsia="仿宋_GB2312"/>
          <w:w w:val="95"/>
          <w:sz w:val="24"/>
          <w:lang w:val="en-US" w:eastAsia="zh-CN"/>
        </w:rPr>
      </w:pPr>
      <w:r>
        <w:rPr>
          <w:rFonts w:hint="eastAsia" w:ascii="仿宋_GB2312" w:eastAsia="仿宋_GB2312"/>
          <w:w w:val="95"/>
          <w:sz w:val="24"/>
        </w:rPr>
        <w:t>[</w:t>
      </w:r>
      <w:r>
        <w:rPr>
          <w:rFonts w:hint="eastAsia" w:ascii="仿宋_GB2312" w:eastAsia="仿宋_GB2312"/>
          <w:w w:val="95"/>
          <w:sz w:val="24"/>
          <w:lang w:val="en-US" w:eastAsia="zh-CN"/>
        </w:rPr>
        <w:t>1</w:t>
      </w:r>
      <w:r>
        <w:rPr>
          <w:rFonts w:hint="eastAsia" w:ascii="仿宋_GB2312" w:eastAsia="仿宋_GB2312"/>
          <w:w w:val="95"/>
          <w:sz w:val="24"/>
        </w:rPr>
        <w:t xml:space="preserve">] </w:t>
      </w:r>
      <w:r>
        <w:rPr>
          <w:rFonts w:hint="eastAsia" w:ascii="仿宋_GB2312" w:eastAsia="仿宋_GB2312"/>
          <w:w w:val="95"/>
          <w:sz w:val="24"/>
          <w:lang w:val="en-US" w:eastAsia="zh-CN"/>
        </w:rPr>
        <w:t xml:space="preserve">CSDN  </w:t>
      </w:r>
      <w:r>
        <w:rPr>
          <w:rFonts w:hint="eastAsia" w:ascii="仿宋_GB2312" w:eastAsia="仿宋_GB2312"/>
          <w:w w:val="95"/>
          <w:sz w:val="24"/>
          <w:lang w:val="en-US" w:eastAsia="zh-CN"/>
        </w:rPr>
        <w:fldChar w:fldCharType="begin"/>
      </w:r>
      <w:r>
        <w:rPr>
          <w:rFonts w:hint="eastAsia" w:ascii="仿宋_GB2312" w:eastAsia="仿宋_GB2312"/>
          <w:w w:val="95"/>
          <w:sz w:val="24"/>
          <w:lang w:val="en-US" w:eastAsia="zh-CN"/>
        </w:rPr>
        <w:instrText xml:space="preserve"> HYPERLINK "https://www.csdn.net/?spm=1001.2101.3001.4476" </w:instrText>
      </w:r>
      <w:r>
        <w:rPr>
          <w:rFonts w:hint="eastAsia" w:ascii="仿宋_GB2312" w:eastAsia="仿宋_GB2312"/>
          <w:w w:val="95"/>
          <w:sz w:val="24"/>
          <w:lang w:val="en-US" w:eastAsia="zh-CN"/>
        </w:rPr>
        <w:fldChar w:fldCharType="separate"/>
      </w:r>
      <w:r>
        <w:rPr>
          <w:rStyle w:val="11"/>
          <w:rFonts w:hint="eastAsia" w:ascii="仿宋_GB2312" w:eastAsia="仿宋_GB2312"/>
          <w:w w:val="95"/>
          <w:sz w:val="24"/>
          <w:lang w:val="en-US" w:eastAsia="zh-CN"/>
        </w:rPr>
        <w:t>https://www.csdn.net/?spm=1001.2101.3001.4476</w:t>
      </w:r>
      <w:r>
        <w:rPr>
          <w:rFonts w:hint="eastAsia" w:ascii="仿宋_GB2312" w:eastAsia="仿宋_GB2312"/>
          <w:w w:val="95"/>
          <w:sz w:val="24"/>
          <w:lang w:val="en-US" w:eastAsia="zh-CN"/>
        </w:rPr>
        <w:fldChar w:fldCharType="end"/>
      </w:r>
    </w:p>
    <w:p>
      <w:pPr>
        <w:keepNext w:val="0"/>
        <w:keepLines w:val="0"/>
        <w:pageBreakBefore w:val="0"/>
        <w:kinsoku/>
        <w:wordWrap/>
        <w:overflowPunct/>
        <w:topLinePunct w:val="0"/>
        <w:autoSpaceDE/>
        <w:autoSpaceDN/>
        <w:bidi w:val="0"/>
        <w:adjustRightInd/>
        <w:snapToGrid/>
        <w:jc w:val="both"/>
        <w:textAlignment w:val="auto"/>
        <w:rPr>
          <w:rFonts w:hint="default" w:ascii="仿宋_GB2312" w:eastAsia="仿宋_GB2312"/>
          <w:w w:val="95"/>
          <w:sz w:val="2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仿宋_GB2312" w:hAnsi="Calibri" w:eastAsia="仿宋_GB2312" w:cs="Times New Roman"/>
          <w:b w:val="0"/>
          <w:bCs w:val="0"/>
          <w:w w:val="95"/>
          <w:kern w:val="2"/>
          <w:sz w:val="24"/>
          <w:szCs w:val="24"/>
          <w:lang w:val="en-US" w:eastAsia="zh-CN" w:bidi="ar-SA"/>
        </w:rPr>
      </w:pPr>
      <w:r>
        <w:rPr>
          <w:rFonts w:hint="eastAsia" w:ascii="仿宋_GB2312" w:hAnsi="Calibri" w:eastAsia="仿宋_GB2312" w:cs="Times New Roman"/>
          <w:b w:val="0"/>
          <w:bCs w:val="0"/>
          <w:w w:val="95"/>
          <w:kern w:val="2"/>
          <w:sz w:val="24"/>
          <w:szCs w:val="24"/>
          <w:lang w:val="en-US" w:eastAsia="zh-CN" w:bidi="ar-SA"/>
        </w:rPr>
        <w:t>[2] 杨露.</w:t>
      </w:r>
      <w:r>
        <w:rPr>
          <w:rFonts w:hint="eastAsia" w:ascii="仿宋_GB2312" w:hAnsi="Calibri" w:eastAsia="仿宋_GB2312" w:cs="Times New Roman"/>
          <w:b w:val="0"/>
          <w:bCs w:val="0"/>
          <w:w w:val="95"/>
          <w:kern w:val="2"/>
          <w:sz w:val="24"/>
          <w:szCs w:val="24"/>
          <w:lang w:val="en-US" w:eastAsia="zh-CN" w:bidi="ar-SA"/>
        </w:rPr>
        <w:t xml:space="preserve">中国社交媒体的传播特征分析[J/OL]. </w:t>
      </w:r>
      <w:r>
        <w:rPr>
          <w:rFonts w:hint="eastAsia" w:ascii="仿宋_GB2312" w:hAnsi="Calibri" w:eastAsia="仿宋_GB2312" w:cs="Times New Roman"/>
          <w:b w:val="0"/>
          <w:bCs w:val="0"/>
          <w:w w:val="95"/>
          <w:kern w:val="2"/>
          <w:sz w:val="24"/>
          <w:szCs w:val="24"/>
          <w:lang w:val="en-US" w:eastAsia="zh-CN" w:bidi="ar-SA"/>
        </w:rPr>
        <w:fldChar w:fldCharType="begin"/>
      </w:r>
      <w:r>
        <w:rPr>
          <w:rFonts w:hint="eastAsia" w:ascii="仿宋_GB2312" w:hAnsi="Calibri" w:eastAsia="仿宋_GB2312" w:cs="Times New Roman"/>
          <w:b w:val="0"/>
          <w:bCs w:val="0"/>
          <w:w w:val="95"/>
          <w:kern w:val="2"/>
          <w:sz w:val="24"/>
          <w:szCs w:val="24"/>
          <w:lang w:val="en-US" w:eastAsia="zh-CN" w:bidi="ar-SA"/>
        </w:rPr>
        <w:instrText xml:space="preserve"> HYPERLINK "https://www.docin.com/p-1969367187.html" </w:instrText>
      </w:r>
      <w:r>
        <w:rPr>
          <w:rFonts w:hint="eastAsia" w:ascii="仿宋_GB2312" w:hAnsi="Calibri" w:eastAsia="仿宋_GB2312" w:cs="Times New Roman"/>
          <w:b w:val="0"/>
          <w:bCs w:val="0"/>
          <w:w w:val="95"/>
          <w:kern w:val="2"/>
          <w:sz w:val="24"/>
          <w:szCs w:val="24"/>
          <w:lang w:val="en-US" w:eastAsia="zh-CN" w:bidi="ar-SA"/>
        </w:rPr>
        <w:fldChar w:fldCharType="separate"/>
      </w:r>
      <w:r>
        <w:rPr>
          <w:rStyle w:val="11"/>
          <w:rFonts w:hint="eastAsia" w:ascii="仿宋_GB2312" w:hAnsi="Calibri" w:eastAsia="仿宋_GB2312" w:cs="Times New Roman"/>
          <w:b w:val="0"/>
          <w:bCs w:val="0"/>
          <w:w w:val="95"/>
          <w:kern w:val="2"/>
          <w:sz w:val="24"/>
          <w:szCs w:val="24"/>
          <w:lang w:val="en-US" w:eastAsia="zh-CN" w:bidi="ar-SA"/>
        </w:rPr>
        <w:t>https://www.docin.com/p-1969367187.html</w:t>
      </w:r>
      <w:r>
        <w:rPr>
          <w:rFonts w:hint="eastAsia" w:ascii="仿宋_GB2312" w:hAnsi="Calibri" w:eastAsia="仿宋_GB2312" w:cs="Times New Roman"/>
          <w:b w:val="0"/>
          <w:bCs w:val="0"/>
          <w:w w:val="95"/>
          <w:kern w:val="2"/>
          <w:sz w:val="24"/>
          <w:szCs w:val="24"/>
          <w:lang w:val="en-US" w:eastAsia="zh-CN" w:bidi="ar-SA"/>
        </w:rPr>
        <w:fldChar w:fldCharType="end"/>
      </w:r>
      <w:r>
        <w:rPr>
          <w:rFonts w:hint="eastAsia" w:ascii="仿宋_GB2312" w:hAnsi="Calibri" w:eastAsia="仿宋_GB2312" w:cs="Times New Roman"/>
          <w:b w:val="0"/>
          <w:bCs w:val="0"/>
          <w:w w:val="95"/>
          <w:kern w:val="2"/>
          <w:sz w:val="24"/>
          <w:szCs w:val="24"/>
          <w:lang w:val="en-US" w:eastAsia="zh-CN" w:bidi="ar-SA"/>
        </w:rPr>
        <w:t xml:space="preserve"> ，2017-07-08</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10" w:usb3="00000000" w:csb0="00040000"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PRhHJN0CAAAk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0NzE4OWQyMGY5Mjg2NzMwYTU4MzJhNzZjYmM1NGEifQ=="/>
  </w:docVars>
  <w:rsids>
    <w:rsidRoot w:val="476D7C3C"/>
    <w:rsid w:val="02810658"/>
    <w:rsid w:val="03AF1619"/>
    <w:rsid w:val="0498673F"/>
    <w:rsid w:val="055661F0"/>
    <w:rsid w:val="09E12B57"/>
    <w:rsid w:val="0A690774"/>
    <w:rsid w:val="0AB9268F"/>
    <w:rsid w:val="0B2E376B"/>
    <w:rsid w:val="0D8B3E92"/>
    <w:rsid w:val="0F545643"/>
    <w:rsid w:val="10480E2B"/>
    <w:rsid w:val="15E909BB"/>
    <w:rsid w:val="1D2D5631"/>
    <w:rsid w:val="27160B15"/>
    <w:rsid w:val="2B8A00F2"/>
    <w:rsid w:val="2E165C6D"/>
    <w:rsid w:val="2EED10C4"/>
    <w:rsid w:val="2F7B222C"/>
    <w:rsid w:val="31997D9D"/>
    <w:rsid w:val="32634DB5"/>
    <w:rsid w:val="33DA14EB"/>
    <w:rsid w:val="352F7F8A"/>
    <w:rsid w:val="363A78C7"/>
    <w:rsid w:val="3C04158C"/>
    <w:rsid w:val="3EF93BE1"/>
    <w:rsid w:val="470F163D"/>
    <w:rsid w:val="476D7C3C"/>
    <w:rsid w:val="4CD5766C"/>
    <w:rsid w:val="504C4711"/>
    <w:rsid w:val="5180327A"/>
    <w:rsid w:val="527E7300"/>
    <w:rsid w:val="558477DD"/>
    <w:rsid w:val="57D90823"/>
    <w:rsid w:val="59860243"/>
    <w:rsid w:val="5BD25825"/>
    <w:rsid w:val="60EB22D6"/>
    <w:rsid w:val="71D0249C"/>
    <w:rsid w:val="71FC16C0"/>
    <w:rsid w:val="726C71D7"/>
    <w:rsid w:val="7664419C"/>
    <w:rsid w:val="7D627FE3"/>
    <w:rsid w:val="7E0E19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Emphasis"/>
    <w:basedOn w:val="9"/>
    <w:qFormat/>
    <w:uiPriority w:val="0"/>
    <w:rPr>
      <w:i/>
    </w:rPr>
  </w:style>
  <w:style w:type="character" w:styleId="11">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4447</Words>
  <Characters>4812</Characters>
  <Lines>0</Lines>
  <Paragraphs>0</Paragraphs>
  <TotalTime>23</TotalTime>
  <ScaleCrop>false</ScaleCrop>
  <LinksUpToDate>false</LinksUpToDate>
  <CharactersWithSpaces>5099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2022-12-13T11:03:00Z</dcterms:created>
  <dc:creator>过客</dc:creator>
  <cp:lastModifiedBy>过客</cp:lastModifiedBy>
  <dcterms:modified xsi:type="dcterms:W3CDTF">2022-12-14T14:08:59Z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1652C744F5904C1C8C0C06019D4A16D8</vt:lpwstr>
  </property>
</Properties>
</file>