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EA54" w14:textId="77777777" w:rsidR="000C364C" w:rsidRPr="003C0155" w:rsidRDefault="000C364C" w:rsidP="000C364C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>武汉大学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 xml:space="preserve"> 2004—2005 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>学年度第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>二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>学期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D56816B" w14:textId="77777777" w:rsidR="000C364C" w:rsidRPr="003C0155" w:rsidRDefault="000C364C" w:rsidP="000C364C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>《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>编译原理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>》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>试卷（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 xml:space="preserve"> A 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>）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AFA4BC" w14:textId="5CEF1105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　　　学号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_____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姓名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_____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院（系）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_____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分数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_______ </w:t>
      </w:r>
    </w:p>
    <w:p w14:paraId="6F4FA958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>注意：请将答案全部写在答题纸上，并请写明题目的序号。</w:t>
      </w:r>
      <w:r w:rsidRPr="003C0155">
        <w:rPr>
          <w:rStyle w:val="a4"/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208822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>一、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(10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对于文法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G[S]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：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113613C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S → 1A | 0B | ε </w:t>
      </w:r>
    </w:p>
    <w:p w14:paraId="7F860F50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A → 0S | 1AA </w:t>
      </w:r>
    </w:p>
    <w:p w14:paraId="55066C11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B → 1S | 0BB </w:t>
      </w:r>
    </w:p>
    <w:p w14:paraId="726CB9B0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⑴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(3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请写出三个关于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G[S]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的句子；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1C9C42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⑵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(4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符号串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11A0S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是否为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G [S]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的句型？试证明你的结论。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A36B9C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⑶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(3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试画出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001B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关于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G [S]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的语法树。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64457F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  </w:t>
      </w:r>
    </w:p>
    <w:p w14:paraId="6DCADC7F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>二、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(10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请构造一个文法，使其产生这样的表达式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：表达式中只含有双目运算符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、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，且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的优先级高于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采用右结合，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采用左结合，运算对象只有标识符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C0155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，可以用括号改变运算符优先级。要求给出该文法的形式化描述。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79D94B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  </w:t>
      </w:r>
    </w:p>
    <w:p w14:paraId="4F91CE1D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>三、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(20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设有语言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L={ α | α</w:t>
      </w:r>
      <w:r w:rsidRPr="003C0155">
        <w:rPr>
          <w:rFonts w:ascii="宋体" w:hAnsi="宋体" w:hint="eastAsia"/>
          <w:sz w:val="24"/>
          <w:szCs w:val="24"/>
        </w:rPr>
        <w:t>∈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{0,1} +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，且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α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不以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开头，但以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00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结尾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}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。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9D0D65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⑴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(5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试写出描述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L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的正规表达式；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17B3E2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⑵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(15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构造识别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L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的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DFA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（要求给出详细过程，并画出构造过程中的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NDFA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、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DFA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的状态转换图，以及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DFA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的形式化描述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。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5CB6EC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  </w:t>
      </w:r>
    </w:p>
    <w:p w14:paraId="0EE26310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>四、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(25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给定文法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G[S]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：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FF22CC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S → AB </w:t>
      </w:r>
    </w:p>
    <w:p w14:paraId="5FE6B89C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A → </w:t>
      </w:r>
      <w:proofErr w:type="spellStart"/>
      <w:r w:rsidRPr="003C0155">
        <w:rPr>
          <w:rFonts w:ascii="Times New Roman" w:eastAsiaTheme="minorEastAsia" w:hAnsi="Times New Roman" w:cs="Times New Roman"/>
          <w:sz w:val="24"/>
          <w:szCs w:val="24"/>
        </w:rPr>
        <w:t>aB</w:t>
      </w:r>
      <w:proofErr w:type="spellEnd"/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| </w:t>
      </w:r>
      <w:proofErr w:type="spellStart"/>
      <w:r w:rsidRPr="003C0155">
        <w:rPr>
          <w:rFonts w:ascii="Times New Roman" w:eastAsiaTheme="minorEastAsia" w:hAnsi="Times New Roman" w:cs="Times New Roman"/>
          <w:sz w:val="24"/>
          <w:szCs w:val="24"/>
        </w:rPr>
        <w:t>bS</w:t>
      </w:r>
      <w:proofErr w:type="spellEnd"/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| c </w:t>
      </w:r>
    </w:p>
    <w:p w14:paraId="314523F8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B → AS | d </w:t>
      </w:r>
    </w:p>
    <w:p w14:paraId="4481BF21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⑴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(6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请给出每一个产生式右部的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First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集；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8E2D41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⑵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(3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请给出每一个非终结符号的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Follow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集；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6AEF68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⑶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(8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请构造该文法的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LL(1)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分析表；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66F25A0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⑷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(8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什么是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LL(1)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文法？该文法是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LL(1)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文法吗？为什么？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03317B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  </w:t>
      </w:r>
    </w:p>
    <w:p w14:paraId="228E2B07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>五、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(20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给定文法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G[S]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：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158263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S → </w:t>
      </w:r>
      <w:proofErr w:type="spellStart"/>
      <w:r w:rsidRPr="003C0155">
        <w:rPr>
          <w:rFonts w:ascii="Times New Roman" w:eastAsiaTheme="minorEastAsia" w:hAnsi="Times New Roman" w:cs="Times New Roman"/>
          <w:sz w:val="24"/>
          <w:szCs w:val="24"/>
        </w:rPr>
        <w:t>SaA|a</w:t>
      </w:r>
      <w:proofErr w:type="spellEnd"/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B37D773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A → </w:t>
      </w:r>
      <w:proofErr w:type="spellStart"/>
      <w:r w:rsidRPr="003C0155">
        <w:rPr>
          <w:rFonts w:ascii="Times New Roman" w:eastAsiaTheme="minorEastAsia" w:hAnsi="Times New Roman" w:cs="Times New Roman"/>
          <w:sz w:val="24"/>
          <w:szCs w:val="24"/>
        </w:rPr>
        <w:t>AbS|b</w:t>
      </w:r>
      <w:proofErr w:type="spellEnd"/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511532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⑴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(8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请构造该文法的以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LR(0)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项目集为状态的识别规范句型活前缀的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DFA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。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A6DE66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⑵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(4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请构造该文法的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LR(0)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分析表。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1AEFAF3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⑶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(4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什么是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LR(0)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文法？该文法是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LR(0)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文法吗？为什么？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DDF48D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⑷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(4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什么是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SLR(1)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文法？该文法是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SLR(1)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文法吗？为什么？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DFB8882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  </w:t>
      </w:r>
    </w:p>
    <w:p w14:paraId="15B0C16A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>六、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(10)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给定下列语句：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8F8CAD0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proofErr w:type="spellStart"/>
      <w:r w:rsidRPr="003C0155">
        <w:rPr>
          <w:rFonts w:ascii="Times New Roman" w:eastAsiaTheme="minorEastAsia" w:hAnsi="Times New Roman" w:cs="Times New Roman"/>
          <w:sz w:val="24"/>
          <w:szCs w:val="24"/>
        </w:rPr>
        <w:t>a+b</w:t>
      </w:r>
      <w:proofErr w:type="spellEnd"/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&gt;c </w:t>
      </w:r>
    </w:p>
    <w:p w14:paraId="3B895618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then x := a*(b-c) + (b*c-d)/e </w:t>
      </w:r>
    </w:p>
    <w:p w14:paraId="1EB8A9F7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⑴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(5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写出其等价的逆波兰表示；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D5D3B01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宋体" w:hAnsi="宋体" w:hint="eastAsia"/>
          <w:sz w:val="24"/>
          <w:szCs w:val="24"/>
        </w:rPr>
        <w:t>⑵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(5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写出其等价的四元式序列。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AD59C5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  </w:t>
      </w:r>
    </w:p>
    <w:p w14:paraId="5159D48D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>七、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(5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分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)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已知下列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语言程序：</w:t>
      </w:r>
    </w:p>
    <w:p w14:paraId="7E3BF3F8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int * f() </w:t>
      </w:r>
    </w:p>
    <w:p w14:paraId="5D0B6DA0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{ </w:t>
      </w:r>
    </w:p>
    <w:p w14:paraId="1A7968C5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　　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int a = 100; </w:t>
      </w:r>
    </w:p>
    <w:p w14:paraId="3EB518A5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return &amp;a; </w:t>
      </w:r>
    </w:p>
    <w:p w14:paraId="447F4BEE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} </w:t>
      </w:r>
    </w:p>
    <w:p w14:paraId="6290C911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main() </w:t>
      </w:r>
    </w:p>
    <w:p w14:paraId="677E88AF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{</w:t>
      </w:r>
    </w:p>
    <w:p w14:paraId="7C4E96E9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int * </w:t>
      </w:r>
      <w:proofErr w:type="spellStart"/>
      <w:r w:rsidRPr="003C0155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= f(); </w:t>
      </w:r>
    </w:p>
    <w:p w14:paraId="6E0053B7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char a[] = “compiler”; </w:t>
      </w:r>
    </w:p>
    <w:p w14:paraId="1D98830D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　　</w:t>
      </w:r>
      <w:proofErr w:type="spellStart"/>
      <w:r w:rsidRPr="003C0155">
        <w:rPr>
          <w:rFonts w:ascii="Times New Roman" w:eastAsiaTheme="minorEastAsia" w:hAnsi="Times New Roman" w:cs="Times New Roman"/>
          <w:sz w:val="24"/>
          <w:szCs w:val="24"/>
        </w:rPr>
        <w:t>printf</w:t>
      </w:r>
      <w:proofErr w:type="spellEnd"/>
      <w:r w:rsidRPr="003C0155">
        <w:rPr>
          <w:rFonts w:ascii="Times New Roman" w:eastAsiaTheme="minorEastAsia" w:hAnsi="Times New Roman" w:cs="Times New Roman"/>
          <w:sz w:val="24"/>
          <w:szCs w:val="24"/>
        </w:rPr>
        <w:t>(“the result is %d\n”, *</w:t>
      </w:r>
      <w:proofErr w:type="spellStart"/>
      <w:r w:rsidRPr="003C0155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); </w:t>
      </w:r>
    </w:p>
    <w:p w14:paraId="7EE84F07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312CC06C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程序运行结果为：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 the result is 26157, </w:t>
      </w:r>
    </w:p>
    <w:p w14:paraId="1CDEB2E6" w14:textId="77777777" w:rsidR="000C364C" w:rsidRPr="003C0155" w:rsidRDefault="000C364C" w:rsidP="000C364C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3C0155">
        <w:rPr>
          <w:rFonts w:ascii="Times New Roman" w:eastAsiaTheme="minorEastAsia" w:hAnsi="Times New Roman" w:cs="Times New Roman"/>
          <w:sz w:val="24"/>
          <w:szCs w:val="24"/>
        </w:rPr>
        <w:t xml:space="preserve">　　请解释为什么程序运行的结果不是期望的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“ the result is 100 ”</w:t>
      </w:r>
      <w:r w:rsidRPr="003C0155">
        <w:rPr>
          <w:rFonts w:ascii="Times New Roman" w:eastAsiaTheme="minorEastAsia" w:hAnsi="Times New Roman" w:cs="Times New Roman"/>
          <w:sz w:val="24"/>
          <w:szCs w:val="24"/>
        </w:rPr>
        <w:t>？</w:t>
      </w:r>
    </w:p>
    <w:p w14:paraId="2681D5DB" w14:textId="77777777" w:rsidR="000C364C" w:rsidRPr="003C0155" w:rsidRDefault="000C364C" w:rsidP="000C364C">
      <w:pPr>
        <w:widowControl/>
        <w:spacing w:before="100" w:beforeAutospacing="1" w:after="100" w:afterAutospacing="1"/>
        <w:jc w:val="center"/>
        <w:rPr>
          <w:rFonts w:eastAsiaTheme="minorEastAsia" w:cs="Times New Roman"/>
          <w:b/>
          <w:bCs/>
          <w:color w:val="auto"/>
          <w:kern w:val="0"/>
          <w:sz w:val="24"/>
        </w:rPr>
      </w:pP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t>武汉大学计算机学院</w:t>
      </w: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t xml:space="preserve"> 2004 —— 2005 </w:t>
      </w: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t>学年第</w:t>
      </w: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t xml:space="preserve"> 2 </w:t>
      </w: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t>学期</w:t>
      </w: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t xml:space="preserve"> 02 </w:t>
      </w: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t>级</w:t>
      </w: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br/>
      </w: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t>《编译原理》</w:t>
      </w: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t xml:space="preserve"> </w:t>
      </w: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t>参考答案</w:t>
      </w:r>
      <w:r w:rsidRPr="003C0155">
        <w:rPr>
          <w:rFonts w:eastAsiaTheme="minorEastAsia" w:cs="Times New Roman"/>
          <w:b/>
          <w:bCs/>
          <w:color w:val="auto"/>
          <w:kern w:val="0"/>
          <w:sz w:val="24"/>
        </w:rPr>
        <w:t xml:space="preserve"> </w:t>
      </w:r>
    </w:p>
    <w:p w14:paraId="5DF60427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第一题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420A44F4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1.1 </w:t>
      </w:r>
      <w:r w:rsidRPr="003C0155">
        <w:rPr>
          <w:rFonts w:eastAsiaTheme="minorEastAsia" w:cs="Times New Roman"/>
          <w:color w:val="auto"/>
          <w:kern w:val="0"/>
          <w:sz w:val="24"/>
        </w:rPr>
        <w:t>三个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0 </w:t>
      </w:r>
      <w:r w:rsidRPr="003C0155">
        <w:rPr>
          <w:rFonts w:eastAsiaTheme="minorEastAsia" w:cs="Times New Roman"/>
          <w:color w:val="auto"/>
          <w:kern w:val="0"/>
          <w:sz w:val="24"/>
        </w:rPr>
        <w:t>和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1 </w:t>
      </w:r>
      <w:r w:rsidRPr="003C0155">
        <w:rPr>
          <w:rFonts w:eastAsiaTheme="minorEastAsia" w:cs="Times New Roman"/>
          <w:color w:val="auto"/>
          <w:kern w:val="0"/>
          <w:sz w:val="24"/>
        </w:rPr>
        <w:t>数量相等的串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1F0416FD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1.2 S =&gt; 1A =&gt; 11AA =&gt; 11A 0S </w:t>
      </w:r>
    </w:p>
    <w:p w14:paraId="7AF2B349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1.3 </w:t>
      </w:r>
    </w:p>
    <w:p w14:paraId="4BD4ED62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noProof/>
          <w:color w:val="auto"/>
          <w:kern w:val="0"/>
          <w:sz w:val="24"/>
        </w:rPr>
        <w:drawing>
          <wp:inline distT="0" distB="0" distL="0" distR="0" wp14:anchorId="228E6D30" wp14:editId="4CFF9870">
            <wp:extent cx="3590925" cy="2085975"/>
            <wp:effectExtent l="19050" t="0" r="9525" b="0"/>
            <wp:docPr id="1" name="图片 1" descr="http://jpkt.whu.edu.cn/jpkc2005/byyl/img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pkt.whu.edu.cn/jpkc2005/byyl/img/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397CD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第二题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19036D17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lastRenderedPageBreak/>
        <w:t>构造文法如下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: </w:t>
      </w:r>
    </w:p>
    <w:p w14:paraId="337CC820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G[E]=({+,*,(,),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i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}, {E,F,T}, P, E) </w:t>
      </w:r>
      <w:r w:rsidRPr="003C0155">
        <w:rPr>
          <w:rFonts w:eastAsiaTheme="minorEastAsia" w:cs="Times New Roman"/>
          <w:color w:val="auto"/>
          <w:kern w:val="0"/>
          <w:sz w:val="24"/>
        </w:rPr>
        <w:t>，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  <w:r w:rsidRPr="003C0155">
        <w:rPr>
          <w:rFonts w:eastAsiaTheme="minorEastAsia" w:cs="Times New Roman"/>
          <w:color w:val="auto"/>
          <w:kern w:val="0"/>
          <w:sz w:val="24"/>
        </w:rPr>
        <w:t>其中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P </w:t>
      </w:r>
      <w:r w:rsidRPr="003C0155">
        <w:rPr>
          <w:rFonts w:eastAsiaTheme="minorEastAsia" w:cs="Times New Roman"/>
          <w:color w:val="auto"/>
          <w:kern w:val="0"/>
          <w:sz w:val="24"/>
        </w:rPr>
        <w:t>为：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55163303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E→E*F|F </w:t>
      </w:r>
    </w:p>
    <w:p w14:paraId="4FAFED8E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F→T+F|T </w:t>
      </w:r>
    </w:p>
    <w:p w14:paraId="2B3936E8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T→(E)|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i</w:t>
      </w:r>
      <w:proofErr w:type="spellEnd"/>
    </w:p>
    <w:p w14:paraId="4CFC1F59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第三题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7F4B7497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1 </w:t>
      </w:r>
      <w:r w:rsidRPr="003C0155">
        <w:rPr>
          <w:rFonts w:eastAsiaTheme="minorEastAsia" w:cs="Times New Roman"/>
          <w:color w:val="auto"/>
          <w:kern w:val="0"/>
          <w:sz w:val="24"/>
        </w:rPr>
        <w:t>）正规表达式：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1(0|1) * 00 </w:t>
      </w:r>
    </w:p>
    <w:p w14:paraId="0CC4CE34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2 </w:t>
      </w:r>
      <w:r w:rsidRPr="003C0155">
        <w:rPr>
          <w:rFonts w:eastAsiaTheme="minorEastAsia" w:cs="Times New Roman"/>
          <w:color w:val="auto"/>
          <w:kern w:val="0"/>
          <w:sz w:val="24"/>
        </w:rPr>
        <w:t>）第一步：将正规表达式转换为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NDFA </w:t>
      </w:r>
    </w:p>
    <w:p w14:paraId="7527526A" w14:textId="77777777" w:rsidR="000C364C" w:rsidRPr="003C0155" w:rsidRDefault="000C364C" w:rsidP="000C364C">
      <w:pPr>
        <w:widowControl/>
        <w:spacing w:before="100" w:beforeAutospacing="1" w:after="100" w:afterAutospacing="1"/>
        <w:jc w:val="center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noProof/>
          <w:color w:val="auto"/>
          <w:kern w:val="0"/>
          <w:sz w:val="24"/>
        </w:rPr>
        <w:drawing>
          <wp:inline distT="0" distB="0" distL="0" distR="0" wp14:anchorId="0487DDE7" wp14:editId="6B5898E5">
            <wp:extent cx="3419475" cy="1971675"/>
            <wp:effectExtent l="19050" t="0" r="9525" b="0"/>
            <wp:docPr id="2" name="图片 2" descr="http://jpkt.whu.edu.cn/jpkc2005/byyl/img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pkt.whu.edu.cn/jpkc2005/byyl/img/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1AF30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第二步：将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NDFA </w:t>
      </w:r>
      <w:r w:rsidRPr="003C0155">
        <w:rPr>
          <w:rFonts w:eastAsiaTheme="minorEastAsia" w:cs="Times New Roman"/>
          <w:color w:val="auto"/>
          <w:kern w:val="0"/>
          <w:sz w:val="24"/>
        </w:rPr>
        <w:t>确定化为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DFA </w:t>
      </w:r>
      <w:r w:rsidRPr="003C0155">
        <w:rPr>
          <w:rFonts w:eastAsiaTheme="minorEastAsia" w:cs="Times New Roman"/>
          <w:color w:val="auto"/>
          <w:kern w:val="0"/>
          <w:sz w:val="24"/>
        </w:rPr>
        <w:t>：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6FFA6F85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造表法确定化（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3 </w:t>
      </w:r>
      <w:r w:rsidRPr="003C0155">
        <w:rPr>
          <w:rFonts w:eastAsiaTheme="minorEastAsia" w:cs="Times New Roman"/>
          <w:color w:val="auto"/>
          <w:kern w:val="0"/>
          <w:sz w:val="24"/>
        </w:rPr>
        <w:t>分）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  <w:r w:rsidRPr="003C0155">
        <w:rPr>
          <w:rFonts w:eastAsiaTheme="minorEastAsia" w:cs="Times New Roman"/>
          <w:color w:val="auto"/>
          <w:kern w:val="0"/>
          <w:sz w:val="24"/>
        </w:rPr>
        <w:t>确定化后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DFA M </w:t>
      </w:r>
      <w:r w:rsidRPr="003C0155">
        <w:rPr>
          <w:rFonts w:eastAsiaTheme="minorEastAsia" w:cs="Times New Roman"/>
          <w:color w:val="auto"/>
          <w:kern w:val="0"/>
          <w:sz w:val="24"/>
        </w:rPr>
        <w:t>的状态转换表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(2 </w:t>
      </w:r>
      <w:r w:rsidRPr="003C0155">
        <w:rPr>
          <w:rFonts w:eastAsiaTheme="minorEastAsia" w:cs="Times New Roman"/>
          <w:color w:val="auto"/>
          <w:kern w:val="0"/>
          <w:sz w:val="24"/>
        </w:rPr>
        <w:t>分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)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1201"/>
        <w:gridCol w:w="1190"/>
        <w:gridCol w:w="1848"/>
        <w:gridCol w:w="953"/>
        <w:gridCol w:w="960"/>
        <w:gridCol w:w="953"/>
      </w:tblGrid>
      <w:tr w:rsidR="003C0155" w:rsidRPr="003C0155" w14:paraId="66F5C74B" w14:textId="77777777">
        <w:trPr>
          <w:tblCellSpacing w:w="0" w:type="dxa"/>
        </w:trPr>
        <w:tc>
          <w:tcPr>
            <w:tcW w:w="1215" w:type="dxa"/>
            <w:hideMark/>
          </w:tcPr>
          <w:p w14:paraId="75952C2A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>状态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>输入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 </w:t>
            </w:r>
          </w:p>
        </w:tc>
        <w:tc>
          <w:tcPr>
            <w:tcW w:w="1215" w:type="dxa"/>
            <w:hideMark/>
          </w:tcPr>
          <w:p w14:paraId="76CC2D62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I 0 </w:t>
            </w:r>
          </w:p>
        </w:tc>
        <w:tc>
          <w:tcPr>
            <w:tcW w:w="1215" w:type="dxa"/>
            <w:hideMark/>
          </w:tcPr>
          <w:p w14:paraId="11F5F89F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I 1 </w:t>
            </w:r>
          </w:p>
        </w:tc>
        <w:tc>
          <w:tcPr>
            <w:tcW w:w="1860" w:type="dxa"/>
            <w:hideMark/>
          </w:tcPr>
          <w:p w14:paraId="244FB485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05" w:type="dxa"/>
            <w:hideMark/>
          </w:tcPr>
          <w:p w14:paraId="20CD141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b/>
                <w:bCs/>
                <w:color w:val="auto"/>
                <w:kern w:val="0"/>
                <w:sz w:val="24"/>
              </w:rPr>
              <w:t xml:space="preserve">t </w:t>
            </w:r>
          </w:p>
        </w:tc>
        <w:tc>
          <w:tcPr>
            <w:tcW w:w="1005" w:type="dxa"/>
            <w:hideMark/>
          </w:tcPr>
          <w:p w14:paraId="768915B7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0 </w:t>
            </w:r>
          </w:p>
        </w:tc>
        <w:tc>
          <w:tcPr>
            <w:tcW w:w="1005" w:type="dxa"/>
            <w:hideMark/>
          </w:tcPr>
          <w:p w14:paraId="0412F962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1 </w:t>
            </w:r>
          </w:p>
        </w:tc>
      </w:tr>
      <w:tr w:rsidR="003C0155" w:rsidRPr="003C0155" w14:paraId="1F09B946" w14:textId="77777777">
        <w:trPr>
          <w:tblCellSpacing w:w="0" w:type="dxa"/>
        </w:trPr>
        <w:tc>
          <w:tcPr>
            <w:tcW w:w="1215" w:type="dxa"/>
            <w:hideMark/>
          </w:tcPr>
          <w:p w14:paraId="7DEB65E7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[S] </w:t>
            </w:r>
          </w:p>
        </w:tc>
        <w:tc>
          <w:tcPr>
            <w:tcW w:w="1215" w:type="dxa"/>
            <w:hideMark/>
          </w:tcPr>
          <w:p w14:paraId="4AB15111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— </w:t>
            </w:r>
          </w:p>
        </w:tc>
        <w:tc>
          <w:tcPr>
            <w:tcW w:w="1215" w:type="dxa"/>
            <w:hideMark/>
          </w:tcPr>
          <w:p w14:paraId="0F7FE6A6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[A,D,B] </w:t>
            </w:r>
          </w:p>
        </w:tc>
        <w:tc>
          <w:tcPr>
            <w:tcW w:w="1860" w:type="dxa"/>
            <w:hideMark/>
          </w:tcPr>
          <w:p w14:paraId="38C0303E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05" w:type="dxa"/>
            <w:hideMark/>
          </w:tcPr>
          <w:p w14:paraId="40078E5E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0 </w:t>
            </w:r>
          </w:p>
        </w:tc>
        <w:tc>
          <w:tcPr>
            <w:tcW w:w="1005" w:type="dxa"/>
            <w:hideMark/>
          </w:tcPr>
          <w:p w14:paraId="7CED8FC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— </w:t>
            </w:r>
          </w:p>
        </w:tc>
        <w:tc>
          <w:tcPr>
            <w:tcW w:w="1005" w:type="dxa"/>
            <w:hideMark/>
          </w:tcPr>
          <w:p w14:paraId="40B29BA4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1 </w:t>
            </w:r>
          </w:p>
        </w:tc>
      </w:tr>
      <w:tr w:rsidR="003C0155" w:rsidRPr="003C0155" w14:paraId="2E5B86F3" w14:textId="77777777">
        <w:trPr>
          <w:tblCellSpacing w:w="0" w:type="dxa"/>
        </w:trPr>
        <w:tc>
          <w:tcPr>
            <w:tcW w:w="1215" w:type="dxa"/>
            <w:hideMark/>
          </w:tcPr>
          <w:p w14:paraId="53156BF9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[A,D,B] </w:t>
            </w:r>
          </w:p>
        </w:tc>
        <w:tc>
          <w:tcPr>
            <w:tcW w:w="1215" w:type="dxa"/>
            <w:hideMark/>
          </w:tcPr>
          <w:p w14:paraId="77DC1C7A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[D,B,C] </w:t>
            </w:r>
          </w:p>
        </w:tc>
        <w:tc>
          <w:tcPr>
            <w:tcW w:w="1215" w:type="dxa"/>
            <w:hideMark/>
          </w:tcPr>
          <w:p w14:paraId="523D592C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[D,B] </w:t>
            </w:r>
          </w:p>
        </w:tc>
        <w:tc>
          <w:tcPr>
            <w:tcW w:w="1860" w:type="dxa"/>
            <w:hideMark/>
          </w:tcPr>
          <w:p w14:paraId="1692D9B5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>重新命名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 </w:t>
            </w:r>
          </w:p>
        </w:tc>
        <w:tc>
          <w:tcPr>
            <w:tcW w:w="1005" w:type="dxa"/>
            <w:hideMark/>
          </w:tcPr>
          <w:p w14:paraId="1AB6BDB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1 </w:t>
            </w:r>
          </w:p>
        </w:tc>
        <w:tc>
          <w:tcPr>
            <w:tcW w:w="1005" w:type="dxa"/>
            <w:hideMark/>
          </w:tcPr>
          <w:p w14:paraId="6F99ABF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2 </w:t>
            </w:r>
          </w:p>
        </w:tc>
        <w:tc>
          <w:tcPr>
            <w:tcW w:w="1005" w:type="dxa"/>
            <w:hideMark/>
          </w:tcPr>
          <w:p w14:paraId="7567E8D1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3 </w:t>
            </w:r>
          </w:p>
        </w:tc>
      </w:tr>
      <w:tr w:rsidR="003C0155" w:rsidRPr="003C0155" w14:paraId="62556BDB" w14:textId="77777777">
        <w:trPr>
          <w:tblCellSpacing w:w="0" w:type="dxa"/>
        </w:trPr>
        <w:tc>
          <w:tcPr>
            <w:tcW w:w="1215" w:type="dxa"/>
            <w:hideMark/>
          </w:tcPr>
          <w:p w14:paraId="0854D6D9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[D,B,C] </w:t>
            </w:r>
          </w:p>
        </w:tc>
        <w:tc>
          <w:tcPr>
            <w:tcW w:w="1215" w:type="dxa"/>
            <w:hideMark/>
          </w:tcPr>
          <w:p w14:paraId="39C2E9A5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[D,B,C,Z] </w:t>
            </w:r>
          </w:p>
        </w:tc>
        <w:tc>
          <w:tcPr>
            <w:tcW w:w="1215" w:type="dxa"/>
            <w:hideMark/>
          </w:tcPr>
          <w:p w14:paraId="058A3C3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[D,B] </w:t>
            </w:r>
          </w:p>
        </w:tc>
        <w:tc>
          <w:tcPr>
            <w:tcW w:w="1860" w:type="dxa"/>
            <w:hideMark/>
          </w:tcPr>
          <w:p w14:paraId="23355C62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noProof/>
                <w:color w:val="auto"/>
                <w:kern w:val="0"/>
                <w:sz w:val="24"/>
              </w:rPr>
              <w:drawing>
                <wp:inline distT="0" distB="0" distL="0" distR="0" wp14:anchorId="40EE68F3" wp14:editId="153D1184">
                  <wp:extent cx="1028700" cy="209550"/>
                  <wp:effectExtent l="19050" t="0" r="0" b="0"/>
                  <wp:docPr id="3" name="图片 3" descr="http://jpkt.whu.edu.cn/jpkc2005/byyl/img/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jpkt.whu.edu.cn/jpkc2005/byyl/img/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  <w:hideMark/>
          </w:tcPr>
          <w:p w14:paraId="5125D0E0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2 </w:t>
            </w:r>
          </w:p>
        </w:tc>
        <w:tc>
          <w:tcPr>
            <w:tcW w:w="1005" w:type="dxa"/>
            <w:hideMark/>
          </w:tcPr>
          <w:p w14:paraId="32CB00D6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4 </w:t>
            </w:r>
          </w:p>
        </w:tc>
        <w:tc>
          <w:tcPr>
            <w:tcW w:w="1005" w:type="dxa"/>
            <w:hideMark/>
          </w:tcPr>
          <w:p w14:paraId="30EBD4F4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3 </w:t>
            </w:r>
          </w:p>
        </w:tc>
      </w:tr>
      <w:tr w:rsidR="003C0155" w:rsidRPr="003C0155" w14:paraId="237BB6EC" w14:textId="77777777">
        <w:trPr>
          <w:tblCellSpacing w:w="0" w:type="dxa"/>
        </w:trPr>
        <w:tc>
          <w:tcPr>
            <w:tcW w:w="1215" w:type="dxa"/>
            <w:hideMark/>
          </w:tcPr>
          <w:p w14:paraId="02179AE3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[D,B] </w:t>
            </w:r>
          </w:p>
        </w:tc>
        <w:tc>
          <w:tcPr>
            <w:tcW w:w="1215" w:type="dxa"/>
            <w:hideMark/>
          </w:tcPr>
          <w:p w14:paraId="5E9DA046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[D,B,C] </w:t>
            </w:r>
          </w:p>
        </w:tc>
        <w:tc>
          <w:tcPr>
            <w:tcW w:w="1215" w:type="dxa"/>
            <w:hideMark/>
          </w:tcPr>
          <w:p w14:paraId="601A84E8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[D,B] </w:t>
            </w:r>
          </w:p>
        </w:tc>
        <w:tc>
          <w:tcPr>
            <w:tcW w:w="1860" w:type="dxa"/>
            <w:hideMark/>
          </w:tcPr>
          <w:p w14:paraId="7469A333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05" w:type="dxa"/>
            <w:hideMark/>
          </w:tcPr>
          <w:p w14:paraId="13A6E373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3 </w:t>
            </w:r>
          </w:p>
        </w:tc>
        <w:tc>
          <w:tcPr>
            <w:tcW w:w="1005" w:type="dxa"/>
            <w:hideMark/>
          </w:tcPr>
          <w:p w14:paraId="04707970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2 </w:t>
            </w:r>
          </w:p>
        </w:tc>
        <w:tc>
          <w:tcPr>
            <w:tcW w:w="1005" w:type="dxa"/>
            <w:hideMark/>
          </w:tcPr>
          <w:p w14:paraId="69EF7C2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3 </w:t>
            </w:r>
          </w:p>
        </w:tc>
      </w:tr>
      <w:tr w:rsidR="003C0155" w:rsidRPr="003C0155" w14:paraId="32538A09" w14:textId="77777777">
        <w:trPr>
          <w:tblCellSpacing w:w="0" w:type="dxa"/>
        </w:trPr>
        <w:tc>
          <w:tcPr>
            <w:tcW w:w="1215" w:type="dxa"/>
            <w:hideMark/>
          </w:tcPr>
          <w:p w14:paraId="5C2536C7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[D,B,C,Z] </w:t>
            </w:r>
          </w:p>
        </w:tc>
        <w:tc>
          <w:tcPr>
            <w:tcW w:w="1215" w:type="dxa"/>
            <w:hideMark/>
          </w:tcPr>
          <w:p w14:paraId="1AB34F3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[D,B,C,Z] </w:t>
            </w:r>
          </w:p>
        </w:tc>
        <w:tc>
          <w:tcPr>
            <w:tcW w:w="1215" w:type="dxa"/>
            <w:hideMark/>
          </w:tcPr>
          <w:p w14:paraId="6BF3433A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[D,B] </w:t>
            </w:r>
          </w:p>
        </w:tc>
        <w:tc>
          <w:tcPr>
            <w:tcW w:w="1860" w:type="dxa"/>
            <w:hideMark/>
          </w:tcPr>
          <w:p w14:paraId="6E66FC22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05" w:type="dxa"/>
            <w:hideMark/>
          </w:tcPr>
          <w:p w14:paraId="7FE38C20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4 </w:t>
            </w:r>
          </w:p>
        </w:tc>
        <w:tc>
          <w:tcPr>
            <w:tcW w:w="1005" w:type="dxa"/>
            <w:hideMark/>
          </w:tcPr>
          <w:p w14:paraId="5783977E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4 </w:t>
            </w:r>
          </w:p>
        </w:tc>
        <w:tc>
          <w:tcPr>
            <w:tcW w:w="1005" w:type="dxa"/>
            <w:hideMark/>
          </w:tcPr>
          <w:p w14:paraId="6E579DF4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i/>
                <w:iCs/>
                <w:color w:val="auto"/>
                <w:kern w:val="0"/>
                <w:sz w:val="24"/>
              </w:rPr>
              <w:t xml:space="preserve">q 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3 </w:t>
            </w:r>
          </w:p>
        </w:tc>
      </w:tr>
    </w:tbl>
    <w:p w14:paraId="49E3406E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DFA </w:t>
      </w:r>
      <w:r w:rsidRPr="003C0155">
        <w:rPr>
          <w:rFonts w:eastAsiaTheme="minorEastAsia" w:cs="Times New Roman"/>
          <w:color w:val="auto"/>
          <w:kern w:val="0"/>
          <w:sz w:val="24"/>
        </w:rPr>
        <w:t>的状态转换图（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3 </w:t>
      </w:r>
      <w:r w:rsidRPr="003C0155">
        <w:rPr>
          <w:rFonts w:eastAsiaTheme="minorEastAsia" w:cs="Times New Roman"/>
          <w:color w:val="auto"/>
          <w:kern w:val="0"/>
          <w:sz w:val="24"/>
        </w:rPr>
        <w:t>分）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2E2B888A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noProof/>
          <w:color w:val="auto"/>
          <w:kern w:val="0"/>
          <w:sz w:val="24"/>
        </w:rPr>
        <w:lastRenderedPageBreak/>
        <w:drawing>
          <wp:inline distT="0" distB="0" distL="0" distR="0" wp14:anchorId="62D5A342" wp14:editId="38E4FE8F">
            <wp:extent cx="6067425" cy="1247775"/>
            <wp:effectExtent l="19050" t="0" r="9525" b="0"/>
            <wp:docPr id="4" name="图片 4" descr="http://jpkt.whu.edu.cn/jpkc2005/byyl/img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pkt.whu.edu.cn/jpkc2005/byyl/img/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1E209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第三步：给出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DFA </w:t>
      </w:r>
      <w:r w:rsidRPr="003C0155">
        <w:rPr>
          <w:rFonts w:eastAsiaTheme="minorEastAsia" w:cs="Times New Roman"/>
          <w:color w:val="auto"/>
          <w:kern w:val="0"/>
          <w:sz w:val="24"/>
        </w:rPr>
        <w:t>的形式化描述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49E94D2F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DFA M = </w:t>
      </w:r>
      <w:r w:rsidRPr="003C0155">
        <w:rPr>
          <w:rFonts w:eastAsiaTheme="minorEastAsia" w:cs="Times New Roman"/>
          <w:color w:val="auto"/>
          <w:kern w:val="0"/>
          <w:sz w:val="24"/>
        </w:rPr>
        <w:t>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{ </w:t>
      </w:r>
      <w:r w:rsidRPr="003C0155">
        <w:rPr>
          <w:rFonts w:eastAsiaTheme="minorEastAsia" w:cs="Times New Roman"/>
          <w:i/>
          <w:iCs/>
          <w:color w:val="auto"/>
          <w:kern w:val="0"/>
          <w:sz w:val="24"/>
        </w:rPr>
        <w:t xml:space="preserve">q 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0 , </w:t>
      </w:r>
      <w:r w:rsidRPr="003C0155">
        <w:rPr>
          <w:rFonts w:eastAsiaTheme="minorEastAsia" w:cs="Times New Roman"/>
          <w:i/>
          <w:iCs/>
          <w:color w:val="auto"/>
          <w:kern w:val="0"/>
          <w:sz w:val="24"/>
        </w:rPr>
        <w:t xml:space="preserve">q 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1 , </w:t>
      </w:r>
      <w:r w:rsidRPr="003C0155">
        <w:rPr>
          <w:rFonts w:eastAsiaTheme="minorEastAsia" w:cs="Times New Roman"/>
          <w:i/>
          <w:iCs/>
          <w:color w:val="auto"/>
          <w:kern w:val="0"/>
          <w:sz w:val="24"/>
        </w:rPr>
        <w:t xml:space="preserve">q 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2 , </w:t>
      </w:r>
      <w:r w:rsidRPr="003C0155">
        <w:rPr>
          <w:rFonts w:eastAsiaTheme="minorEastAsia" w:cs="Times New Roman"/>
          <w:i/>
          <w:iCs/>
          <w:color w:val="auto"/>
          <w:kern w:val="0"/>
          <w:sz w:val="24"/>
        </w:rPr>
        <w:t xml:space="preserve">q 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3 , </w:t>
      </w:r>
      <w:r w:rsidRPr="003C0155">
        <w:rPr>
          <w:rFonts w:eastAsiaTheme="minorEastAsia" w:cs="Times New Roman"/>
          <w:i/>
          <w:iCs/>
          <w:color w:val="auto"/>
          <w:kern w:val="0"/>
          <w:sz w:val="24"/>
        </w:rPr>
        <w:t xml:space="preserve">q 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4 }, {0,1}, t, </w:t>
      </w:r>
      <w:r w:rsidRPr="003C0155">
        <w:rPr>
          <w:rFonts w:eastAsiaTheme="minorEastAsia" w:cs="Times New Roman"/>
          <w:i/>
          <w:iCs/>
          <w:color w:val="auto"/>
          <w:kern w:val="0"/>
          <w:sz w:val="24"/>
        </w:rPr>
        <w:t xml:space="preserve">q 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0 , { </w:t>
      </w:r>
      <w:r w:rsidRPr="003C0155">
        <w:rPr>
          <w:rFonts w:eastAsiaTheme="minorEastAsia" w:cs="Times New Roman"/>
          <w:i/>
          <w:iCs/>
          <w:color w:val="auto"/>
          <w:kern w:val="0"/>
          <w:sz w:val="24"/>
        </w:rPr>
        <w:t xml:space="preserve">q 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4 } </w:t>
      </w:r>
      <w:r w:rsidRPr="003C0155">
        <w:rPr>
          <w:rFonts w:eastAsiaTheme="minorEastAsia" w:cs="Times New Roman"/>
          <w:color w:val="auto"/>
          <w:kern w:val="0"/>
          <w:sz w:val="24"/>
        </w:rPr>
        <w:t>）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1642DCB8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t </w:t>
      </w:r>
      <w:r w:rsidRPr="003C0155">
        <w:rPr>
          <w:rFonts w:eastAsiaTheme="minorEastAsia" w:cs="Times New Roman"/>
          <w:color w:val="auto"/>
          <w:kern w:val="0"/>
          <w:sz w:val="24"/>
        </w:rPr>
        <w:t>的定义见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M </w:t>
      </w:r>
      <w:r w:rsidRPr="003C0155">
        <w:rPr>
          <w:rFonts w:eastAsiaTheme="minorEastAsia" w:cs="Times New Roman"/>
          <w:color w:val="auto"/>
          <w:kern w:val="0"/>
          <w:sz w:val="24"/>
        </w:rPr>
        <w:t>的状态转换表。</w:t>
      </w:r>
    </w:p>
    <w:p w14:paraId="1E1A2DC0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第四题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6D59ED59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1 </w:t>
      </w:r>
      <w:r w:rsidRPr="003C0155">
        <w:rPr>
          <w:rFonts w:eastAsiaTheme="minorEastAsia" w:cs="Times New Roman"/>
          <w:color w:val="auto"/>
          <w:kern w:val="0"/>
          <w:sz w:val="24"/>
        </w:rPr>
        <w:t>）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First(AB) = {a, b, c} </w:t>
      </w:r>
    </w:p>
    <w:p w14:paraId="2DF35DED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First(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aB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) = {a} </w:t>
      </w:r>
    </w:p>
    <w:p w14:paraId="6C672AD5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First(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bS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) = {b} </w:t>
      </w:r>
    </w:p>
    <w:p w14:paraId="4CE31022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First(c) = {c} </w:t>
      </w:r>
    </w:p>
    <w:p w14:paraId="3DEED1C7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First(AS) = {a, b, c} </w:t>
      </w:r>
    </w:p>
    <w:p w14:paraId="0DF28894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First(d) = {d} </w:t>
      </w:r>
    </w:p>
    <w:p w14:paraId="2C6E3B9B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2 </w:t>
      </w:r>
      <w:r w:rsidRPr="003C0155">
        <w:rPr>
          <w:rFonts w:eastAsiaTheme="minorEastAsia" w:cs="Times New Roman"/>
          <w:color w:val="auto"/>
          <w:kern w:val="0"/>
          <w:sz w:val="24"/>
        </w:rPr>
        <w:t>）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Follow(S) = {#, a, b, c, d} </w:t>
      </w:r>
    </w:p>
    <w:p w14:paraId="1BF178BC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Follow(A) = {a, b, c, d} </w:t>
      </w:r>
    </w:p>
    <w:p w14:paraId="19B18C75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Follow(B) = {#, a, b, c, d} </w:t>
      </w:r>
    </w:p>
    <w:p w14:paraId="4B6614E8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3 </w:t>
      </w:r>
      <w:r w:rsidRPr="003C0155">
        <w:rPr>
          <w:rFonts w:eastAsiaTheme="minorEastAsia" w:cs="Times New Roman"/>
          <w:color w:val="auto"/>
          <w:kern w:val="0"/>
          <w:sz w:val="24"/>
        </w:rPr>
        <w:t>）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LL(1) </w:t>
      </w:r>
      <w:r w:rsidRPr="003C0155">
        <w:rPr>
          <w:rFonts w:eastAsiaTheme="minorEastAsia" w:cs="Times New Roman"/>
          <w:color w:val="auto"/>
          <w:kern w:val="0"/>
          <w:sz w:val="24"/>
        </w:rPr>
        <w:t>分析表（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8 </w:t>
      </w:r>
      <w:r w:rsidRPr="003C0155">
        <w:rPr>
          <w:rFonts w:eastAsiaTheme="minorEastAsia" w:cs="Times New Roman"/>
          <w:color w:val="auto"/>
          <w:kern w:val="0"/>
          <w:sz w:val="24"/>
        </w:rPr>
        <w:t>分）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320"/>
        <w:gridCol w:w="1320"/>
        <w:gridCol w:w="1320"/>
        <w:gridCol w:w="1320"/>
        <w:gridCol w:w="1335"/>
      </w:tblGrid>
      <w:tr w:rsidR="003C0155" w:rsidRPr="003C0155" w14:paraId="128FF331" w14:textId="77777777">
        <w:trPr>
          <w:tblCellSpacing w:w="0" w:type="dxa"/>
        </w:trPr>
        <w:tc>
          <w:tcPr>
            <w:tcW w:w="765" w:type="dxa"/>
            <w:vMerge w:val="restart"/>
            <w:vAlign w:val="center"/>
            <w:hideMark/>
          </w:tcPr>
          <w:p w14:paraId="263CEF29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V N </w:t>
            </w:r>
          </w:p>
        </w:tc>
        <w:tc>
          <w:tcPr>
            <w:tcW w:w="6615" w:type="dxa"/>
            <w:gridSpan w:val="5"/>
            <w:vAlign w:val="center"/>
            <w:hideMark/>
          </w:tcPr>
          <w:p w14:paraId="0AAFBA6F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V T </w:t>
            </w:r>
          </w:p>
        </w:tc>
      </w:tr>
      <w:tr w:rsidR="003C0155" w:rsidRPr="003C0155" w14:paraId="15152089" w14:textId="7777777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771617D" w14:textId="77777777" w:rsidR="000C364C" w:rsidRPr="003C0155" w:rsidRDefault="000C364C" w:rsidP="000C364C">
            <w:pPr>
              <w:widowControl/>
              <w:jc w:val="left"/>
              <w:rPr>
                <w:rFonts w:eastAsiaTheme="minorEastAsia" w:cs="Times New Roman"/>
                <w:color w:val="auto"/>
                <w:kern w:val="0"/>
                <w:sz w:val="24"/>
              </w:rPr>
            </w:pPr>
          </w:p>
        </w:tc>
        <w:tc>
          <w:tcPr>
            <w:tcW w:w="1320" w:type="dxa"/>
            <w:vAlign w:val="center"/>
            <w:hideMark/>
          </w:tcPr>
          <w:p w14:paraId="13B5C537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a </w:t>
            </w:r>
          </w:p>
        </w:tc>
        <w:tc>
          <w:tcPr>
            <w:tcW w:w="1320" w:type="dxa"/>
            <w:vAlign w:val="center"/>
            <w:hideMark/>
          </w:tcPr>
          <w:p w14:paraId="3F5B896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b </w:t>
            </w:r>
          </w:p>
        </w:tc>
        <w:tc>
          <w:tcPr>
            <w:tcW w:w="1320" w:type="dxa"/>
            <w:vAlign w:val="center"/>
            <w:hideMark/>
          </w:tcPr>
          <w:p w14:paraId="35B3E826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c </w:t>
            </w:r>
          </w:p>
        </w:tc>
        <w:tc>
          <w:tcPr>
            <w:tcW w:w="1320" w:type="dxa"/>
            <w:vAlign w:val="center"/>
            <w:hideMark/>
          </w:tcPr>
          <w:p w14:paraId="51DDD391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d </w:t>
            </w:r>
          </w:p>
        </w:tc>
        <w:tc>
          <w:tcPr>
            <w:tcW w:w="1320" w:type="dxa"/>
            <w:vAlign w:val="center"/>
            <w:hideMark/>
          </w:tcPr>
          <w:p w14:paraId="460A52BE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# </w:t>
            </w:r>
          </w:p>
        </w:tc>
      </w:tr>
      <w:tr w:rsidR="003C0155" w:rsidRPr="003C0155" w14:paraId="4D60280B" w14:textId="77777777">
        <w:trPr>
          <w:tblCellSpacing w:w="0" w:type="dxa"/>
        </w:trPr>
        <w:tc>
          <w:tcPr>
            <w:tcW w:w="765" w:type="dxa"/>
            <w:vAlign w:val="center"/>
            <w:hideMark/>
          </w:tcPr>
          <w:p w14:paraId="668DF59E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S </w:t>
            </w:r>
          </w:p>
        </w:tc>
        <w:tc>
          <w:tcPr>
            <w:tcW w:w="1320" w:type="dxa"/>
            <w:vAlign w:val="center"/>
            <w:hideMark/>
          </w:tcPr>
          <w:p w14:paraId="6F14A409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S ? AB </w:t>
            </w:r>
          </w:p>
        </w:tc>
        <w:tc>
          <w:tcPr>
            <w:tcW w:w="1320" w:type="dxa"/>
            <w:vAlign w:val="center"/>
            <w:hideMark/>
          </w:tcPr>
          <w:p w14:paraId="05E5CDD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S ? AB </w:t>
            </w:r>
          </w:p>
        </w:tc>
        <w:tc>
          <w:tcPr>
            <w:tcW w:w="1320" w:type="dxa"/>
            <w:vAlign w:val="center"/>
            <w:hideMark/>
          </w:tcPr>
          <w:p w14:paraId="5C170347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S ? AB </w:t>
            </w:r>
          </w:p>
        </w:tc>
        <w:tc>
          <w:tcPr>
            <w:tcW w:w="1320" w:type="dxa"/>
            <w:vAlign w:val="center"/>
            <w:hideMark/>
          </w:tcPr>
          <w:p w14:paraId="79E5A7E3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320" w:type="dxa"/>
            <w:vAlign w:val="center"/>
            <w:hideMark/>
          </w:tcPr>
          <w:p w14:paraId="7A669B49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</w:tr>
      <w:tr w:rsidR="003C0155" w:rsidRPr="003C0155" w14:paraId="44FC79C6" w14:textId="77777777">
        <w:trPr>
          <w:tblCellSpacing w:w="0" w:type="dxa"/>
        </w:trPr>
        <w:tc>
          <w:tcPr>
            <w:tcW w:w="765" w:type="dxa"/>
            <w:vAlign w:val="center"/>
            <w:hideMark/>
          </w:tcPr>
          <w:p w14:paraId="7CED16D1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A </w:t>
            </w:r>
          </w:p>
        </w:tc>
        <w:tc>
          <w:tcPr>
            <w:tcW w:w="1320" w:type="dxa"/>
            <w:vAlign w:val="center"/>
            <w:hideMark/>
          </w:tcPr>
          <w:p w14:paraId="2E91548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A ? </w:t>
            </w:r>
            <w:proofErr w:type="spellStart"/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>aB</w:t>
            </w:r>
            <w:proofErr w:type="spellEnd"/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18656C2F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A ? </w:t>
            </w:r>
            <w:proofErr w:type="spellStart"/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>bS</w:t>
            </w:r>
            <w:proofErr w:type="spellEnd"/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05F3FB14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A ? C </w:t>
            </w:r>
          </w:p>
        </w:tc>
        <w:tc>
          <w:tcPr>
            <w:tcW w:w="1320" w:type="dxa"/>
            <w:vAlign w:val="center"/>
            <w:hideMark/>
          </w:tcPr>
          <w:p w14:paraId="7BF3E3FC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320" w:type="dxa"/>
            <w:vAlign w:val="center"/>
            <w:hideMark/>
          </w:tcPr>
          <w:p w14:paraId="567E43D1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</w:tr>
      <w:tr w:rsidR="003C0155" w:rsidRPr="003C0155" w14:paraId="05A854B7" w14:textId="77777777">
        <w:trPr>
          <w:tblCellSpacing w:w="0" w:type="dxa"/>
        </w:trPr>
        <w:tc>
          <w:tcPr>
            <w:tcW w:w="765" w:type="dxa"/>
            <w:vAlign w:val="center"/>
            <w:hideMark/>
          </w:tcPr>
          <w:p w14:paraId="24D87A65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B </w:t>
            </w:r>
          </w:p>
        </w:tc>
        <w:tc>
          <w:tcPr>
            <w:tcW w:w="1320" w:type="dxa"/>
            <w:vAlign w:val="center"/>
            <w:hideMark/>
          </w:tcPr>
          <w:p w14:paraId="1FDC49E3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B ? AS </w:t>
            </w:r>
          </w:p>
        </w:tc>
        <w:tc>
          <w:tcPr>
            <w:tcW w:w="1320" w:type="dxa"/>
            <w:vAlign w:val="center"/>
            <w:hideMark/>
          </w:tcPr>
          <w:p w14:paraId="610B5118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B ? AS </w:t>
            </w:r>
          </w:p>
        </w:tc>
        <w:tc>
          <w:tcPr>
            <w:tcW w:w="1320" w:type="dxa"/>
            <w:vAlign w:val="center"/>
            <w:hideMark/>
          </w:tcPr>
          <w:p w14:paraId="0A32F870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B ? AS </w:t>
            </w:r>
          </w:p>
        </w:tc>
        <w:tc>
          <w:tcPr>
            <w:tcW w:w="1320" w:type="dxa"/>
            <w:vAlign w:val="center"/>
            <w:hideMark/>
          </w:tcPr>
          <w:p w14:paraId="607197AF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B ? d </w:t>
            </w:r>
          </w:p>
        </w:tc>
        <w:tc>
          <w:tcPr>
            <w:tcW w:w="1320" w:type="dxa"/>
            <w:vAlign w:val="center"/>
            <w:hideMark/>
          </w:tcPr>
          <w:p w14:paraId="00D4FAD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</w:tr>
    </w:tbl>
    <w:p w14:paraId="25C6A9F4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4 </w:t>
      </w:r>
      <w:r w:rsidRPr="003C0155">
        <w:rPr>
          <w:rFonts w:eastAsiaTheme="minorEastAsia" w:cs="Times New Roman"/>
          <w:color w:val="auto"/>
          <w:kern w:val="0"/>
          <w:sz w:val="24"/>
        </w:rPr>
        <w:t>）对于文法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G </w:t>
      </w:r>
      <w:r w:rsidRPr="003C0155">
        <w:rPr>
          <w:rFonts w:eastAsiaTheme="minorEastAsia" w:cs="Times New Roman"/>
          <w:color w:val="auto"/>
          <w:kern w:val="0"/>
          <w:sz w:val="24"/>
        </w:rPr>
        <w:t>的每一个非终结符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U </w:t>
      </w:r>
      <w:r w:rsidRPr="003C0155">
        <w:rPr>
          <w:rFonts w:eastAsiaTheme="minorEastAsia" w:cs="Times New Roman"/>
          <w:color w:val="auto"/>
          <w:kern w:val="0"/>
          <w:sz w:val="24"/>
        </w:rPr>
        <w:t>的产生式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U ? α 1 |α 2 |…|α n </w:t>
      </w:r>
      <w:r w:rsidRPr="003C0155">
        <w:rPr>
          <w:rFonts w:eastAsiaTheme="minorEastAsia" w:cs="Times New Roman"/>
          <w:color w:val="auto"/>
          <w:kern w:val="0"/>
          <w:sz w:val="24"/>
        </w:rPr>
        <w:t>，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5172C0D3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如果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SELECT(U ? α 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i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 ) ? SELECT(U ? α j ) = ? </w:t>
      </w:r>
      <w:r w:rsidRPr="003C0155">
        <w:rPr>
          <w:rFonts w:eastAsiaTheme="minorEastAsia" w:cs="Times New Roman"/>
          <w:color w:val="auto"/>
          <w:kern w:val="0"/>
          <w:sz w:val="24"/>
        </w:rPr>
        <w:t>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i≠j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, 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i,j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=1, 2, …, n </w:t>
      </w:r>
      <w:r w:rsidRPr="003C0155">
        <w:rPr>
          <w:rFonts w:eastAsiaTheme="minorEastAsia" w:cs="Times New Roman"/>
          <w:color w:val="auto"/>
          <w:kern w:val="0"/>
          <w:sz w:val="24"/>
        </w:rPr>
        <w:t>），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3A5C4EA2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lastRenderedPageBreak/>
        <w:t>则文法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G </w:t>
      </w:r>
      <w:r w:rsidRPr="003C0155">
        <w:rPr>
          <w:rFonts w:eastAsiaTheme="minorEastAsia" w:cs="Times New Roman"/>
          <w:color w:val="auto"/>
          <w:kern w:val="0"/>
          <w:sz w:val="24"/>
        </w:rPr>
        <w:t>是一个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LL(1) </w:t>
      </w:r>
      <w:r w:rsidRPr="003C0155">
        <w:rPr>
          <w:rFonts w:eastAsiaTheme="minorEastAsia" w:cs="Times New Roman"/>
          <w:color w:val="auto"/>
          <w:kern w:val="0"/>
          <w:sz w:val="24"/>
        </w:rPr>
        <w:t>文法。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02417545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该文法是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LL(1) </w:t>
      </w:r>
      <w:r w:rsidRPr="003C0155">
        <w:rPr>
          <w:rFonts w:eastAsiaTheme="minorEastAsia" w:cs="Times New Roman"/>
          <w:color w:val="auto"/>
          <w:kern w:val="0"/>
          <w:sz w:val="24"/>
        </w:rPr>
        <w:t>文法。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243C986F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因为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SELECT(A ? 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aB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) ? SELECT(A ? 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bS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) ? SELECT(A ? C) = ? </w:t>
      </w:r>
    </w:p>
    <w:p w14:paraId="43B08EED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SELECT(B ? AS) ? SELECT(B ? d) = ?</w:t>
      </w:r>
    </w:p>
    <w:p w14:paraId="6767F835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第五题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1AA9E87E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ascii="宋体" w:hAnsi="宋体" w:hint="eastAsia"/>
          <w:color w:val="auto"/>
          <w:kern w:val="0"/>
          <w:sz w:val="24"/>
        </w:rPr>
        <w:t>⑴</w:t>
      </w:r>
      <w:r w:rsidRPr="003C0155">
        <w:rPr>
          <w:rFonts w:eastAsiaTheme="minorEastAsia" w:cs="Times New Roman"/>
          <w:color w:val="auto"/>
          <w:kern w:val="0"/>
          <w:sz w:val="24"/>
        </w:rPr>
        <w:t>拓广文法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1 </w:t>
      </w:r>
      <w:r w:rsidRPr="003C0155">
        <w:rPr>
          <w:rFonts w:eastAsiaTheme="minorEastAsia" w:cs="Times New Roman"/>
          <w:color w:val="auto"/>
          <w:kern w:val="0"/>
          <w:sz w:val="24"/>
        </w:rPr>
        <w:t>分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0348D815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G[S ′ ]: S ′→ S </w:t>
      </w:r>
      <w:r w:rsidRPr="003C0155">
        <w:rPr>
          <w:rFonts w:ascii="宋体" w:hAnsi="宋体" w:hint="eastAsia"/>
          <w:color w:val="auto"/>
          <w:kern w:val="0"/>
          <w:sz w:val="24"/>
        </w:rPr>
        <w:t>⑴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1C965AD9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S → 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SaA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  <w:r w:rsidRPr="003C0155">
        <w:rPr>
          <w:rFonts w:ascii="宋体" w:hAnsi="宋体" w:hint="eastAsia"/>
          <w:color w:val="auto"/>
          <w:kern w:val="0"/>
          <w:sz w:val="24"/>
        </w:rPr>
        <w:t>⑵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4F27F9AB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S → a </w:t>
      </w:r>
      <w:r w:rsidRPr="003C0155">
        <w:rPr>
          <w:rFonts w:ascii="宋体" w:hAnsi="宋体" w:hint="eastAsia"/>
          <w:color w:val="auto"/>
          <w:kern w:val="0"/>
          <w:sz w:val="24"/>
        </w:rPr>
        <w:t>⑶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4BA206DD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A → 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AbS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  <w:r w:rsidRPr="003C0155">
        <w:rPr>
          <w:rFonts w:ascii="宋体" w:hAnsi="宋体" w:hint="eastAsia"/>
          <w:color w:val="auto"/>
          <w:kern w:val="0"/>
          <w:sz w:val="24"/>
        </w:rPr>
        <w:t>⑷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21EE1BC9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A → b </w:t>
      </w:r>
      <w:r w:rsidRPr="003C0155">
        <w:rPr>
          <w:rFonts w:ascii="宋体" w:hAnsi="宋体" w:hint="eastAsia"/>
          <w:color w:val="auto"/>
          <w:kern w:val="0"/>
          <w:sz w:val="24"/>
        </w:rPr>
        <w:t>⑸</w:t>
      </w:r>
    </w:p>
    <w:p w14:paraId="46ACBD25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该文法的以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LR(0) </w:t>
      </w:r>
      <w:r w:rsidRPr="003C0155">
        <w:rPr>
          <w:rFonts w:eastAsiaTheme="minorEastAsia" w:cs="Times New Roman"/>
          <w:color w:val="auto"/>
          <w:kern w:val="0"/>
          <w:sz w:val="24"/>
        </w:rPr>
        <w:t>项目集为状态的识别规范句型活前缀的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DFA </w:t>
      </w:r>
      <w:r w:rsidRPr="003C0155">
        <w:rPr>
          <w:rFonts w:eastAsiaTheme="minorEastAsia" w:cs="Times New Roman"/>
          <w:color w:val="auto"/>
          <w:kern w:val="0"/>
          <w:sz w:val="24"/>
        </w:rPr>
        <w:t>：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6BE10716" w14:textId="77777777" w:rsidR="000C364C" w:rsidRPr="003C0155" w:rsidRDefault="000C364C" w:rsidP="000C364C">
      <w:pPr>
        <w:widowControl/>
        <w:spacing w:before="100" w:beforeAutospacing="1" w:after="100" w:afterAutospacing="1"/>
        <w:jc w:val="center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noProof/>
          <w:color w:val="auto"/>
          <w:kern w:val="0"/>
          <w:sz w:val="24"/>
        </w:rPr>
        <w:drawing>
          <wp:inline distT="0" distB="0" distL="0" distR="0" wp14:anchorId="440676C9" wp14:editId="4707D7C2">
            <wp:extent cx="4076700" cy="2638425"/>
            <wp:effectExtent l="19050" t="0" r="0" b="0"/>
            <wp:docPr id="5" name="图片 5" descr="http://jpkt.whu.edu.cn/jpkc2005/byyl/img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pkt.whu.edu.cn/jpkc2005/byyl/img/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9BE3F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ascii="宋体" w:hAnsi="宋体" w:hint="eastAsia"/>
          <w:color w:val="auto"/>
          <w:kern w:val="0"/>
          <w:sz w:val="24"/>
        </w:rPr>
        <w:t>⑵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  <w:r w:rsidRPr="003C0155">
        <w:rPr>
          <w:rFonts w:eastAsiaTheme="minorEastAsia" w:cs="Times New Roman"/>
          <w:color w:val="auto"/>
          <w:kern w:val="0"/>
          <w:sz w:val="24"/>
        </w:rPr>
        <w:t>该文法的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LR(0) </w:t>
      </w:r>
      <w:r w:rsidRPr="003C0155">
        <w:rPr>
          <w:rFonts w:eastAsiaTheme="minorEastAsia" w:cs="Times New Roman"/>
          <w:color w:val="auto"/>
          <w:kern w:val="0"/>
          <w:sz w:val="24"/>
        </w:rPr>
        <w:t>分析表：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440"/>
        <w:gridCol w:w="1440"/>
        <w:gridCol w:w="1440"/>
        <w:gridCol w:w="1035"/>
        <w:gridCol w:w="1035"/>
      </w:tblGrid>
      <w:tr w:rsidR="003C0155" w:rsidRPr="003C0155" w14:paraId="6062970C" w14:textId="77777777">
        <w:trPr>
          <w:tblCellSpacing w:w="0" w:type="dxa"/>
        </w:trPr>
        <w:tc>
          <w:tcPr>
            <w:tcW w:w="75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64360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>状态</w:t>
            </w: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 </w:t>
            </w:r>
          </w:p>
        </w:tc>
        <w:tc>
          <w:tcPr>
            <w:tcW w:w="430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7A6F49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ACTION </w:t>
            </w:r>
          </w:p>
        </w:tc>
        <w:tc>
          <w:tcPr>
            <w:tcW w:w="207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0BFFD6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GOTO </w:t>
            </w:r>
          </w:p>
        </w:tc>
      </w:tr>
      <w:tr w:rsidR="003C0155" w:rsidRPr="003C0155" w14:paraId="75740ECF" w14:textId="7777777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498D30" w14:textId="77777777" w:rsidR="000C364C" w:rsidRPr="003C0155" w:rsidRDefault="000C364C" w:rsidP="000C364C">
            <w:pPr>
              <w:widowControl/>
              <w:jc w:val="left"/>
              <w:rPr>
                <w:rFonts w:eastAsiaTheme="minorEastAsia" w:cs="Times New Roman"/>
                <w:color w:val="auto"/>
                <w:kern w:val="0"/>
                <w:sz w:val="24"/>
              </w:rPr>
            </w:pP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BA3E82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a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FCD36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b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47BA09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#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B8E960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S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DDD653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A </w:t>
            </w:r>
          </w:p>
        </w:tc>
      </w:tr>
      <w:tr w:rsidR="003C0155" w:rsidRPr="003C0155" w14:paraId="5667831F" w14:textId="77777777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69012E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0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5EFD6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S 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2D35E2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790DEC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17E315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1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6FA05A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</w:tr>
      <w:tr w:rsidR="003C0155" w:rsidRPr="003C0155" w14:paraId="50DF68E1" w14:textId="77777777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1E21CA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1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0320F2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S 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13A03C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F6D9BE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acc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0C0D7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6E487A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</w:tr>
      <w:tr w:rsidR="003C0155" w:rsidRPr="003C0155" w14:paraId="3F1FEC9A" w14:textId="77777777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C7639F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lastRenderedPageBreak/>
              <w:t xml:space="preserve">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D45831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EC3936E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FFB96BC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3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D297D9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180261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</w:tr>
      <w:tr w:rsidR="003C0155" w:rsidRPr="003C0155" w14:paraId="0DE94E2A" w14:textId="77777777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C4A49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EBA29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C9D50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S 5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FF04C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6810F3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5F2A5E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4 </w:t>
            </w:r>
          </w:p>
        </w:tc>
      </w:tr>
      <w:tr w:rsidR="003C0155" w:rsidRPr="003C0155" w14:paraId="32191567" w14:textId="77777777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685808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4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05FC48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AC13AD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2 /S 6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7B8C33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2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E246C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87F6F0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</w:tr>
      <w:tr w:rsidR="003C0155" w:rsidRPr="003C0155" w14:paraId="17132E48" w14:textId="77777777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56DD73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5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A7A2DC4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5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3A7964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5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A4FCC37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5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5A407C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689B1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</w:tr>
      <w:tr w:rsidR="003C0155" w:rsidRPr="003C0155" w14:paraId="28912E6F" w14:textId="77777777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E340F8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6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404882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S 2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2A519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8991DB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AD63A3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7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D43F67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</w:tr>
      <w:tr w:rsidR="003C0155" w:rsidRPr="003C0155" w14:paraId="2E47C397" w14:textId="77777777">
        <w:trPr>
          <w:tblCellSpacing w:w="0" w:type="dxa"/>
        </w:trPr>
        <w:tc>
          <w:tcPr>
            <w:tcW w:w="7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AF0DE5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7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B50586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4 /S 3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A1BEC4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4 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206448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r 4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3FA65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  <w:tc>
          <w:tcPr>
            <w:tcW w:w="10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99BF2C" w14:textId="77777777" w:rsidR="000C364C" w:rsidRPr="003C0155" w:rsidRDefault="000C364C" w:rsidP="000C364C">
            <w:pPr>
              <w:widowControl/>
              <w:spacing w:before="100" w:beforeAutospacing="1" w:after="100" w:afterAutospacing="1"/>
              <w:jc w:val="center"/>
              <w:rPr>
                <w:rFonts w:eastAsiaTheme="minorEastAsia" w:cs="Times New Roman"/>
                <w:color w:val="auto"/>
                <w:kern w:val="0"/>
                <w:sz w:val="24"/>
              </w:rPr>
            </w:pPr>
            <w:r w:rsidRPr="003C0155">
              <w:rPr>
                <w:rFonts w:eastAsiaTheme="minorEastAsia" w:cs="Times New Roman"/>
                <w:color w:val="auto"/>
                <w:kern w:val="0"/>
                <w:sz w:val="24"/>
              </w:rPr>
              <w:t xml:space="preserve">  </w:t>
            </w:r>
          </w:p>
        </w:tc>
      </w:tr>
    </w:tbl>
    <w:p w14:paraId="12275212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ascii="宋体" w:hAnsi="宋体" w:hint="eastAsia"/>
          <w:color w:val="auto"/>
          <w:kern w:val="0"/>
          <w:sz w:val="24"/>
        </w:rPr>
        <w:t>⑶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LR(0) </w:t>
      </w:r>
      <w:r w:rsidRPr="003C0155">
        <w:rPr>
          <w:rFonts w:eastAsiaTheme="minorEastAsia" w:cs="Times New Roman"/>
          <w:color w:val="auto"/>
          <w:kern w:val="0"/>
          <w:sz w:val="24"/>
        </w:rPr>
        <w:t>文法：该文法的以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LR(0) </w:t>
      </w:r>
      <w:r w:rsidRPr="003C0155">
        <w:rPr>
          <w:rFonts w:eastAsiaTheme="minorEastAsia" w:cs="Times New Roman"/>
          <w:color w:val="auto"/>
          <w:kern w:val="0"/>
          <w:sz w:val="24"/>
        </w:rPr>
        <w:t>项目集为状态的识别规范句型活前缀的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DFA </w:t>
      </w:r>
      <w:r w:rsidRPr="003C0155">
        <w:rPr>
          <w:rFonts w:eastAsiaTheme="minorEastAsia" w:cs="Times New Roman"/>
          <w:color w:val="auto"/>
          <w:kern w:val="0"/>
          <w:sz w:val="24"/>
        </w:rPr>
        <w:t>中没有冲突状态。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09844AB1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该文法不是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LR(0) </w:t>
      </w:r>
      <w:r w:rsidRPr="003C0155">
        <w:rPr>
          <w:rFonts w:eastAsiaTheme="minorEastAsia" w:cs="Times New Roman"/>
          <w:color w:val="auto"/>
          <w:kern w:val="0"/>
          <w:sz w:val="24"/>
        </w:rPr>
        <w:t>文法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33322D16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因为存在冲突状态：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I 4 </w:t>
      </w:r>
      <w:r w:rsidRPr="003C0155">
        <w:rPr>
          <w:rFonts w:eastAsiaTheme="minorEastAsia" w:cs="Times New Roman"/>
          <w:color w:val="auto"/>
          <w:kern w:val="0"/>
          <w:sz w:val="24"/>
        </w:rPr>
        <w:t>和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I 7 </w:t>
      </w:r>
    </w:p>
    <w:p w14:paraId="26F87518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ascii="宋体" w:hAnsi="宋体" w:hint="eastAsia"/>
          <w:color w:val="auto"/>
          <w:kern w:val="0"/>
          <w:sz w:val="24"/>
        </w:rPr>
        <w:t>⑷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SLR(1) </w:t>
      </w:r>
      <w:r w:rsidRPr="003C0155">
        <w:rPr>
          <w:rFonts w:eastAsiaTheme="minorEastAsia" w:cs="Times New Roman"/>
          <w:color w:val="auto"/>
          <w:kern w:val="0"/>
          <w:sz w:val="24"/>
        </w:rPr>
        <w:t>文法：该文法的以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LR(0) </w:t>
      </w:r>
      <w:r w:rsidRPr="003C0155">
        <w:rPr>
          <w:rFonts w:eastAsiaTheme="minorEastAsia" w:cs="Times New Roman"/>
          <w:color w:val="auto"/>
          <w:kern w:val="0"/>
          <w:sz w:val="24"/>
        </w:rPr>
        <w:t>项目集为状态的识别规范句型活前缀的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DFA </w:t>
      </w:r>
      <w:r w:rsidRPr="003C0155">
        <w:rPr>
          <w:rFonts w:eastAsiaTheme="minorEastAsia" w:cs="Times New Roman"/>
          <w:color w:val="auto"/>
          <w:kern w:val="0"/>
          <w:sz w:val="24"/>
        </w:rPr>
        <w:t>中有冲突状态，冲突可用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FOLLOW </w:t>
      </w:r>
      <w:r w:rsidRPr="003C0155">
        <w:rPr>
          <w:rFonts w:eastAsiaTheme="minorEastAsia" w:cs="Times New Roman"/>
          <w:color w:val="auto"/>
          <w:kern w:val="0"/>
          <w:sz w:val="24"/>
        </w:rPr>
        <w:t>集解决。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24B0D3DD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该文法不是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SLR(1) </w:t>
      </w:r>
      <w:r w:rsidRPr="003C0155">
        <w:rPr>
          <w:rFonts w:eastAsiaTheme="minorEastAsia" w:cs="Times New Roman"/>
          <w:color w:val="auto"/>
          <w:kern w:val="0"/>
          <w:sz w:val="24"/>
        </w:rPr>
        <w:t>文法。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2EBC9D54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因为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FOLLOW(S)={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a,b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,#} </w:t>
      </w:r>
      <w:r w:rsidRPr="003C0155">
        <w:rPr>
          <w:rFonts w:eastAsiaTheme="minorEastAsia" w:cs="Times New Roman"/>
          <w:color w:val="auto"/>
          <w:kern w:val="0"/>
          <w:sz w:val="24"/>
        </w:rPr>
        <w:t>，所以无法解决冲突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14EC6367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第六题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4BAE2F9F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1 </w:t>
      </w:r>
      <w:r w:rsidRPr="003C0155">
        <w:rPr>
          <w:rFonts w:eastAsiaTheme="minorEastAsia" w:cs="Times New Roman"/>
          <w:color w:val="auto"/>
          <w:kern w:val="0"/>
          <w:sz w:val="24"/>
        </w:rPr>
        <w:t>）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7465D25B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(1) 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ab+c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&gt; (23) 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jumpf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0143E6F9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(8) 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xabc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>-*</w:t>
      </w:r>
      <w:proofErr w:type="spellStart"/>
      <w:r w:rsidRPr="003C0155">
        <w:rPr>
          <w:rFonts w:eastAsiaTheme="minorEastAsia" w:cs="Times New Roman"/>
          <w:color w:val="auto"/>
          <w:kern w:val="0"/>
          <w:sz w:val="24"/>
        </w:rPr>
        <w:t>bc</w:t>
      </w:r>
      <w:proofErr w:type="spellEnd"/>
      <w:r w:rsidRPr="003C0155">
        <w:rPr>
          <w:rFonts w:eastAsiaTheme="minorEastAsia" w:cs="Times New Roman"/>
          <w:color w:val="auto"/>
          <w:kern w:val="0"/>
          <w:sz w:val="24"/>
        </w:rPr>
        <w:t xml:space="preserve">*d-e/+:= </w:t>
      </w:r>
    </w:p>
    <w:p w14:paraId="25007FF4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(23) ... </w:t>
      </w:r>
    </w:p>
    <w:p w14:paraId="1F396E8A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（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2 </w:t>
      </w:r>
      <w:r w:rsidRPr="003C0155">
        <w:rPr>
          <w:rFonts w:eastAsiaTheme="minorEastAsia" w:cs="Times New Roman"/>
          <w:color w:val="auto"/>
          <w:kern w:val="0"/>
          <w:sz w:val="24"/>
        </w:rPr>
        <w:t>）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79525A44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noProof/>
          <w:color w:val="auto"/>
          <w:kern w:val="0"/>
          <w:sz w:val="24"/>
        </w:rPr>
        <w:drawing>
          <wp:inline distT="0" distB="0" distL="0" distR="0" wp14:anchorId="12ED060B" wp14:editId="2A0DA24C">
            <wp:extent cx="3714750" cy="1847850"/>
            <wp:effectExtent l="19050" t="0" r="0" b="0"/>
            <wp:docPr id="6" name="图片 6" descr="http://jpkt.whu.edu.cn/jpkc2005/byyl/img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pkt.whu.edu.cn/jpkc2005/byyl/img/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DD8C0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lastRenderedPageBreak/>
        <w:t>第七题</w:t>
      </w:r>
    </w:p>
    <w:p w14:paraId="16513184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C </w:t>
      </w:r>
      <w:r w:rsidRPr="003C0155">
        <w:rPr>
          <w:rFonts w:eastAsiaTheme="minorEastAsia" w:cs="Times New Roman"/>
          <w:color w:val="auto"/>
          <w:kern w:val="0"/>
          <w:sz w:val="24"/>
        </w:rPr>
        <w:t>语言采用栈式存储分配方法作为其运行环境；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43E560C8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f() </w:t>
      </w:r>
      <w:r w:rsidRPr="003C0155">
        <w:rPr>
          <w:rFonts w:eastAsiaTheme="minorEastAsia" w:cs="Times New Roman"/>
          <w:color w:val="auto"/>
          <w:kern w:val="0"/>
          <w:sz w:val="24"/>
        </w:rPr>
        <w:t>返回的是指向其活动记录某一位置的指针；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51BEAB9A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 xml:space="preserve">f() </w:t>
      </w:r>
      <w:r w:rsidRPr="003C0155">
        <w:rPr>
          <w:rFonts w:eastAsiaTheme="minorEastAsia" w:cs="Times New Roman"/>
          <w:color w:val="auto"/>
          <w:kern w:val="0"/>
          <w:sz w:val="24"/>
        </w:rPr>
        <w:t>返回后，其活动记录被释放，并且，其对应的存储空间被数组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a </w:t>
      </w:r>
      <w:r w:rsidRPr="003C0155">
        <w:rPr>
          <w:rFonts w:eastAsiaTheme="minorEastAsia" w:cs="Times New Roman"/>
          <w:color w:val="auto"/>
          <w:kern w:val="0"/>
          <w:sz w:val="24"/>
        </w:rPr>
        <w:t>占用，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1ACA0FB6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再次引用该指针时，其结果由于对回收的活动记录所占用的内存空间的再分配，其所指的值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54C967A6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发生了改变。</w:t>
      </w:r>
    </w:p>
    <w:p w14:paraId="4D9A1D6D" w14:textId="77777777" w:rsidR="000C364C" w:rsidRPr="003C0155" w:rsidRDefault="000C364C" w:rsidP="000C364C">
      <w:pPr>
        <w:widowControl/>
        <w:spacing w:before="100" w:beforeAutospacing="1" w:after="100" w:afterAutospacing="1"/>
        <w:jc w:val="left"/>
        <w:rPr>
          <w:rFonts w:eastAsiaTheme="minorEastAsia" w:cs="Times New Roman"/>
          <w:color w:val="auto"/>
          <w:kern w:val="0"/>
          <w:sz w:val="24"/>
        </w:rPr>
      </w:pPr>
      <w:r w:rsidRPr="003C0155">
        <w:rPr>
          <w:rFonts w:eastAsiaTheme="minorEastAsia" w:cs="Times New Roman"/>
          <w:color w:val="auto"/>
          <w:kern w:val="0"/>
          <w:sz w:val="24"/>
        </w:rPr>
        <w:t>释放在前，引用在后的现象称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: Dangling Reference </w:t>
      </w:r>
      <w:r w:rsidRPr="003C0155">
        <w:rPr>
          <w:rFonts w:eastAsiaTheme="minorEastAsia" w:cs="Times New Roman"/>
          <w:color w:val="auto"/>
          <w:kern w:val="0"/>
          <w:sz w:val="24"/>
        </w:rPr>
        <w:t>。</w:t>
      </w:r>
      <w:r w:rsidRPr="003C0155">
        <w:rPr>
          <w:rFonts w:eastAsiaTheme="minorEastAsia" w:cs="Times New Roman"/>
          <w:color w:val="auto"/>
          <w:kern w:val="0"/>
          <w:sz w:val="24"/>
        </w:rPr>
        <w:t xml:space="preserve"> </w:t>
      </w:r>
    </w:p>
    <w:p w14:paraId="2C67BB6F" w14:textId="77777777" w:rsidR="00ED43C2" w:rsidRPr="003C0155" w:rsidRDefault="00ED43C2">
      <w:pPr>
        <w:rPr>
          <w:rFonts w:eastAsiaTheme="minorEastAsia" w:cs="Times New Roman"/>
          <w:color w:val="auto"/>
          <w:sz w:val="24"/>
        </w:rPr>
      </w:pPr>
    </w:p>
    <w:sectPr w:rsidR="00ED43C2" w:rsidRPr="003C0155" w:rsidSect="00ED4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0D61" w14:textId="77777777" w:rsidR="001D2ED2" w:rsidRDefault="001D2ED2" w:rsidP="003C0155">
      <w:r>
        <w:separator/>
      </w:r>
    </w:p>
  </w:endnote>
  <w:endnote w:type="continuationSeparator" w:id="0">
    <w:p w14:paraId="67FA15EF" w14:textId="77777777" w:rsidR="001D2ED2" w:rsidRDefault="001D2ED2" w:rsidP="003C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4EB2" w14:textId="77777777" w:rsidR="001D2ED2" w:rsidRDefault="001D2ED2" w:rsidP="003C0155">
      <w:r>
        <w:separator/>
      </w:r>
    </w:p>
  </w:footnote>
  <w:footnote w:type="continuationSeparator" w:id="0">
    <w:p w14:paraId="1DDDAE20" w14:textId="77777777" w:rsidR="001D2ED2" w:rsidRDefault="001D2ED2" w:rsidP="003C0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64C"/>
    <w:rsid w:val="000C19B6"/>
    <w:rsid w:val="000C364C"/>
    <w:rsid w:val="001C1119"/>
    <w:rsid w:val="001D2ED2"/>
    <w:rsid w:val="0026424F"/>
    <w:rsid w:val="00323DBD"/>
    <w:rsid w:val="003C0155"/>
    <w:rsid w:val="00713E26"/>
    <w:rsid w:val="00A57782"/>
    <w:rsid w:val="00D3783B"/>
    <w:rsid w:val="00E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06445"/>
  <w15:docId w15:val="{F28B97B5-9189-4CB7-86FD-89EA8911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color w:val="090909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E2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364C"/>
    <w:pPr>
      <w:widowControl/>
      <w:spacing w:before="100" w:beforeAutospacing="1" w:after="100" w:afterAutospacing="1"/>
      <w:jc w:val="left"/>
    </w:pPr>
    <w:rPr>
      <w:rFonts w:ascii="Verdana" w:hAnsi="Verdana"/>
      <w:color w:val="auto"/>
      <w:kern w:val="0"/>
      <w:sz w:val="18"/>
      <w:szCs w:val="18"/>
    </w:rPr>
  </w:style>
  <w:style w:type="character" w:styleId="a4">
    <w:name w:val="Strong"/>
    <w:basedOn w:val="a0"/>
    <w:uiPriority w:val="22"/>
    <w:qFormat/>
    <w:rsid w:val="000C364C"/>
    <w:rPr>
      <w:b/>
      <w:bCs/>
    </w:rPr>
  </w:style>
  <w:style w:type="paragraph" w:customStyle="1" w:styleId="style1">
    <w:name w:val="style1"/>
    <w:basedOn w:val="a"/>
    <w:rsid w:val="000C364C"/>
    <w:pPr>
      <w:widowControl/>
      <w:spacing w:before="100" w:beforeAutospacing="1" w:after="100" w:afterAutospacing="1"/>
      <w:jc w:val="left"/>
    </w:pPr>
    <w:rPr>
      <w:rFonts w:ascii="Verdana" w:hAnsi="Verdana"/>
      <w:b/>
      <w:bCs/>
      <w:color w:val="FF0000"/>
      <w:kern w:val="0"/>
      <w:sz w:val="18"/>
      <w:szCs w:val="18"/>
    </w:rPr>
  </w:style>
  <w:style w:type="paragraph" w:customStyle="1" w:styleId="style2">
    <w:name w:val="style2"/>
    <w:basedOn w:val="a"/>
    <w:rsid w:val="000C364C"/>
    <w:pPr>
      <w:widowControl/>
      <w:spacing w:before="100" w:beforeAutospacing="1" w:after="100" w:afterAutospacing="1"/>
      <w:jc w:val="left"/>
    </w:pPr>
    <w:rPr>
      <w:rFonts w:ascii="Verdana" w:hAnsi="Verdana"/>
      <w:color w:val="0000FF"/>
      <w:kern w:val="0"/>
      <w:sz w:val="18"/>
      <w:szCs w:val="18"/>
    </w:rPr>
  </w:style>
  <w:style w:type="character" w:styleId="a5">
    <w:name w:val="Emphasis"/>
    <w:basedOn w:val="a0"/>
    <w:uiPriority w:val="20"/>
    <w:qFormat/>
    <w:rsid w:val="000C364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0C364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C364C"/>
    <w:rPr>
      <w:sz w:val="18"/>
    </w:rPr>
  </w:style>
  <w:style w:type="paragraph" w:styleId="a8">
    <w:name w:val="header"/>
    <w:basedOn w:val="a"/>
    <w:link w:val="a9"/>
    <w:uiPriority w:val="99"/>
    <w:unhideWhenUsed/>
    <w:rsid w:val="003C0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C0155"/>
    <w:rPr>
      <w:sz w:val="18"/>
    </w:rPr>
  </w:style>
  <w:style w:type="paragraph" w:styleId="aa">
    <w:name w:val="footer"/>
    <w:basedOn w:val="a"/>
    <w:link w:val="ab"/>
    <w:uiPriority w:val="99"/>
    <w:unhideWhenUsed/>
    <w:rsid w:val="003C0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C0155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NEVERMIND</dc:creator>
  <cp:lastModifiedBy>A Alexandra</cp:lastModifiedBy>
  <cp:revision>2</cp:revision>
  <dcterms:created xsi:type="dcterms:W3CDTF">2011-01-11T15:28:00Z</dcterms:created>
  <dcterms:modified xsi:type="dcterms:W3CDTF">2023-05-12T02:46:00Z</dcterms:modified>
</cp:coreProperties>
</file>