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完整版 V2.0</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p>
      <w:r>
        <w:br w:type="page"/>
      </w:r>
    </w:p>
    <w:p>
      <w:pPr>
        <w:pStyle w:val="Heading1"/>
      </w:pPr>
      <w:r>
        <w:t>第二编　如何成为研究生：报考、申请与导师选择</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pPr>
        <w:pStyle w:val="Heading1"/>
      </w:pPr>
      <w:r>
        <w:t>第三编　研究生入学第一年：完成身份转变</w:t>
      </w:r>
    </w:p>
    <w:p>
      <w:r>
        <w:br w:type="page"/>
      </w:r>
    </w:p>
    <w:p>
      <w:pPr>
        <w:pStyle w:val="Heading1"/>
      </w:pPr>
      <w:r>
        <w:t>第十一章　收到录取通知书以后，应该准备什么？</w:t>
      </w:r>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pPr>
        <w:pStyle w:val="Heading1"/>
      </w:pPr>
      <w:r>
        <w:t>第四编　学会阅读文献：从获取知识到形成判断</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pPr>
        <w:pStyle w:val="Heading1"/>
      </w:pPr>
      <w:r>
        <w:t>第五编　科研选题与研究设计</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p>
      <w:r>
        <w:br w:type="page"/>
      </w:r>
    </w:p>
    <w:p>
      <w:pPr>
        <w:pStyle w:val="Heading1"/>
      </w:pPr>
      <w:r>
        <w:t>第六编　科研实践与数据分析</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p>
      <w:r>
        <w:br w:type="page"/>
      </w:r>
    </w:p>
    <w:p>
      <w:pPr>
        <w:pStyle w:val="Heading1"/>
      </w:pPr>
      <w:r>
        <w:t>第七编　学术写作与论文发表</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Discussion的价值不在于再次复述全部结果，而在于将新证据放回已有知识中，说明其意义、限制和下一步需要解决的问题。</w:t>
      </w:r>
    </w:p>
    <w:p>
      <w:pPr>
        <w:pStyle w:val="Heading2"/>
      </w:pPr>
      <w:r>
        <w:t>39.1 讨论部分真正要回答什么</w:t>
      </w:r>
    </w:p>
    <w:p>
      <w:pPr>
        <w:jc w:val="both"/>
      </w:pPr>
      <w:r>
        <w:t>写Discussion时，可以先问：这项研究最重要的发现是什么？它与过去的证据一致还是存在差异？为什么会出现这样的结果？研究设计允许得出多大范围的结论？</w:t>
      </w:r>
    </w:p>
    <w:p>
      <w:pPr>
        <w:jc w:val="both"/>
      </w:pPr>
      <w:r>
        <w:t>如果只是把Results每个小节再说一遍，再加上“具有重要意义”，就没有完成真正的学术讨论。</w:t>
      </w:r>
    </w:p>
    <w:p>
      <w:pPr>
        <w:pStyle w:val="Heading2"/>
      </w:pPr>
      <w:r>
        <w:t>39.2 如何组织第一段</w:t>
      </w:r>
    </w:p>
    <w:p>
      <w:pPr>
        <w:jc w:val="both"/>
      </w:pPr>
      <w:r>
        <w:t>通常可以用简洁的一段概括主要发现，不必复制摘要。更重要的是建立后面讨论的顺序。</w:t>
      </w:r>
    </w:p>
    <w:p>
      <w:pPr>
        <w:jc w:val="both"/>
      </w:pPr>
      <w:r>
        <w:t>例如：“本研究在多个独立队列中评价某类预测模型，发现部分方法的跨中心性能低于内部估计，且结果受到数据来源差异影响。这说明临床应用前需要更充分的外部验证。”</w:t>
      </w:r>
    </w:p>
    <w:p>
      <w:pPr>
        <w:jc w:val="both"/>
      </w:pPr>
      <w:r>
        <w:t>这里的结论没有把关联证据夸大成机制，也没有对所有模型作过度概括。</w:t>
      </w:r>
    </w:p>
    <w:p>
      <w:pPr>
        <w:pStyle w:val="Heading2"/>
      </w:pPr>
      <w:r>
        <w:t>39.3 如何和已有文献比较</w:t>
      </w:r>
    </w:p>
    <w:p>
      <w:pPr>
        <w:jc w:val="both"/>
      </w:pPr>
      <w:r>
        <w:t>比较不只是说“本结果与某研究一致”。应进一步说明相同和差异出现在哪些方面：研究对象、设计、测量方式、模型、样本规模或分析策略。</w:t>
      </w:r>
    </w:p>
    <w:p>
      <w:pPr>
        <w:jc w:val="both"/>
      </w:pPr>
      <w:r>
        <w:t>假设自己的结果与某篇论文不一致，可以考虑对方是否只使用单中心样本、采用不同变量定义或排除了某一亚组。讨论应尽量建立在可检查的方法差异上，而非简单声称本研究更先进。</w:t>
      </w:r>
    </w:p>
    <w:p>
      <w:pPr>
        <w:pStyle w:val="Heading2"/>
      </w:pPr>
      <w:r>
        <w:t>39.4 生物学机制与统计关联怎样区分</w:t>
      </w:r>
    </w:p>
    <w:p>
      <w:pPr>
        <w:jc w:val="both"/>
      </w:pPr>
      <w:r>
        <w:t>如果研究只观察到微生物丰度和神经影像指标的相关性，就可以讨论某些已知的生理过程作为可能解释，但必须明确这些是待检验假设，而非本研究已证明的因果链。</w:t>
      </w:r>
    </w:p>
    <w:p>
      <w:pPr>
        <w:jc w:val="both"/>
      </w:pPr>
      <w:r>
        <w:t>涉及影像、基因表达空间图谱或受体分布图时，也应区分空间对应关系与真实分子机制。关联结果可以提供研究方向，却不能代替功能实验或适当的因果证据。</w:t>
      </w:r>
    </w:p>
    <w:p>
      <w:pPr>
        <w:pStyle w:val="Heading2"/>
      </w:pPr>
      <w:r>
        <w:t>39.5 怎样写研究意义</w:t>
      </w:r>
    </w:p>
    <w:p>
      <w:pPr>
        <w:jc w:val="both"/>
      </w:pPr>
      <w:r>
        <w:t>研究意义应与直接证据相联系。若研究发现模型在特定人群的泛化有限，其价值可能在于明确应用边界、指导验证策略，而不是宣布可以立即投入临床。</w:t>
      </w:r>
    </w:p>
    <w:p>
      <w:pPr>
        <w:jc w:val="both"/>
      </w:pPr>
      <w:r>
        <w:t>对于基础研究，意义可能是修正已有理论或建立新的解释；对于工程研究，意义可能是某种性能、可靠性或成本改进。不要把所有研究都写成能够直接改变临床和社会。</w:t>
      </w:r>
    </w:p>
    <w:p>
      <w:pPr>
        <w:pStyle w:val="Heading2"/>
      </w:pPr>
      <w:r>
        <w:t>39.6 研究局限应该怎样组织</w:t>
      </w:r>
    </w:p>
    <w:p>
      <w:pPr>
        <w:jc w:val="both"/>
      </w:pPr>
      <w:r>
        <w:t>局限不是简单列举“样本量小，未来需要更多研究”。应解释局限可能怎样影响具体结论。</w:t>
      </w:r>
    </w:p>
    <w:p>
      <w:pPr>
        <w:jc w:val="both"/>
      </w:pPr>
      <w:r>
        <w:t>例如，单中心样本限制外部推广；测量时间只有一个点限制时间先后判断；未测量药物暴露可能产生残余混杂；某种统计模型对分布假设敏感。</w:t>
      </w:r>
    </w:p>
    <w:p>
      <w:pPr>
        <w:jc w:val="both"/>
      </w:pPr>
      <w:r>
        <w:t>局限写清楚并不自动削弱论文，反而帮助读者正确使用研究结果。</w:t>
      </w:r>
    </w:p>
    <w:p>
      <w:pPr>
        <w:pStyle w:val="Heading2"/>
      </w:pPr>
      <w:r>
        <w:t>39.7 结论应该有多长</w:t>
      </w:r>
    </w:p>
    <w:p>
      <w:pPr>
        <w:jc w:val="both"/>
      </w:pPr>
      <w:r>
        <w:t>Conclusion应准确回答研究问题，避免引入Results中没有出现的新发现。通常不需要再详细重复所有数值，而是说明主要认识及其适用范围。</w:t>
      </w:r>
    </w:p>
    <w:p>
      <w:pPr>
        <w:jc w:val="both"/>
      </w:pPr>
      <w:r>
        <w:t>如果证据有限，应使用相称的表达，如“结果支持进一步验证”“提示该方法在给定条件下表现有限”。结论不应该比全文讨论更肯定。</w:t>
      </w:r>
    </w:p>
    <w:p>
      <w:pPr>
        <w:pStyle w:val="Heading2"/>
      </w:pPr>
      <w:r>
        <w:t>39.8 论文修改的三个层次</w:t>
      </w:r>
    </w:p>
    <w:p>
      <w:pPr>
        <w:jc w:val="both"/>
      </w:pPr>
      <w:r>
        <w:t>第一轮进行科学审查：数据、方法、结果、结论是否一致。第二轮进行结构审查：章节顺序是否合理，是否存在重复或论证跳跃。第三轮进行语言与格式检查：术语、引用、图表、缩略词、标点与目标期刊规范。</w:t>
      </w:r>
    </w:p>
    <w:p>
      <w:pPr>
        <w:jc w:val="both"/>
      </w:pPr>
      <w:r>
        <w:t>不要过早依靠语言润色修复研究设计问题。句子再流畅，也无法代替缺失的证据。</w:t>
      </w:r>
    </w:p>
    <w:p>
      <w:pPr>
        <w:pStyle w:val="Heading2"/>
      </w:pPr>
      <w:r>
        <w:t>39.9 如何让写作更自然、减少模板腔</w:t>
      </w:r>
    </w:p>
    <w:p>
      <w:pPr>
        <w:jc w:val="both"/>
      </w:pPr>
      <w:r>
        <w:t>避免每段都以“值得注意的是”“总而言之”“具有重要意义”开头。先确定该段必须传达的一个具体判断，再选择最直接的句式。</w:t>
      </w:r>
    </w:p>
    <w:p>
      <w:pPr>
        <w:jc w:val="both"/>
      </w:pPr>
      <w:r>
        <w:t>例如将“本研究取得了突破性进展，为该领域的发展提供了崭新的研究范式”改成“研究在独立队列中发现模型性能下降，提示先前单中心结果可能高估外部适用性”。后者更准确，也更能体现研究贡献。</w:t>
      </w:r>
    </w:p>
    <w:p>
      <w:pPr>
        <w:pStyle w:val="Heading2"/>
      </w:pPr>
      <w:r>
        <w:t>39.10 本章实践：三轮论文修改</w:t>
      </w:r>
    </w:p>
    <w:p>
      <w:pPr>
        <w:jc w:val="both"/>
      </w:pPr>
      <w:r>
        <w:t>选择一份已完成初稿，先列出主要主张与直接图表证据；再删去重复的背景、结论与空泛表述；最后统一变量名称、统计报告与参考文献格式。</w:t>
      </w:r>
    </w:p>
    <w:p>
      <w:pPr>
        <w:jc w:val="both"/>
      </w:pPr>
      <w:r>
        <w:t>要求每一轮产生可比较的修改版本，并附一页修订说明：删除了什么、修改了什么、为什么修改。</w:t>
      </w:r>
    </w:p>
    <w:p>
      <w:pPr>
        <w:pStyle w:val="Heading2"/>
      </w:pPr>
      <w:r>
        <w:t>讨论部分最容易犯的错误：把关联升级为机制</w:t>
      </w:r>
    </w:p>
    <w:p>
      <w:pPr>
        <w:jc w:val="both"/>
      </w:pPr>
      <w:r>
        <w:t>假设研究发现某类微生物特征与某个脑影像指标相关。作者在Discussion中写道“这一发现证明微生物通过肠脑轴造成脑功能损伤”。但是如果研究只有横断面观察和空间图谱对应，这种表述明显超出了证据范围。</w:t>
      </w:r>
    </w:p>
    <w:p>
      <w:pPr>
        <w:jc w:val="both"/>
      </w:pPr>
      <w:r>
        <w:t>合理的讨论可以先说明相关模式，再与既有研究比较，指出某些神经免疫或代谢机制可能构成假设性解释，最后明确需要纵向、实验或其他定向证据进一步验证。空间转录组图谱和神经递质受体分布图可以为脑区关联提供背景信息，却不能直接当作分子机制被激活的证明。</w:t>
      </w:r>
    </w:p>
    <w:p>
      <w:pPr>
        <w:jc w:val="both"/>
      </w:pPr>
      <w:r>
        <w:t>这种限制不是阻止研究者讨论生物学意义，而是让不同性质的证据得到准确解释。只有当观察、机制实验和其他支持性证据适当衔接时，才可以考虑更强的因果性主张。</w:t>
      </w:r>
    </w:p>
    <w:p>
      <w:pPr>
        <w:pStyle w:val="Heading2"/>
      </w:pPr>
      <w:r>
        <w:t>一个四段Discussion示范结构</w:t>
      </w:r>
    </w:p>
    <w:p>
      <w:pPr>
        <w:jc w:val="both"/>
      </w:pPr>
      <w:r>
        <w:t>第一段概括主要发现及其直接证据，不需要再次罗列全部P值。第二段比较已有研究，在相同与不同结果之间讨论样本、测量和方法条件。第三段解释科学或技术意义，并明确哪些机制只属于可能假设。第四段集中讨论主要限制与下一步研究，而不是机械写一句“未来应扩大样本”。</w:t>
      </w:r>
    </w:p>
    <w:p>
      <w:pPr>
        <w:jc w:val="both"/>
      </w:pPr>
      <w:r>
        <w:t>例如多中心预测研究可以先总结外部性能变化，再讨论与先前单中心文献的差异，接着解释对模型开发和应用评价的意义，最后说明样本组成、采集流程与外部地区覆盖范围的局限。结论应与全文证据保持同等强度，不应在最后突然宣称具有普遍临床适用性。</w:t>
      </w:r>
    </w:p>
    <w:p>
      <w:pPr>
        <w:pStyle w:val="Heading2"/>
      </w:pPr>
      <w:r>
        <w:t>修改论文时怎样避免无意义的AI式表达？</w:t>
      </w:r>
    </w:p>
    <w:p>
      <w:pPr>
        <w:jc w:val="both"/>
      </w:pPr>
      <w:r>
        <w:t>建议从每段文字中删去“前所未有”“全面揭示”“开创全新范式”等不能由直接证据支持的词语，再检查段落是否仍然能清楚说明结果与意义。如果不能，就需要寻找实质证据，而非替换另一组华丽形容词。</w:t>
      </w:r>
    </w:p>
    <w:p>
      <w:pPr>
        <w:jc w:val="both"/>
      </w:pPr>
      <w:r>
        <w:t>例如“研究取得突破性进展，为精准医学提供革命性方案”可以改成“研究显示该模型在独立队列中性能下降，提示其应用前需要更充分的跨中心验证”。后者既具体又允许读者判断其证据基础。</w:t>
      </w:r>
    </w:p>
    <w:p>
      <w:pPr>
        <w:jc w:val="both"/>
      </w:pPr>
      <w:r>
        <w:t>把语言修订分成科学、结构和文字三个层次。科学层检查结论是否准确，结构层检查段落是否连贯，语言层才关注句式与词汇。颠倒这个顺序，往往会得到一篇读起来流畅、证据却经不起检查的论文。</w:t>
      </w:r>
    </w:p>
    <w:p>
      <w:pPr>
        <w:pStyle w:val="Heading3"/>
      </w:pPr>
      <w:r>
        <w:t>Discussion中的一段反面写作</w:t>
      </w:r>
    </w:p>
    <w:p>
      <w:pPr>
        <w:jc w:val="both"/>
      </w:pPr>
      <w:r>
        <w:t>一种常见写法是：“本研究首次全面揭示了疾病相关微生物导致脑功能紊乱的复杂机制，并为精准诊断及治疗提供崭新范式。”如果研究只包含微生物丰度与影像信号的横断面关联，这种结论明显超出了实际证据。</w:t>
      </w:r>
    </w:p>
    <w:p>
      <w:pPr>
        <w:jc w:val="both"/>
      </w:pPr>
      <w:r>
        <w:t>更合适的讨论可以写成：“研究观察到若干微生物生态特征与特定脑影像指标相关。结合已有研究，这种关联可能与多种宿主生理过程具有联系，但当前横断面设计无法确定时间先后或因果关系。未来仍需在独立样本和具有更强机制检验能力的研究设计中评价这些假设。”</w:t>
      </w:r>
    </w:p>
    <w:p>
      <w:pPr>
        <w:jc w:val="both"/>
      </w:pPr>
      <w:r>
        <w:t>修改以后，文本失去了一些夸张气势，却获得了更清楚的科学边界。高水平写作往往不是把“可能”全部删除，而是知道什么时候必须保留不确定性。</w:t>
      </w:r>
    </w:p>
    <w:p>
      <w:pPr>
        <w:pStyle w:val="Heading3"/>
      </w:pPr>
      <w:r>
        <w:t>讨论研究局限，不等于简单说“样本量较小”</w:t>
      </w:r>
    </w:p>
    <w:p>
      <w:pPr>
        <w:jc w:val="both"/>
      </w:pPr>
      <w:r>
        <w:t>一个局限段落应解释具体限制如何影响结论。如果样本来自单一地区，主要影响的可能是结果的跨人群推广；如果研究只测量一次，主要限制时间顺序判断；如果部分重要暴露未被测量，可能存在残余混杂；如果模型仅做内部交叉验证，就难以确认真实外部性能。</w:t>
      </w:r>
    </w:p>
    <w:p>
      <w:pPr>
        <w:jc w:val="both"/>
      </w:pPr>
      <w:r>
        <w:t>对于每一项限制，还可以说明现有研究采取了哪些合理控制，以及未来什么证据最有助于解决问题。避免把所有局限都写成“需要更大样本和更多研究”，却不说明为什么扩大样本能够解决当前最重要的不确定性。</w:t>
      </w:r>
    </w:p>
    <w:p>
      <w:pPr>
        <w:pStyle w:val="Heading2"/>
      </w:pPr>
      <w:r>
        <w:t>本章综合实训：Discussion不能升级因果</w:t>
      </w:r>
    </w:p>
    <w:p>
      <w:pPr>
        <w:jc w:val="both"/>
      </w:pPr>
      <w:r>
        <w:rPr>
          <w:b/>
        </w:rPr>
        <w:t>任务情境。</w:t>
      </w:r>
      <w:r>
        <w:t xml:space="preserve"> 将过强的机制描述重写成直接发现、可能解释、已有研究异同与重要局限，删除没有证据依据的‘全面揭示’。这一任务不要求为了展示成果而制造符合预期的结果，应当从真实的研究问题和可核验资料开始。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四段式Discussion和一页推断边界表。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好的Discussion既能表达研究贡献，也能诚实说明限制。优秀的学术论文不是处处声称自己正确，而是让读者准确知道哪些认识已经有证据支持。</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pPr>
        <w:pStyle w:val="Heading1"/>
      </w:pPr>
      <w:r>
        <w:t>第八编　真实科研生活：合作、伦理、AI与学术交流</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学术表达是研究能力的一部分。一次好的汇报，应使听众理解研究为何重要、方法是否可信以及结果带来了什么认识，而不是展示最多的文字和动画。</w:t>
      </w:r>
    </w:p>
    <w:p>
      <w:pPr>
        <w:pStyle w:val="Heading2"/>
      </w:pPr>
      <w:r>
        <w:t>44.1 为什么会做科研不等于会汇报</w:t>
      </w:r>
    </w:p>
    <w:p>
      <w:pPr>
        <w:jc w:val="both"/>
      </w:pPr>
      <w:r>
        <w:t>一名学生在实验室里很熟悉自己的项目，但第一次正式汇报时，前十分钟都在解释领域背景，关键结果只剩下两分钟。听众听过很多技术术语，却没有听明白研究究竟解决什么问题。</w:t>
      </w:r>
    </w:p>
    <w:p>
      <w:pPr>
        <w:jc w:val="both"/>
      </w:pPr>
      <w:r>
        <w:t>学术汇报需要根据目标和听众筛选信息。组会可能侧重研究进展和困难；学位开题强调设计与可行性；国际会议口头报告则通常需要在较短时间内清楚传达主要贡献。</w:t>
      </w:r>
    </w:p>
    <w:p>
      <w:pPr>
        <w:pStyle w:val="Heading2"/>
      </w:pPr>
      <w:r>
        <w:t>44.2 五段式学术汇报结构</w:t>
      </w:r>
    </w:p>
    <w:p>
      <w:pPr>
        <w:jc w:val="both"/>
      </w:pPr>
      <w:r>
        <w:t>可以采用：研究背景与重要性、已有证据与研究空白、研究设计与关键方法、主要结果与验证、结论与局限。</w:t>
      </w:r>
    </w:p>
    <w:p>
      <w:pPr>
        <w:jc w:val="both"/>
      </w:pPr>
      <w:r>
        <w:t>这个结构不是所有领域的统一模板，但有助于初学者避免将报告写成实验时间流水账。每段都应回答听众可能自然提出的问题。</w:t>
      </w:r>
    </w:p>
    <w:p>
      <w:pPr>
        <w:jc w:val="both"/>
      </w:pPr>
      <w:r>
        <w:t>例如，一张复杂热图如果没有说明每一行和每一列代表什么，即使颜色漂亮，也无法帮助理解。</w:t>
      </w:r>
    </w:p>
    <w:p>
      <w:pPr>
        <w:pStyle w:val="Heading2"/>
      </w:pPr>
      <w:r>
        <w:t>44.3 组会与正式报告有什么区别</w:t>
      </w:r>
    </w:p>
    <w:p>
      <w:pPr>
        <w:jc w:val="both"/>
      </w:pPr>
      <w:r>
        <w:t>组会往往更关心研究过程中遇到哪些问题，需要哪些方法决策，因此可以保留较完整的中间结果与未解决事项。</w:t>
      </w:r>
    </w:p>
    <w:p>
      <w:pPr>
        <w:jc w:val="both"/>
      </w:pPr>
      <w:r>
        <w:t>正式会议报告通常更强调研究问题与主要证据，需要明确结果适用范围，避免过度展示所有探索性分析。</w:t>
      </w:r>
    </w:p>
    <w:p>
      <w:pPr>
        <w:jc w:val="both"/>
      </w:pPr>
      <w:r>
        <w:t>两种场景都要求真实，不应在正式汇报时隐藏会改变主要结论的重要阴性结果。</w:t>
      </w:r>
    </w:p>
    <w:p>
      <w:pPr>
        <w:pStyle w:val="Heading2"/>
      </w:pPr>
      <w:r>
        <w:t>44.4 科研PPT的视觉原则</w:t>
      </w:r>
    </w:p>
    <w:p>
      <w:pPr>
        <w:jc w:val="both"/>
      </w:pPr>
      <w:r>
        <w:t>一页PPT尽量只有一个主要信息。优先使用清楚的图表、少量必要文字与一致的视觉层次，不要为了“高级感”堆砌渐变色、复杂图标或装饰框。</w:t>
      </w:r>
    </w:p>
    <w:p>
      <w:pPr>
        <w:jc w:val="both"/>
      </w:pPr>
      <w:r>
        <w:t>图形字体应保证在会议室后排仍能辨认，坐标轴、图例与统计标记不能过于微小。分组颜色在整个报告中保持一致。</w:t>
      </w:r>
    </w:p>
    <w:p>
      <w:pPr>
        <w:jc w:val="both"/>
      </w:pPr>
      <w:r>
        <w:t>如果必须解释一张复杂技术路线图，可以拆分展示研究对象、关键分析和验证，而不是将全部细节缩小到一页。</w:t>
      </w:r>
    </w:p>
    <w:p>
      <w:pPr>
        <w:pStyle w:val="Heading2"/>
      </w:pPr>
      <w:r>
        <w:t>44.5 学术海报怎样设计</w:t>
      </w:r>
    </w:p>
    <w:p>
      <w:pPr>
        <w:jc w:val="both"/>
      </w:pPr>
      <w:r>
        <w:t>海报需要让经过的读者在较短时间内识别研究问题和主要结果。标题清楚、问题与方法简洁、主要图表突出、结论和局限易读，是比装饰元素更重要的原则。</w:t>
      </w:r>
    </w:p>
    <w:p>
      <w:pPr>
        <w:jc w:val="both"/>
      </w:pPr>
      <w:r>
        <w:t>可以安排一个核心图表作为视觉中心，并为其他图表提供清楚的解释。具体尺寸、格式和提交要求以会议正式通知为准。</w:t>
      </w:r>
    </w:p>
    <w:p>
      <w:pPr>
        <w:jc w:val="both"/>
      </w:pPr>
      <w:r>
        <w:t>学术海报通常也适合准备一段一分钟的口头介绍，便于与感兴趣的研究者交流。</w:t>
      </w:r>
    </w:p>
    <w:p>
      <w:pPr>
        <w:pStyle w:val="Heading2"/>
      </w:pPr>
      <w:r>
        <w:t>44.6 英文学术报告怎样准备</w:t>
      </w:r>
    </w:p>
    <w:p>
      <w:pPr>
        <w:jc w:val="both"/>
      </w:pPr>
      <w:r>
        <w:t>英文报告不需要刻意使用复杂句型。可以优先确保核心术语、研究问题、方法名称、重要结果和限制表达准确。</w:t>
      </w:r>
    </w:p>
    <w:p>
      <w:pPr>
        <w:jc w:val="both"/>
      </w:pPr>
      <w:r>
        <w:t>练习时录音检查语速与逻辑，并尽量把复杂句拆成短句。面对听众问题，可以先确认自己理解的问题，再说明直接证据；不清楚的部分应诚实说明。</w:t>
      </w:r>
    </w:p>
    <w:p>
      <w:pPr>
        <w:jc w:val="both"/>
      </w:pPr>
      <w:r>
        <w:t>流利度可以通过持续训练提高，但清楚的学术逻辑始终比华丽措辞重要。</w:t>
      </w:r>
    </w:p>
    <w:p>
      <w:pPr>
        <w:pStyle w:val="Heading2"/>
      </w:pPr>
      <w:r>
        <w:t>44.7 怎样回答专家提问</w:t>
      </w:r>
    </w:p>
    <w:p>
      <w:pPr>
        <w:jc w:val="both"/>
      </w:pPr>
      <w:r>
        <w:t>如果有人质疑样本量或外部验证不足，不要立即进行防御性解释。先判断对方关心的是统计精度、研究设计还是应用推广，再针对问题回应。</w:t>
      </w:r>
    </w:p>
    <w:p>
      <w:pPr>
        <w:jc w:val="both"/>
      </w:pPr>
      <w:r>
        <w:t>例如“我们目前的证据来自单中心，确实无法确认跨机构泛化。本文主要回答内部可行性，后续需要独立外部验证。”这样的回答比强调“我们用了最先进算法”更有说服力。</w:t>
      </w:r>
    </w:p>
    <w:p>
      <w:pPr>
        <w:jc w:val="both"/>
      </w:pPr>
      <w:r>
        <w:t>面对无法回答的问题，可以记录并在后续检查，而不是编造结果。</w:t>
      </w:r>
    </w:p>
    <w:p>
      <w:pPr>
        <w:pStyle w:val="Heading2"/>
      </w:pPr>
      <w:r>
        <w:t>44.8 怎样从会议交流中真正学习</w:t>
      </w:r>
    </w:p>
    <w:p>
      <w:pPr>
        <w:jc w:val="both"/>
      </w:pPr>
      <w:r>
        <w:t>参加学术会议并不只是听报告或拍合照。可以在会前浏览议程，选择与研究方向相关的报告；听讲时记录一个重要问题、一项值得学习的方法和一个需要进一步核实的结论。</w:t>
      </w:r>
    </w:p>
    <w:p>
      <w:pPr>
        <w:jc w:val="both"/>
      </w:pPr>
      <w:r>
        <w:t>会后可以用专业、简洁的方式联系相关研究者，说明自己从其报告中学到什么，并提出具体问题。尊重对方时间，不必为了建立联系进行无目的的广泛社交。</w:t>
      </w:r>
    </w:p>
    <w:p>
      <w:pPr>
        <w:pStyle w:val="Heading2"/>
      </w:pPr>
      <w:r>
        <w:t>44.9 参加会议涉及哪些科研规范</w:t>
      </w:r>
    </w:p>
    <w:p>
      <w:pPr>
        <w:jc w:val="both"/>
      </w:pPr>
      <w:r>
        <w:t>应遵守会议关于未公开结果、摄影、录音和材料传播的规定。对于尚未得到许可的数据，不应因为现场讨论氛围开放就随意发布到社交媒体。</w:t>
      </w:r>
    </w:p>
    <w:p>
      <w:pPr>
        <w:jc w:val="both"/>
      </w:pPr>
      <w:r>
        <w:t>引用报告内容时，应区分已公开论文、会议摘要和未发表信息。学术交流鼓励开放讨论，但也需要尊重研究参与者隐私与合作边界。</w:t>
      </w:r>
    </w:p>
    <w:p>
      <w:pPr>
        <w:pStyle w:val="Heading2"/>
      </w:pPr>
      <w:r>
        <w:t>44.10 本章实践：一次15分钟学术报告</w:t>
      </w:r>
    </w:p>
    <w:p>
      <w:pPr>
        <w:jc w:val="both"/>
      </w:pPr>
      <w:r>
        <w:t>用已有教学项目准备一份15分钟报告，设置清楚的研究背景、研究问题、数据或方法、三项重要证据和一个局限总结。进行两次模拟，记录实际用时。</w:t>
      </w:r>
    </w:p>
    <w:p>
      <w:pPr>
        <w:jc w:val="both"/>
      </w:pPr>
      <w:r>
        <w:t>请听众回答三个问题：研究在解决什么？最重要的证据是哪张图？目前仍然不能得出什么结论？如果回答不清，应优先调整结构，而不是增加幻灯片。</w:t>
      </w:r>
    </w:p>
    <w:p>
      <w:pPr>
        <w:pStyle w:val="Heading2"/>
      </w:pPr>
      <w:r>
        <w:t>用十五分钟讲清楚一个三年的研究</w:t>
      </w:r>
    </w:p>
    <w:p>
      <w:pPr>
        <w:jc w:val="both"/>
      </w:pPr>
      <w:r>
        <w:t>一个常见的汇报问题是，讲者试图把三年中完成的全部实验、代码和阅读工作都放进十五分钟，最终每页PPT只有几秒钟，听众无法理解主要研究问题。</w:t>
      </w:r>
    </w:p>
    <w:p>
      <w:pPr>
        <w:jc w:val="both"/>
      </w:pPr>
      <w:r>
        <w:t>更加有效的方法是先挑选三到五项直接支持核心结论的证据，再围绕它们安排内容。前几分钟说明问题与现有证据不足，随后解释主要研究设计，重点展示最重要的结果与必要验证，最后给出结论和局限。那些无法直接支持中心问题的探索性图表，可以按实际需要留在备查材料中，而不是全部塞进正式汇报。</w:t>
      </w:r>
    </w:p>
    <w:p>
      <w:pPr>
        <w:jc w:val="both"/>
      </w:pPr>
      <w:r>
        <w:t>每张结果图都可以进行“陌生听众测试”：让一位不了解项目的人回答图中的观察单位是什么、主要比较是什么、关键结论是什么。如果对方无法理解，优先修改标题、坐标轴和图注，而不是继续增加装饰元素。</w:t>
      </w:r>
    </w:p>
    <w:p>
      <w:pPr>
        <w:pStyle w:val="Heading2"/>
      </w:pPr>
      <w:r>
        <w:t>如何回答一个令人意外的问题？</w:t>
      </w:r>
    </w:p>
    <w:p>
      <w:pPr>
        <w:jc w:val="both"/>
      </w:pPr>
      <w:r>
        <w:t>假设专家问：“你们发现模型在不同队列之间性能不一致，是否意味着原来的方法没有实际意义？”最好的回答通常不是立即否定专家，而是区分研究目标和证据范围：如果本研究的目标就是评价外部稳定性，那么不一致本身是重要结果；它不直接证明模型在所有环境中无效，却提示应用前必须进一步验证。</w:t>
      </w:r>
    </w:p>
    <w:p>
      <w:pPr>
        <w:jc w:val="both"/>
      </w:pPr>
      <w:r>
        <w:t>这种回答需要真正理解研究数据。即使准备了几十个常见问题，也不可能预见所有提问。与其死记固定措辞，不如训练自己按照“确认问题—提供直接证据—说明局限—提出下一步”四个环节组织回答。</w:t>
      </w:r>
    </w:p>
    <w:p>
      <w:pPr>
        <w:pStyle w:val="Heading2"/>
      </w:pPr>
      <w:r>
        <w:t>学术会议不是成果展示的唯一场合</w:t>
      </w:r>
    </w:p>
    <w:p>
      <w:pPr>
        <w:jc w:val="both"/>
      </w:pPr>
      <w:r>
        <w:t>会议也可以是发现方法问题与建立研究合作的机会。听完一场报告后，可以记录一条核心发现、一项值得学习的方法和一个需要回到原文核实的疑问。与报告者交流时，提出真实而具体的问题，比空泛表示“您的工作非常厉害”更容易产生有价值的讨论。</w:t>
      </w:r>
    </w:p>
    <w:p>
      <w:pPr>
        <w:jc w:val="both"/>
      </w:pPr>
      <w:r>
        <w:t>如果涉及未公开的数据或报告内容，应遵守会议的摄影、录音与传播规则，不能为了社交传播而忽略研究参与者和合作者的权益。</w:t>
      </w:r>
    </w:p>
    <w:p>
      <w:pPr>
        <w:pStyle w:val="Heading3"/>
      </w:pPr>
      <w:r>
        <w:t>给初学者的一套12分钟研究汇报讲稿结构</w:t>
      </w:r>
    </w:p>
    <w:p>
      <w:pPr>
        <w:jc w:val="both"/>
      </w:pPr>
      <w:r>
        <w:t>假设你只有十二分钟介绍“某模型在独立队列中的外部验证”。可以用最初两分钟向听众说明为什么这一问题重要，并概括现有研究主要依赖哪些验证；第三至四分钟给出研究对象、数据来源、训练与测试划分。随后用五分钟介绍两到三项关键结果，特别说明模型在独立数据中表现如何以及哪些因素可能影响结果。最后一分钟讨论局限，剩余时间留给结论及自然过渡。</w:t>
      </w:r>
    </w:p>
    <w:p>
      <w:pPr>
        <w:jc w:val="both"/>
      </w:pPr>
      <w:r>
        <w:t>如果研究结果与预期不一致，不要把它藏进备用页。比如模型外部性能明显下降，可能正是该研究真正需要讨论的现象。将结果放回研究设计和数据条件中解释，比对着图反复强调“总体趋势很好”更能体现专业判断。</w:t>
      </w:r>
    </w:p>
    <w:p>
      <w:pPr>
        <w:pStyle w:val="Heading3"/>
      </w:pPr>
      <w:r>
        <w:t>怎样准备问答，而不是背诵标准答案？</w:t>
      </w:r>
    </w:p>
    <w:p>
      <w:pPr>
        <w:jc w:val="both"/>
      </w:pPr>
      <w:r>
        <w:t>可以请同学扮演不同背景的听众。医学领域的人可能询问研究对象和临床意义，统计学背景的人可能询问混杂与区间估计，计算机领域的人则可能关注数据泄漏、基线模型和外部验证。</w:t>
      </w:r>
    </w:p>
    <w:p>
      <w:pPr>
        <w:jc w:val="both"/>
      </w:pPr>
      <w:r>
        <w:t>准备时为每个问题写出直接证据所在的图号或方法段落。如果你发现某个问题根本没有对应证据，就应当适当收窄讲稿中的结论，而不是为自己准备一句听起来很自信的回答。学术表达的最终目标不是让所有人认为你没有缺点，而是让别人准确了解你的工作及其限制。</w:t>
      </w:r>
    </w:p>
    <w:p>
      <w:pPr>
        <w:pStyle w:val="Heading2"/>
      </w:pPr>
      <w:r>
        <w:t>本章综合实训：十二分钟汇报怎么取舍</w:t>
      </w:r>
    </w:p>
    <w:p>
      <w:pPr>
        <w:jc w:val="both"/>
      </w:pPr>
      <w:r>
        <w:rPr>
          <w:b/>
        </w:rPr>
        <w:t>任务情境。</w:t>
      </w:r>
      <w:r>
        <w:t xml:space="preserve"> 从一项三年研究中挑选直接支持中心问题的三张图，删除无关背景，并邀请跨专业同学复述主要贡献。这一任务不要求为了展示成果而制造符合预期的结果，应当从真实的研究问题和可核验资料开始。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12分钟讲稿、演示文稿与问答记录。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好的学术交流帮助知识被理解、质疑与改进。研究者既要学会准确表达自己的工作，也应愿意认真听取不同意见。</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pPr>
        <w:pStyle w:val="Heading1"/>
      </w:pPr>
      <w:r>
        <w:t>第九编　毕业与未来：完成学位，继续成长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研究生毕业并不只有继续读博或留在高校两条路。关键是理解自己的能力与不同职业之间的关系，并用可核验的作品展示真实价值。</w:t>
      </w:r>
    </w:p>
    <w:p>
      <w:pPr>
        <w:pStyle w:val="Heading2"/>
      </w:pPr>
      <w:r>
        <w:t>49.1 研究生毕业意味着什么</w:t>
      </w:r>
    </w:p>
    <w:p>
      <w:pPr>
        <w:jc w:val="both"/>
      </w:pPr>
      <w:r>
        <w:t>学位证明完成了相应培养标准，但不自动保证拥有任何特定岗位或收入。研究生教育形成的专业能力可以进入多种环境，包括高校、科研院所、企业研发、公共部门、技术咨询、教育、科技管理以及其他专业领域。</w:t>
      </w:r>
    </w:p>
    <w:p>
      <w:pPr>
        <w:jc w:val="both"/>
      </w:pPr>
      <w:r>
        <w:t>职业选择需要根据实际岗位需求、个人兴趣和生活安排判断，不必只追随同门最常选择的道路。</w:t>
      </w:r>
    </w:p>
    <w:p>
      <w:pPr>
        <w:pStyle w:val="Heading2"/>
      </w:pPr>
      <w:r>
        <w:t>49.2 继续攻读博士或开展博士后研究</w:t>
      </w:r>
    </w:p>
    <w:p>
      <w:pPr>
        <w:jc w:val="both"/>
      </w:pPr>
      <w:r>
        <w:t>希望长期解决学术问题的人，可以考虑继续读博或在博士毕业后进入相关研究岗位。申请时应评价研究方向、团队、资金支持、科研自主性和未来岗位机会。</w:t>
      </w:r>
    </w:p>
    <w:p>
      <w:pPr>
        <w:jc w:val="both"/>
      </w:pPr>
      <w:r>
        <w:t>博士后通常不是更高一级的学位，而是获得博士学位后的研究工作或训练经历。具体合同期限、职责与薪资支持应根据实际单位和地区核实。</w:t>
      </w:r>
    </w:p>
    <w:p>
      <w:pPr>
        <w:jc w:val="both"/>
      </w:pPr>
      <w:r>
        <w:t>选择学术道路，应既考虑研究兴趣，也理解长期职业发展的不确定性。</w:t>
      </w:r>
    </w:p>
    <w:p>
      <w:pPr>
        <w:pStyle w:val="Heading2"/>
      </w:pPr>
      <w:r>
        <w:t>49.3 企业研发与专业技术岗位</w:t>
      </w:r>
    </w:p>
    <w:p>
      <w:pPr>
        <w:jc w:val="both"/>
      </w:pPr>
      <w:r>
        <w:t>生命科学研究生可能进入生物医药、数据分析、医疗器械或技术开发岗位；工程研究生可能从事产品研发、工艺、算法或系统工作；社会科学研究生也可能进入用户研究、政策分析和专业咨询领域。</w:t>
      </w:r>
    </w:p>
    <w:p>
      <w:pPr>
        <w:jc w:val="both"/>
      </w:pPr>
      <w:r>
        <w:t>具体岗位要求差异较大。不要简单把“在学校发表过论文”当作胜任研发工作的全部证明，而应能解释自己解决过什么问题、使用什么方法、如何测试结果。</w:t>
      </w:r>
    </w:p>
    <w:p>
      <w:pPr>
        <w:jc w:val="both"/>
      </w:pPr>
      <w:r>
        <w:t>部分岗位更加重视工程交付、质量控制和跨部门协作能力。</w:t>
      </w:r>
    </w:p>
    <w:p>
      <w:pPr>
        <w:pStyle w:val="Heading2"/>
      </w:pPr>
      <w:r>
        <w:t>49.4 科研管理、出版与其他职业</w:t>
      </w:r>
    </w:p>
    <w:p>
      <w:pPr>
        <w:jc w:val="both"/>
      </w:pPr>
      <w:r>
        <w:t>科研训练还可以服务于科研项目管理、科学传播、知识产权、技术转移、学术编辑、数据治理和行业研究等工作。</w:t>
      </w:r>
    </w:p>
    <w:p>
      <w:pPr>
        <w:jc w:val="both"/>
      </w:pPr>
      <w:r>
        <w:t>这些职业可能需要不同的额外培训、语言能力或资格条件。研究生阶段养成的检索证据、处理复杂信息和清楚表达的能力，可能提供一定基础，但并不自动等于具备全部岗位技能。</w:t>
      </w:r>
    </w:p>
    <w:p>
      <w:pPr>
        <w:jc w:val="both"/>
      </w:pPr>
      <w:r>
        <w:t>选择前应查看真实招聘信息，并主动了解日常工作内容。</w:t>
      </w:r>
    </w:p>
    <w:p>
      <w:pPr>
        <w:pStyle w:val="Heading2"/>
      </w:pPr>
      <w:r>
        <w:t>49.5 学术简历和行业简历的区别</w:t>
      </w:r>
    </w:p>
    <w:p>
      <w:pPr>
        <w:jc w:val="both"/>
      </w:pPr>
      <w:r>
        <w:t>学术简历可以较详细地展示研究兴趣、项目、论文、会议、方法和学术服务。行业简历则通常更强调目标岗位相关的技术、项目成果、解决问题的过程及实际作用。</w:t>
      </w:r>
    </w:p>
    <w:p>
      <w:pPr>
        <w:jc w:val="both"/>
      </w:pPr>
      <w:r>
        <w:t>例如，“参与微生物组研究项目”不如“负责多队列数据清洗与质量控制，形成可复现分析脚本和方法报告”具体。若可以量化真实完成的工作，可以恰当地提供数字，但不能虚构绩效指标。</w:t>
      </w:r>
    </w:p>
    <w:p>
      <w:pPr>
        <w:jc w:val="both"/>
      </w:pPr>
      <w:r>
        <w:t>无论哪种简历，都需要与实际贡献相符。</w:t>
      </w:r>
    </w:p>
    <w:p>
      <w:pPr>
        <w:pStyle w:val="Heading2"/>
      </w:pPr>
      <w:r>
        <w:t>49.6 作品集怎样建立</w:t>
      </w:r>
    </w:p>
    <w:p>
      <w:pPr>
        <w:jc w:val="both"/>
      </w:pPr>
      <w:r>
        <w:t>技术或研究作品集可以包含经过许可的代码仓库、分析报告、论文、工程原型、技术文档、科研海报或公开数据复现。每项作品都应说明背景、个人任务、方法选择、结果及限制。</w:t>
      </w:r>
    </w:p>
    <w:p>
      <w:pPr>
        <w:jc w:val="both"/>
      </w:pPr>
      <w:r>
        <w:t>涉及患者数据、商业秘密或团队尚未公开的项目，不能为了展示能力而直接发布原始材料。可以在许可范围内使用模拟数据或描述方法与职责。</w:t>
      </w:r>
    </w:p>
    <w:p>
      <w:pPr>
        <w:jc w:val="both"/>
      </w:pPr>
      <w:r>
        <w:t>真正优秀的作品集不一定很长，但每项作品都应能够被认真解释。</w:t>
      </w:r>
    </w:p>
    <w:p>
      <w:pPr>
        <w:pStyle w:val="Heading2"/>
      </w:pPr>
      <w:r>
        <w:t>49.7 面试如何介绍一项研究经历</w:t>
      </w:r>
    </w:p>
    <w:p>
      <w:pPr>
        <w:jc w:val="both"/>
      </w:pPr>
      <w:r>
        <w:t>可以采用“问题—任务—方法—结果—反思”的结构。首先说明团队需要解决的问题，再说明自己具体负责什么，采用什么方法，取得什么经过核实的结果，最后反思遇到的限制和获得的能力。</w:t>
      </w:r>
    </w:p>
    <w:p>
      <w:pPr>
        <w:jc w:val="both"/>
      </w:pPr>
      <w:r>
        <w:t>对于没有获得预期科研发现的项目，也可以说明自己如何发现并解决了数据质量问题、改进了分析流程或避免了错误结论。</w:t>
      </w:r>
    </w:p>
    <w:p>
      <w:pPr>
        <w:jc w:val="both"/>
      </w:pPr>
      <w:r>
        <w:t>应避免将整个团队的工作全部写为“我独立完成”。</w:t>
      </w:r>
    </w:p>
    <w:p>
      <w:pPr>
        <w:pStyle w:val="Heading2"/>
      </w:pPr>
      <w:r>
        <w:t>49.8 怎样调查就业市场而不被短期热点误导</w:t>
      </w:r>
    </w:p>
    <w:p>
      <w:pPr>
        <w:jc w:val="both"/>
      </w:pPr>
      <w:r>
        <w:t>收集多个来源的招聘信息，比较目标岗位对学历、知识、工具、研究经验与工程实践的要求。岗位描述存在宣传性用语，最好结合公开产品、岗位实际任务和对从业者的专业交流理解。</w:t>
      </w:r>
    </w:p>
    <w:p>
      <w:pPr>
        <w:jc w:val="both"/>
      </w:pPr>
      <w:r>
        <w:t>工资、岗位数量和行业技术可能持续变化，不能只根据一篇网络文章预测未来五年。更重要的是积累可以迁移到不同岗位的知识与专业判断。</w:t>
      </w:r>
    </w:p>
    <w:p>
      <w:pPr>
        <w:pStyle w:val="Heading2"/>
      </w:pPr>
      <w:r>
        <w:t>49.9 毕业选择的现实约束</w:t>
      </w:r>
    </w:p>
    <w:p>
      <w:pPr>
        <w:jc w:val="both"/>
      </w:pPr>
      <w:r>
        <w:t>职业发展需要同时考虑地域、家庭、生活成本、工作方式、健康和个人价值。某种职业在外界看来很有声望，不等于适合每一个人。</w:t>
      </w:r>
    </w:p>
    <w:p>
      <w:pPr>
        <w:jc w:val="both"/>
      </w:pPr>
      <w:r>
        <w:t>如果条件允许，可以在研究生期间通过合规实习、职业访谈或短期实践了解不同工作。对未来尚不确定时，不必强迫自己作一次永远不变的决定。</w:t>
      </w:r>
    </w:p>
    <w:p>
      <w:pPr>
        <w:pStyle w:val="Heading2"/>
      </w:pPr>
      <w:r>
        <w:t>49.10 本章实践：制作两份简历与一份职业报告</w:t>
      </w:r>
    </w:p>
    <w:p>
      <w:pPr>
        <w:jc w:val="both"/>
      </w:pPr>
      <w:r>
        <w:t>选择学术研究和行业研发两个方向，分别制作一份一到两页的简历，突出与岗位相关的实际经历。再分析十个真实招聘岗位，列出高频能力要求和自己需要补充的技能。</w:t>
      </w:r>
    </w:p>
    <w:p>
      <w:pPr>
        <w:jc w:val="both"/>
      </w:pPr>
      <w:r>
        <w:t>最后写出一份职业发展报告，解释目前倾向的选择、已有证据及替代路径。</w:t>
      </w:r>
    </w:p>
    <w:p>
      <w:pPr>
        <w:pStyle w:val="Heading2"/>
      </w:pPr>
      <w:r>
        <w:t>两份简历怎样展示同一项研究经历？</w:t>
      </w:r>
    </w:p>
    <w:p>
      <w:pPr>
        <w:jc w:val="both"/>
      </w:pPr>
      <w:r>
        <w:t>假设一名硕士生在研究生阶段参与了一个多中心临床数据项目，负责数据清洗、变量字典整理和基础预测模型验证。申请研究型博士时，他可以重点介绍研究问题、采用的方法、独立完成的分析、发现的偏倚风险和对后续研究的兴趣。</w:t>
      </w:r>
    </w:p>
    <w:p>
      <w:pPr>
        <w:jc w:val="both"/>
      </w:pPr>
      <w:r>
        <w:t>如果申请企业的数据研发岗位，则可以围绕可重复的数据处理脚本、质量控制、版本管理、跨部门沟通和可检查的项目交付展示能力。两份简历可以使用同一段真实经历，但侧重点不同，不应为了迎合岗位而虚构职责或夸大成果。</w:t>
      </w:r>
    </w:p>
    <w:p>
      <w:pPr>
        <w:jc w:val="both"/>
      </w:pPr>
      <w:r>
        <w:t>例如“参与国家级大型科研项目”很难让面试者判断具体能力；“负责统一三个队列的变量字典，构建自动化质量检查，并为独立验证整理分析数据”就更加具体。当然，所写工作必须实际完成，并尊重未公开项目的保密与使用限制。</w:t>
      </w:r>
    </w:p>
    <w:p>
      <w:pPr>
        <w:pStyle w:val="Heading2"/>
      </w:pPr>
      <w:r>
        <w:t>如何开展一次职业访谈？</w:t>
      </w:r>
    </w:p>
    <w:p>
      <w:pPr>
        <w:jc w:val="both"/>
      </w:pPr>
      <w:r>
        <w:t>在决定未来方向之前，可以尝试联系愿意交流的相关岗位从业者，进行十五到三十分钟的专业访谈。重点不是询问对方收入或隐私，而是了解日常工作内容、需要的知识技能、项目协作方式与职业成长路径。</w:t>
      </w:r>
    </w:p>
    <w:p>
      <w:pPr>
        <w:jc w:val="both"/>
      </w:pPr>
      <w:r>
        <w:t>例如一名学生希望进入算法研发岗位，可以询问一项工作从需求到部署通常经历哪些环节，哪些技能来自学校课程，哪些需要项目实践。对生物医药研发岗位，则可以关注数据质量、实验设计、法规环境和跨学科沟通的实际要求。</w:t>
      </w:r>
    </w:p>
    <w:p>
      <w:pPr>
        <w:jc w:val="both"/>
      </w:pPr>
      <w:r>
        <w:t>访谈结束后，将获得的信息与公开招聘岗位对照，避免将单个人的经历当作整个行业的普遍事实。职业信息通常随时间和机构变化，重要的判断最好来自多种来源。</w:t>
      </w:r>
    </w:p>
    <w:p>
      <w:pPr>
        <w:pStyle w:val="Heading2"/>
      </w:pPr>
      <w:r>
        <w:t>不确定未来方向时怎样保留选择空间</w:t>
      </w:r>
    </w:p>
    <w:p>
      <w:pPr>
        <w:jc w:val="both"/>
      </w:pPr>
      <w:r>
        <w:t>如果你目前同时考虑读博和就业，可以优先积累对两类路径都有价值的基础能力，如研究设计、可靠统计分析、程序或实验技能，以及清楚的学术写作。随后通过实际研究和适当实践逐步确认自己更喜欢哪种工作。</w:t>
      </w:r>
    </w:p>
    <w:p>
      <w:pPr>
        <w:jc w:val="both"/>
      </w:pPr>
      <w:r>
        <w:t>长期规划不一定要求在毕业之前为一生作出唯一决定。一个能够清楚展示真实能力、知道自己需要进一步学习什么的人，通常更有能力面对未来的职业变化。</w:t>
      </w:r>
    </w:p>
    <w:p>
      <w:pPr>
        <w:pStyle w:val="Heading3"/>
      </w:pPr>
      <w:r>
        <w:t>两种职业路径如何用同一份科研经历准备？</w:t>
      </w:r>
    </w:p>
    <w:p>
      <w:pPr>
        <w:jc w:val="both"/>
      </w:pPr>
      <w:r>
        <w:t>一个正在毕业的学生，既对博士研究感兴趣，也考虑进入医疗数据企业。申请博士时，他可以重点说明过去发现了什么科学问题、为什么选择相关方法、哪些研究结果需要进一步验证；申请企业数据岗位时，则可以突出自己如何建立数据清洗流程、处理异常、维护代码、与临床或业务专家合作。</w:t>
      </w:r>
    </w:p>
    <w:p>
      <w:pPr>
        <w:jc w:val="both"/>
      </w:pPr>
      <w:r>
        <w:t>两种表达都必须基于同样真实的事实。不能在学术简历里把团队合作说成自己独立完成，也不能在行业简历里虚构项目带来的商业收益。针对不同读者调整重点，并不等于改变研究经历本身。</w:t>
      </w:r>
    </w:p>
    <w:p>
      <w:pPr>
        <w:pStyle w:val="Heading3"/>
      </w:pPr>
      <w:r>
        <w:t>一次求职项目介绍可以怎样写？</w:t>
      </w:r>
    </w:p>
    <w:p>
      <w:pPr>
        <w:jc w:val="both"/>
      </w:pPr>
      <w:r>
        <w:t>先用一句话定义真实问题：“团队需要在多批次医学数据中形成一致、可复现的质量控制流程。”接着说明你的具体任务，例如整理数据字典、编写异常检查脚本与记录样本排除依据。随后展示实际的交付作品，如可公开的代码、模拟数据示例或规范的方法报告。最后说明自己遇到的一个错误以及如何修正。</w:t>
      </w:r>
    </w:p>
    <w:p>
      <w:pPr>
        <w:jc w:val="both"/>
      </w:pPr>
      <w:r>
        <w:t>这样的介绍能够让面试者判断候选人实际掌握的知识，而不是只听到“参与了高水平科研项目”的宣传口号。涉及受限资料时，应使用获准公开的示例或抽象描述，不应为了展示能力而泄露真实个人信息。</w:t>
      </w:r>
    </w:p>
    <w:p>
      <w:pPr>
        <w:pStyle w:val="Heading2"/>
      </w:pPr>
      <w:r>
        <w:t>本章综合实训：学术简历和企业作品集</w:t>
      </w:r>
    </w:p>
    <w:p>
      <w:pPr>
        <w:jc w:val="both"/>
      </w:pPr>
      <w:r>
        <w:rPr>
          <w:b/>
        </w:rPr>
        <w:t>任务情境。</w:t>
      </w:r>
      <w:r>
        <w:t xml:space="preserve"> 同一科研经历分别面向博士申请与研发岗位描述，保留真实个人贡献，不虚构团队整体成果和商业影响。这一任务不要求为了展示成果而制造符合预期的结果，应当从真实的研究问题和可核验资料开始。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两份岗位针对性简历和项目作品介绍。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研究生阶段形成的研究思维、专业方法和合作能力，可以服务于不同职业。找到适合自己发展的道路，比追求一种统一的“成功模板”更重要。</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