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Additional file 7. HiFi cross-platform chain and the encoding-limited QV caveat</w:t>
      </w:r>
    </w:p>
    <w:p>
      <w:pPr>
        <w:pStyle w:val="Heading1"/>
      </w:pPr>
      <w:r>
        <w:t>Cross-platform chain</w:t>
      </w:r>
    </w:p>
    <w:p>
      <w:r>
        <w:rPr>
          <w:b w:val="0"/>
        </w:rPr>
        <w:t>The framework supports an ONT primary chain and a PacBio HiFi cross-platform chain. HiFi assembly uses hifiasm, whereas the ONT assembly panel uses Flye. The HiFi chain reaches the same read-generation and evaluation stages as the ONT chain.</w:t>
      </w:r>
    </w:p>
    <w:p>
      <w:pPr>
        <w:pStyle w:val="Heading1"/>
      </w:pPr>
      <w:r>
        <w:t>Quality-value caveat</w:t>
      </w:r>
    </w:p>
    <w:p>
      <w:r>
        <w:rPr>
          <w:b w:val="0"/>
        </w:rPr>
        <w:t>The public E. coli HiFi FASTQ used for the cross-platform check has an encoding-limited quality distribution: raw ASCII quality mean 113.28, Phred-33 mean 80.28 and pysam mean 80.08. This is not an off-by-33 script error, but absolute QV agreement from this source is reported as indicative rather than as a typical benchmark.</w:t>
      </w:r>
    </w:p>
    <w:p>
      <w:pPr>
        <w:pStyle w:val="Heading1"/>
      </w:pPr>
      <w:r>
        <w:t>Human-HiFi status</w:t>
      </w:r>
    </w:p>
    <w:p>
      <w:r>
        <w:rPr>
          <w:b w:val="0"/>
        </w:rPr>
        <w:t>The optional human-HiFi source ERR13110527 was incomplete and was archived rather than used. Any future human-HiFi branch must re-download and validate that source before running the analysis.</w:t>
      </w:r>
    </w:p>
    <w:p>
      <w:pPr>
        <w:pStyle w:val="Heading1"/>
      </w:pPr>
      <w:r>
        <w:t>Data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HiFi measurement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Raw ASCII quality mean</w:t>
            </w:r>
          </w:p>
        </w:tc>
        <w:tc>
          <w:tcPr>
            <w:tcW w:type="dxa" w:w="4320"/>
          </w:tcPr>
          <w:p>
            <w:r>
              <w:t>113.28</w:t>
            </w:r>
          </w:p>
        </w:tc>
      </w:tr>
      <w:tr>
        <w:tc>
          <w:tcPr>
            <w:tcW w:type="dxa" w:w="4320"/>
          </w:tcPr>
          <w:p>
            <w:r>
              <w:t>Phred-33 mean</w:t>
            </w:r>
          </w:p>
        </w:tc>
        <w:tc>
          <w:tcPr>
            <w:tcW w:type="dxa" w:w="4320"/>
          </w:tcPr>
          <w:p>
            <w:r>
              <w:t>80.28</w:t>
            </w:r>
          </w:p>
        </w:tc>
      </w:tr>
      <w:tr>
        <w:tc>
          <w:tcPr>
            <w:tcW w:type="dxa" w:w="4320"/>
          </w:tcPr>
          <w:p>
            <w:r>
              <w:t>pysam mean</w:t>
            </w:r>
          </w:p>
        </w:tc>
        <w:tc>
          <w:tcPr>
            <w:tcW w:type="dxa" w:w="4320"/>
          </w:tcPr>
          <w:p>
            <w:r>
              <w:t>80.08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2026-09-29T00:00:00Z</dcterms:created>
  <dcterms:modified xsi:type="dcterms:W3CDTF">2026-09-29T00:00:00Z</dcterms:modified>
  <cp:category/>
</cp:coreProperties>
</file>