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AEF12D1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沉浸式游戏古城UI设计[初稿]</w:t>
      </w:r>
    </w:p>
    <w:p w14:paraId="B2A9201D">
      <w:pPr>
        <w:pStyle w:val="style0"/>
        <w:jc w:val="center"/>
        <w:rPr>
          <w:lang w:val="en-US"/>
        </w:rPr>
      </w:pPr>
      <w:r>
        <w:rPr/>
        <w:drawing>
          <wp:inline distL="0" distT="0" distB="0" distR="0">
            <wp:extent cx="4499481" cy="251133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99481" cy="25113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998E69D">
      <w:pPr>
        <w:pStyle w:val="style0"/>
        <w:rPr>
          <w:lang w:val="en-US"/>
        </w:rPr>
      </w:pPr>
      <w:r>
        <w:rPr>
          <w:lang w:val="en-US"/>
        </w:rPr>
        <w:t>页面1</w:t>
      </w:r>
    </w:p>
    <w:p w14:paraId="39091F84">
      <w:pPr>
        <w:pStyle w:val="style0"/>
        <w:jc w:val="center"/>
        <w:rPr>
          <w:lang w:val="en-US"/>
        </w:rPr>
      </w:pPr>
      <w:r>
        <w:rPr/>
        <w:drawing>
          <wp:inline distL="0" distT="0" distB="0" distR="0">
            <wp:extent cx="4540076" cy="253399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40076" cy="25339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CD8A698">
      <w:pPr>
        <w:pStyle w:val="style0"/>
        <w:rPr>
          <w:lang w:val="en-US"/>
        </w:rPr>
      </w:pPr>
      <w:r>
        <w:rPr>
          <w:lang w:val="en-US"/>
        </w:rPr>
        <w:t>横屏手机游戏界面，第一人称古城漫步，国风晋商主题，</w:t>
      </w:r>
    </w:p>
    <w:p w14:paraId="9F7042AF">
      <w:pPr>
        <w:pStyle w:val="style0"/>
        <w:rPr>
          <w:lang w:val="en-US"/>
        </w:rPr>
      </w:pPr>
      <w:r>
        <w:rPr>
          <w:lang w:val="en-US"/>
        </w:rPr>
        <w:t>主色调马鞍棕(#8B4513)与宣纸米色(#F5F5DC)。</w:t>
      </w:r>
    </w:p>
    <w:p w14:paraId="39586FB5">
      <w:pPr>
        <w:pStyle w:val="style0"/>
        <w:rPr/>
      </w:pPr>
    </w:p>
    <w:p w14:paraId="8072977A">
      <w:pPr>
        <w:pStyle w:val="style0"/>
        <w:rPr>
          <w:lang w:val="en-US"/>
        </w:rPr>
      </w:pPr>
      <w:r>
        <w:rPr>
          <w:lang w:val="en-US"/>
        </w:rPr>
        <w:t>画面布局：</w:t>
      </w:r>
    </w:p>
    <w:p w14:paraId="1C812AF1">
      <w:pPr>
        <w:pStyle w:val="style0"/>
        <w:rPr>
          <w:lang w:val="en-US"/>
        </w:rPr>
      </w:pPr>
      <w:r>
        <w:rPr>
          <w:lang w:val="en-US"/>
        </w:rPr>
        <w:t>- 顶部10%：极简状态栏，左侧身份徽章"票号学徒Lv.3"，</w:t>
      </w:r>
    </w:p>
    <w:p w14:paraId="AF315BE4">
      <w:pPr>
        <w:pStyle w:val="style0"/>
        <w:rPr>
          <w:lang w:val="en-US"/>
        </w:rPr>
      </w:pPr>
      <w:r>
        <w:rPr>
          <w:lang w:val="en-US"/>
        </w:rPr>
        <w:t xml:space="preserve">  右侧银两"256"铜钱图标</w:t>
      </w:r>
    </w:p>
    <w:p w14:paraId="E724CCFA">
      <w:pPr>
        <w:pStyle w:val="style0"/>
        <w:rPr>
          <w:lang w:val="en-US"/>
        </w:rPr>
      </w:pPr>
      <w:r>
        <w:rPr>
          <w:lang w:val="en-US"/>
        </w:rPr>
        <w:t>- 中央80%：高德地图3D视角，显示青瓦灰墙的明清古城街道，</w:t>
      </w:r>
    </w:p>
    <w:p w14:paraId="17AEC6BA">
      <w:pPr>
        <w:pStyle w:val="style0"/>
        <w:rPr>
          <w:lang w:val="en-US"/>
        </w:rPr>
      </w:pPr>
      <w:r>
        <w:rPr>
          <w:lang w:val="en-US"/>
        </w:rPr>
        <w:t xml:space="preserve">  玩家位置蓝色光点，周围POI标记闪烁（县衙、文庙、醋坊）</w:t>
      </w:r>
    </w:p>
    <w:p w14:paraId="A07A87DC">
      <w:pPr>
        <w:pStyle w:val="style0"/>
        <w:rPr>
          <w:lang w:val="en-US"/>
        </w:rPr>
      </w:pPr>
      <w:r>
        <w:rPr>
          <w:lang w:val="en-US"/>
        </w:rPr>
        <w:t>- 底部10%：晋小鸮圆形头像悬浮球，右侧带语音波纹动画</w:t>
      </w:r>
    </w:p>
    <w:p w14:paraId="4AB69910">
      <w:pPr>
        <w:pStyle w:val="style0"/>
        <w:rPr/>
      </w:pPr>
    </w:p>
    <w:p w14:paraId="5938A29F">
      <w:pPr>
        <w:pStyle w:val="style0"/>
        <w:rPr>
          <w:lang w:val="en-US"/>
        </w:rPr>
      </w:pPr>
      <w:r>
        <w:rPr>
          <w:lang w:val="en-US"/>
        </w:rPr>
        <w:t>地图元素：</w:t>
      </w:r>
    </w:p>
    <w:p w14:paraId="06B11561">
      <w:pPr>
        <w:pStyle w:val="style0"/>
        <w:rPr>
          <w:lang w:val="en-US"/>
        </w:rPr>
      </w:pPr>
      <w:r>
        <w:rPr>
          <w:lang w:val="en-US"/>
        </w:rPr>
        <w:t>- 青石板路纹理，灰墙黑瓦建筑群</w:t>
      </w:r>
    </w:p>
    <w:p w14:paraId="C2F3AB0F">
      <w:pPr>
        <w:pStyle w:val="style0"/>
        <w:rPr>
          <w:lang w:val="en-US"/>
        </w:rPr>
      </w:pPr>
      <w:r>
        <w:rPr>
          <w:lang w:val="en-US"/>
        </w:rPr>
        <w:t>- POI标记：县衙（官署图标）、文庙（书院图标）、醋坊（商铺图标）</w:t>
      </w:r>
    </w:p>
    <w:p w14:paraId="2DB8BC67">
      <w:pPr>
        <w:pStyle w:val="style0"/>
        <w:rPr>
          <w:lang w:val="en-US"/>
        </w:rPr>
      </w:pPr>
      <w:r>
        <w:rPr>
          <w:lang w:val="en-US"/>
        </w:rPr>
        <w:t>- 玩家行走轨迹金色虚线</w:t>
      </w:r>
    </w:p>
    <w:p w14:paraId="11F9E70B">
      <w:pPr>
        <w:pStyle w:val="style0"/>
        <w:rPr>
          <w:lang w:val="en-US"/>
        </w:rPr>
      </w:pPr>
      <w:r>
        <w:rPr>
          <w:lang w:val="en-US"/>
        </w:rPr>
        <w:t>- 方向箭头指向前方目标</w:t>
      </w:r>
    </w:p>
    <w:p w14:paraId="57C46ABF">
      <w:pPr>
        <w:pStyle w:val="style0"/>
        <w:rPr/>
      </w:pPr>
    </w:p>
    <w:p w14:paraId="7D284E5C">
      <w:pPr>
        <w:pStyle w:val="style0"/>
        <w:rPr>
          <w:lang w:val="en-US"/>
        </w:rPr>
      </w:pPr>
      <w:r>
        <w:rPr>
          <w:lang w:val="en-US"/>
        </w:rPr>
        <w:t>自动触发效果：</w:t>
      </w:r>
    </w:p>
    <w:p w14:paraId="7D349647">
      <w:pPr>
        <w:pStyle w:val="style0"/>
        <w:rPr>
          <w:lang w:val="en-US"/>
        </w:rPr>
      </w:pPr>
      <w:r>
        <w:rPr>
          <w:lang w:val="en-US"/>
        </w:rPr>
        <w:t>- 靠近县衙50米：屏幕边缘淡入金色光晕</w:t>
      </w:r>
    </w:p>
    <w:p w14:paraId="326CC382">
      <w:pPr>
        <w:pStyle w:val="style0"/>
        <w:rPr>
          <w:lang w:val="en-US"/>
        </w:rPr>
      </w:pPr>
      <w:r>
        <w:rPr>
          <w:lang w:val="en-US"/>
        </w:rPr>
        <w:t>- 晋小鸮气泡："客官，前头就是县衙，可要听听包拯断案的故事？"</w:t>
      </w:r>
    </w:p>
    <w:p w14:paraId="270764BA">
      <w:pPr>
        <w:pStyle w:val="style0"/>
        <w:rPr/>
      </w:pPr>
    </w:p>
    <w:p w14:paraId="0A319826">
      <w:pPr>
        <w:pStyle w:val="style0"/>
        <w:rPr>
          <w:lang w:val="en-US"/>
        </w:rPr>
      </w:pPr>
      <w:r>
        <w:rPr>
          <w:lang w:val="en-US"/>
        </w:rPr>
        <w:t>整体风格：数字水墨风，新国潮UI，沉浸式文旅，</w:t>
      </w:r>
    </w:p>
    <w:p w14:paraId="939428F9">
      <w:pPr>
        <w:pStyle w:val="style0"/>
        <w:rPr>
          <w:lang w:val="en-US"/>
        </w:rPr>
      </w:pPr>
      <w:r>
        <w:rPr>
          <w:lang w:val="en-US"/>
        </w:rPr>
        <w:t>无多余按钮，纯净探索体验，适合平板横屏。</w:t>
      </w:r>
    </w:p>
    <w:p w14:paraId="4C6B9795">
      <w:pPr>
        <w:pStyle w:val="style0"/>
        <w:rPr>
          <w:lang w:val="en-US"/>
        </w:rPr>
      </w:pPr>
    </w:p>
    <w:p w14:paraId="BC027EB4">
      <w:pPr>
        <w:pStyle w:val="style0"/>
        <w:rPr>
          <w:lang w:val="en-US"/>
        </w:rPr>
      </w:pPr>
      <w:r>
        <w:rPr>
          <w:lang w:val="en-US"/>
        </w:rPr>
        <w:t>页面2 晋小鸮对话</w:t>
      </w:r>
    </w:p>
    <w:p w14:paraId="764ECFEB">
      <w:pPr>
        <w:pStyle w:val="style0"/>
        <w:jc w:val="center"/>
        <w:rPr>
          <w:lang w:val="en-US"/>
        </w:rPr>
      </w:pPr>
      <w:r>
        <w:rPr/>
        <w:drawing>
          <wp:inline distL="0" distT="0" distB="0" distR="0">
            <wp:extent cx="4478036" cy="247609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78036" cy="24760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2A36E6">
      <w:pPr>
        <w:pStyle w:val="style0"/>
        <w:rPr>
          <w:lang w:val="en-US"/>
        </w:rPr>
      </w:pPr>
      <w:r>
        <w:rPr>
          <w:lang w:val="en-US"/>
        </w:rPr>
        <w:t>横屏AI对话界面，国风晋商主题，全屏沉浸模式，</w:t>
      </w:r>
    </w:p>
    <w:p w14:paraId="05EE2361">
      <w:pPr>
        <w:pStyle w:val="style0"/>
        <w:rPr>
          <w:lang w:val="en-US"/>
        </w:rPr>
      </w:pPr>
      <w:r>
        <w:rPr>
          <w:lang w:val="en-US"/>
        </w:rPr>
        <w:t>左右分栏布局，温暖亲切的师徒对话场景。</w:t>
      </w:r>
    </w:p>
    <w:p w14:paraId="375F79C1">
      <w:pPr>
        <w:pStyle w:val="style0"/>
        <w:rPr>
          <w:lang w:val="en-US"/>
        </w:rPr>
      </w:pPr>
    </w:p>
    <w:p w14:paraId="F7A16E65">
      <w:pPr>
        <w:pStyle w:val="style0"/>
        <w:rPr>
          <w:lang w:val="en-US"/>
        </w:rPr>
      </w:pPr>
      <w:r>
        <w:rPr>
          <w:lang w:val="en-US"/>
        </w:rPr>
        <w:t>左侧40%：晋小鸮3D形象区</w:t>
      </w:r>
    </w:p>
    <w:p w14:paraId="C6F86B35">
      <w:pPr>
        <w:pStyle w:val="style0"/>
        <w:rPr>
          <w:lang w:val="en-US"/>
        </w:rPr>
      </w:pPr>
      <w:r>
        <w:rPr>
          <w:lang w:val="en-US"/>
        </w:rPr>
        <w:t>- 商代鸮卣青铜器风格拟人化角色，圆眼弯喙，雷纹羽毛</w:t>
      </w:r>
    </w:p>
    <w:p w14:paraId="2481FE5A">
      <w:pPr>
        <w:pStyle w:val="style0"/>
        <w:rPr>
          <w:lang w:val="en-US"/>
        </w:rPr>
      </w:pPr>
      <w:r>
        <w:rPr>
          <w:lang w:val="en-US"/>
        </w:rPr>
        <w:t>- 身披深棕色晋商长袍，白色长胡须，手持算盘</w:t>
      </w:r>
    </w:p>
    <w:p w14:paraId="65D60FDE">
      <w:pPr>
        <w:pStyle w:val="style0"/>
        <w:rPr>
          <w:lang w:val="en-US"/>
        </w:rPr>
      </w:pPr>
      <w:r>
        <w:rPr>
          <w:lang w:val="en-US"/>
        </w:rPr>
        <w:t>- 表情生动：微笑眨眼、捋胡须思考、惊讶张嘴</w:t>
      </w:r>
    </w:p>
    <w:p w14:paraId="99B65BC9">
      <w:pPr>
        <w:pStyle w:val="style0"/>
        <w:rPr>
          <w:lang w:val="en-US"/>
        </w:rPr>
      </w:pPr>
      <w:r>
        <w:rPr>
          <w:lang w:val="en-US"/>
        </w:rPr>
        <w:t>- 底部麦克风大按钮"按住说话"，键盘切换图标</w:t>
      </w:r>
    </w:p>
    <w:p w14:paraId="E16C430A">
      <w:pPr>
        <w:pStyle w:val="style0"/>
        <w:rPr>
          <w:lang w:val="en-US"/>
        </w:rPr>
      </w:pPr>
      <w:r>
        <w:rPr>
          <w:lang w:val="en-US"/>
        </w:rPr>
        <w:t>- 背景：古籍书架，宣纸卷轴，暖黄灯光</w:t>
      </w:r>
    </w:p>
    <w:p w14:paraId="C1D470B6">
      <w:pPr>
        <w:pStyle w:val="style0"/>
        <w:rPr>
          <w:lang w:val="en-US"/>
        </w:rPr>
      </w:pPr>
    </w:p>
    <w:p w14:paraId="A38ACFBA">
      <w:pPr>
        <w:pStyle w:val="style0"/>
        <w:rPr>
          <w:lang w:val="en-US"/>
        </w:rPr>
      </w:pPr>
      <w:r>
        <w:rPr>
          <w:lang w:val="en-US"/>
        </w:rPr>
        <w:t>右侧60%：对话流区域</w:t>
      </w:r>
    </w:p>
    <w:p w14:paraId="8FABDE94">
      <w:pPr>
        <w:pStyle w:val="style0"/>
        <w:rPr>
          <w:lang w:val="en-US"/>
        </w:rPr>
      </w:pPr>
      <w:r>
        <w:rPr>
          <w:lang w:val="en-US"/>
        </w:rPr>
        <w:t>- 顶部标签"榆次县衙·包拯断案"</w:t>
      </w:r>
    </w:p>
    <w:p w14:paraId="E67DD8D4">
      <w:pPr>
        <w:pStyle w:val="style0"/>
        <w:rPr>
          <w:lang w:val="en-US"/>
        </w:rPr>
      </w:pPr>
      <w:r>
        <w:rPr>
          <w:lang w:val="en-US"/>
        </w:rPr>
        <w:t>- 大对话气泡：晋小鸮头像+"客官，这'明镜高悬'匾额，</w:t>
      </w:r>
    </w:p>
    <w:p w14:paraId="299E4B30">
      <w:pPr>
        <w:pStyle w:val="style0"/>
        <w:rPr>
          <w:lang w:val="en-US"/>
        </w:rPr>
      </w:pPr>
      <w:r>
        <w:rPr>
          <w:lang w:val="en-US"/>
        </w:rPr>
        <w:t xml:space="preserve">  可是有讲究的。想当年包拯包大人在此断案..."</w:t>
      </w:r>
    </w:p>
    <w:p w14:paraId="2BF94E60">
      <w:pPr>
        <w:pStyle w:val="style0"/>
        <w:rPr>
          <w:lang w:val="en-US"/>
        </w:rPr>
      </w:pPr>
      <w:r>
        <w:rPr>
          <w:lang w:val="en-US"/>
        </w:rPr>
        <w:t>- 引用《论语》文字用楷体金色高亮</w:t>
      </w:r>
    </w:p>
    <w:p w14:paraId="39C6A5E1">
      <w:pPr>
        <w:pStyle w:val="style0"/>
        <w:rPr>
          <w:lang w:val="en-US"/>
        </w:rPr>
      </w:pPr>
      <w:r>
        <w:rPr>
          <w:lang w:val="en-US"/>
        </w:rPr>
        <w:t>- 4个快捷话题标签：县衙历史、包拯断案、建筑看点、附近商户</w:t>
      </w:r>
    </w:p>
    <w:p w14:paraId="57F899AD">
      <w:pPr>
        <w:pStyle w:val="style0"/>
        <w:rPr>
          <w:lang w:val="en-US"/>
        </w:rPr>
      </w:pPr>
      <w:r>
        <w:rPr>
          <w:lang w:val="en-US"/>
        </w:rPr>
        <w:t>- 用户输入框：语音波形或文字"包拯真在这断过案？"</w:t>
      </w:r>
    </w:p>
    <w:p w14:paraId="34994D48">
      <w:pPr>
        <w:pStyle w:val="style0"/>
        <w:rPr>
          <w:lang w:val="en-US"/>
        </w:rPr>
      </w:pPr>
      <w:r>
        <w:rPr>
          <w:lang w:val="en-US"/>
        </w:rPr>
        <w:t>- 底部快捷问题栏：县衙怎么去、有什么故事、附近吃什么、做任务</w:t>
      </w:r>
    </w:p>
    <w:p w14:paraId="9BA08677">
      <w:pPr>
        <w:pStyle w:val="style0"/>
        <w:rPr>
          <w:lang w:val="en-US"/>
        </w:rPr>
      </w:pPr>
    </w:p>
    <w:p w14:paraId="8A462830">
      <w:pPr>
        <w:pStyle w:val="style0"/>
        <w:rPr>
          <w:lang w:val="en-US"/>
        </w:rPr>
      </w:pPr>
      <w:r>
        <w:rPr>
          <w:lang w:val="en-US"/>
        </w:rPr>
        <w:t>整体氛围：温暖书房，师徒夜话，文化传承，</w:t>
      </w:r>
    </w:p>
    <w:p w14:paraId="C3251BA6">
      <w:pPr>
        <w:pStyle w:val="style0"/>
        <w:rPr>
          <w:lang w:val="en-US"/>
        </w:rPr>
      </w:pPr>
      <w:r>
        <w:rPr>
          <w:lang w:val="en-US"/>
        </w:rPr>
        <w:t>3D角色生动表情，语音交互自然流畅。</w:t>
      </w:r>
    </w:p>
    <w:p w14:paraId="EC2E36C4">
      <w:pPr>
        <w:pStyle w:val="style0"/>
        <w:rPr>
          <w:lang w:val="en-US"/>
        </w:rPr>
      </w:pPr>
    </w:p>
    <w:p w14:paraId="D3A15285">
      <w:pPr>
        <w:pStyle w:val="style0"/>
        <w:rPr>
          <w:lang w:val="en-US"/>
        </w:rPr>
      </w:pPr>
    </w:p>
    <w:p w14:paraId="3CA2E246">
      <w:pPr>
        <w:pStyle w:val="style0"/>
        <w:rPr/>
      </w:pPr>
    </w:p>
    <w:p w14:paraId="74A37905">
      <w:pPr>
        <w:pStyle w:val="style0"/>
        <w:rPr>
          <w:lang w:val="en-US"/>
        </w:rPr>
      </w:pPr>
      <w:r>
        <w:rPr>
          <w:lang w:val="en-US"/>
        </w:rPr>
        <w:t>页面3 商城兑换，线上付钱，线下核销</w:t>
      </w:r>
    </w:p>
    <w:p w14:paraId="28191EB4">
      <w:pPr>
        <w:pStyle w:val="style0"/>
        <w:jc w:val="center"/>
        <w:rPr>
          <w:lang w:val="en-US"/>
        </w:rPr>
      </w:pPr>
      <w:r>
        <w:rPr/>
        <w:drawing>
          <wp:inline distL="0" distT="0" distB="0" distR="0">
            <wp:extent cx="4250205" cy="238646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50205" cy="23864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6614DA">
      <w:pPr>
        <w:pStyle w:val="style0"/>
        <w:rPr>
          <w:lang w:val="en-US"/>
        </w:rPr>
      </w:pPr>
      <w:r>
        <w:rPr>
          <w:lang w:val="en-US"/>
        </w:rPr>
        <w:t>横屏商城界面，国风晋商票号风格，商品兑换+二维码核销，</w:t>
      </w:r>
    </w:p>
    <w:p w14:paraId="C298398B">
      <w:pPr>
        <w:pStyle w:val="style0"/>
        <w:rPr>
          <w:lang w:val="en-US"/>
        </w:rPr>
      </w:pPr>
      <w:r>
        <w:rPr>
          <w:lang w:val="en-US"/>
        </w:rPr>
        <w:t>主色调马鞍棕与金色，古籍账本质感。</w:t>
      </w:r>
    </w:p>
    <w:p w14:paraId="86DC332C">
      <w:pPr>
        <w:pStyle w:val="style0"/>
        <w:rPr/>
      </w:pPr>
    </w:p>
    <w:p w14:paraId="EF4124C1">
      <w:pPr>
        <w:pStyle w:val="style0"/>
        <w:rPr>
          <w:lang w:val="en-US"/>
        </w:rPr>
      </w:pPr>
      <w:r>
        <w:rPr>
          <w:lang w:val="en-US"/>
        </w:rPr>
        <w:t>画面布局：</w:t>
      </w:r>
    </w:p>
    <w:p w14:paraId="9521472E">
      <w:pPr>
        <w:pStyle w:val="style0"/>
        <w:rPr>
          <w:lang w:val="en-US"/>
        </w:rPr>
      </w:pPr>
      <w:r>
        <w:rPr>
          <w:lang w:val="en-US"/>
        </w:rPr>
        <w:t>- 顶部15%：资产栏，左侧大银两图标"256"，右侧"我的兑换"入口</w:t>
      </w:r>
    </w:p>
    <w:p w14:paraId="72128C54">
      <w:pPr>
        <w:pStyle w:val="style0"/>
        <w:rPr>
          <w:lang w:val="en-US"/>
        </w:rPr>
      </w:pPr>
      <w:r>
        <w:rPr>
          <w:lang w:val="en-US"/>
        </w:rPr>
        <w:t>- 左侧30%：商品分类（美食、文创、体验），竖排文字标签</w:t>
      </w:r>
    </w:p>
    <w:p w14:paraId="8E890B7E">
      <w:pPr>
        <w:pStyle w:val="style0"/>
        <w:rPr>
          <w:lang w:val="en-US"/>
        </w:rPr>
      </w:pPr>
      <w:r>
        <w:rPr>
          <w:lang w:val="en-US"/>
        </w:rPr>
        <w:t>- 右侧55%：商品卡片网格，2列布局</w:t>
      </w:r>
    </w:p>
    <w:p w14:paraId="BD7CFD68">
      <w:pPr>
        <w:pStyle w:val="style0"/>
        <w:rPr/>
      </w:pPr>
    </w:p>
    <w:p w14:paraId="D839DAF3">
      <w:pPr>
        <w:pStyle w:val="style0"/>
        <w:rPr>
          <w:lang w:val="en-US"/>
        </w:rPr>
      </w:pPr>
      <w:r>
        <w:rPr>
          <w:lang w:val="en-US"/>
        </w:rPr>
        <w:t>商品卡片设计：</w:t>
      </w:r>
    </w:p>
    <w:p w14:paraId="58328933">
      <w:pPr>
        <w:pStyle w:val="style0"/>
        <w:rPr>
          <w:lang w:val="en-US"/>
        </w:rPr>
      </w:pPr>
      <w:r>
        <w:rPr>
          <w:lang w:val="en-US"/>
        </w:rPr>
        <w:t>- 圆角矩形，米色宣纸背景，棕色边框</w:t>
      </w:r>
    </w:p>
    <w:p w14:paraId="FA9BEC50">
      <w:pPr>
        <w:pStyle w:val="style0"/>
        <w:rPr>
          <w:lang w:val="en-US"/>
        </w:rPr>
      </w:pPr>
      <w:r>
        <w:rPr>
          <w:lang w:val="en-US"/>
        </w:rPr>
        <w:t>- 商品图：山西老陈醋、晋商银票书签、常家笔记本</w:t>
      </w:r>
    </w:p>
    <w:p w14:paraId="01BE1775">
      <w:pPr>
        <w:pStyle w:val="style0"/>
        <w:rPr>
          <w:lang w:val="en-US"/>
        </w:rPr>
      </w:pPr>
      <w:r>
        <w:rPr>
          <w:lang w:val="en-US"/>
        </w:rPr>
        <w:t>- 信息：名称"山西老陈醋·5年"，商户"老城醋坊"，距离"50米"</w:t>
      </w:r>
    </w:p>
    <w:p w14:paraId="6B8A8EA0">
      <w:pPr>
        <w:pStyle w:val="style0"/>
        <w:rPr>
          <w:lang w:val="en-US"/>
        </w:rPr>
      </w:pPr>
      <w:r>
        <w:rPr>
          <w:lang w:val="en-US"/>
        </w:rPr>
        <w:t>- 价格：30银两（铜钱图标），兑换按钮棕色渐变</w:t>
      </w:r>
    </w:p>
    <w:p w14:paraId="D862605E">
      <w:pPr>
        <w:pStyle w:val="style0"/>
        <w:rPr/>
      </w:pPr>
    </w:p>
    <w:p w14:paraId="344775CF">
      <w:pPr>
        <w:pStyle w:val="style0"/>
        <w:rPr>
          <w:lang w:val="en-US"/>
        </w:rPr>
      </w:pPr>
      <w:r>
        <w:rPr>
          <w:lang w:val="en-US"/>
        </w:rPr>
        <w:t>兑换弹窗：</w:t>
      </w:r>
    </w:p>
    <w:p w14:paraId="06FC0C2C">
      <w:pPr>
        <w:pStyle w:val="style0"/>
        <w:rPr>
          <w:lang w:val="en-US"/>
        </w:rPr>
      </w:pPr>
      <w:r>
        <w:rPr>
          <w:lang w:val="en-US"/>
        </w:rPr>
        <w:t>- 居中模态框，放大商品图</w:t>
      </w:r>
    </w:p>
    <w:p w14:paraId="62CD7C4B">
      <w:pPr>
        <w:pStyle w:val="style0"/>
        <w:rPr>
          <w:lang w:val="en-US"/>
        </w:rPr>
      </w:pPr>
      <w:r>
        <w:rPr>
          <w:lang w:val="en-US"/>
        </w:rPr>
        <w:t>- 详情：产地、工艺、容量</w:t>
      </w:r>
    </w:p>
    <w:p w14:paraId="7A261537">
      <w:pPr>
        <w:pStyle w:val="style0"/>
        <w:rPr>
          <w:lang w:val="en-US"/>
        </w:rPr>
      </w:pPr>
      <w:r>
        <w:rPr>
          <w:lang w:val="en-US"/>
        </w:rPr>
        <w:t>- 价格对比：80银两 vs 当前256</w:t>
      </w:r>
    </w:p>
    <w:p w14:paraId="BDCF1067">
      <w:pPr>
        <w:pStyle w:val="style0"/>
        <w:rPr>
          <w:lang w:val="en-US"/>
        </w:rPr>
      </w:pPr>
      <w:r>
        <w:rPr>
          <w:lang w:val="en-US"/>
        </w:rPr>
        <w:t>- 按钮：取消、确认兑换</w:t>
      </w:r>
    </w:p>
    <w:p w14:paraId="7CB15689">
      <w:pPr>
        <w:pStyle w:val="style0"/>
        <w:rPr/>
      </w:pPr>
    </w:p>
    <w:p w14:paraId="041E7D78">
      <w:pPr>
        <w:pStyle w:val="style0"/>
        <w:rPr>
          <w:lang w:val="en-US"/>
        </w:rPr>
      </w:pPr>
      <w:r>
        <w:rPr>
          <w:lang w:val="en-US"/>
        </w:rPr>
        <w:t>二维码核销页：</w:t>
      </w:r>
    </w:p>
    <w:p w14:paraId="A5A3FE40">
      <w:pPr>
        <w:pStyle w:val="style0"/>
        <w:rPr>
          <w:lang w:val="en-US"/>
        </w:rPr>
      </w:pPr>
      <w:r>
        <w:rPr>
          <w:lang w:val="en-US"/>
        </w:rPr>
        <w:t>- 大二维码居中，棕色边框</w:t>
      </w:r>
    </w:p>
    <w:p w14:paraId="BB8CB8B1">
      <w:pPr>
        <w:pStyle w:val="style0"/>
        <w:rPr>
          <w:lang w:val="en-US"/>
        </w:rPr>
      </w:pPr>
      <w:r>
        <w:rPr>
          <w:lang w:val="en-US"/>
        </w:rPr>
        <w:t>- 订单号"YCO-20240915-001"</w:t>
      </w:r>
    </w:p>
    <w:p w14:paraId="EE1A0A05">
      <w:pPr>
        <w:pStyle w:val="style0"/>
        <w:rPr>
          <w:lang w:val="en-US"/>
        </w:rPr>
      </w:pPr>
      <w:r>
        <w:rPr>
          <w:lang w:val="en-US"/>
        </w:rPr>
        <w:t>- 有效期"7天内到店核销"</w:t>
      </w:r>
    </w:p>
    <w:p w14:paraId="67E1C6C7">
      <w:pPr>
        <w:pStyle w:val="style0"/>
        <w:rPr>
          <w:lang w:val="en-US"/>
        </w:rPr>
      </w:pPr>
      <w:r>
        <w:rPr>
          <w:lang w:val="en-US"/>
        </w:rPr>
        <w:t>- 商户地址、营业时间</w:t>
      </w:r>
    </w:p>
    <w:p w14:paraId="AFFC6D7E">
      <w:pPr>
        <w:pStyle w:val="style0"/>
        <w:rPr>
          <w:lang w:val="en-US"/>
        </w:rPr>
      </w:pPr>
      <w:r>
        <w:rPr>
          <w:lang w:val="en-US"/>
        </w:rPr>
        <w:t>- 按钮：保存相册、导航去店、联系商户</w:t>
      </w:r>
    </w:p>
    <w:p w14:paraId="8CB19366">
      <w:pPr>
        <w:pStyle w:val="style0"/>
        <w:rPr/>
      </w:pPr>
    </w:p>
    <w:p w14:paraId="DEFBE147">
      <w:pPr>
        <w:pStyle w:val="style0"/>
        <w:rPr>
          <w:lang w:val="en-US"/>
        </w:rPr>
      </w:pPr>
      <w:r>
        <w:rPr>
          <w:lang w:val="en-US"/>
        </w:rPr>
        <w:t>整体风格：晋商票号账本，铜钱银两元素，</w:t>
      </w:r>
    </w:p>
    <w:p w14:paraId="D2F232DB">
      <w:pPr>
        <w:pStyle w:val="style0"/>
        <w:rPr>
          <w:lang w:val="en-US"/>
        </w:rPr>
      </w:pPr>
      <w:r>
        <w:rPr>
          <w:lang w:val="en-US"/>
        </w:rPr>
        <w:t>可信赖的交易感，线下核销闭环。</w:t>
      </w:r>
    </w:p>
    <w:p w14:paraId="BBD48C65">
      <w:pPr>
        <w:pStyle w:val="style0"/>
        <w:rPr/>
      </w:pPr>
    </w:p>
    <w:p w14:paraId="50724DFA">
      <w:pPr>
        <w:pStyle w:val="style0"/>
        <w:rPr>
          <w:lang w:val="en-US"/>
        </w:rPr>
      </w:pPr>
      <w:r>
        <w:rPr>
          <w:lang w:val="en-US"/>
        </w:rPr>
        <w:t>页面4 个人中心</w:t>
      </w:r>
    </w:p>
    <w:p w14:paraId="4147D3A8">
      <w:pPr>
        <w:pStyle w:val="style0"/>
        <w:jc w:val="center"/>
        <w:rPr>
          <w:lang w:val="en-US"/>
        </w:rPr>
      </w:pPr>
      <w:r>
        <w:rPr/>
        <w:drawing>
          <wp:inline distL="0" distT="0" distB="0" distR="0">
            <wp:extent cx="4654431" cy="2368321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54431" cy="23683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DDE686">
      <w:pPr>
        <w:pStyle w:val="style0"/>
        <w:rPr>
          <w:lang w:val="en-US"/>
        </w:rPr>
      </w:pPr>
      <w:r>
        <w:rPr>
          <w:lang w:val="en-US"/>
        </w:rPr>
        <w:t>横屏个人中心，晋商角色养成仪表盘，国风游戏化设计，</w:t>
      </w:r>
    </w:p>
    <w:p w14:paraId="F98D3E73">
      <w:pPr>
        <w:pStyle w:val="style0"/>
        <w:rPr>
          <w:lang w:val="en-US"/>
        </w:rPr>
      </w:pPr>
      <w:r>
        <w:rPr>
          <w:lang w:val="en-US"/>
        </w:rPr>
        <w:t>数据可视化+成就展示，主色调马鞍棕与金色。</w:t>
      </w:r>
    </w:p>
    <w:p w14:paraId="71E53FC5">
      <w:pPr>
        <w:pStyle w:val="style0"/>
        <w:rPr/>
      </w:pPr>
    </w:p>
    <w:p w14:paraId="25332E2F">
      <w:pPr>
        <w:pStyle w:val="style0"/>
        <w:rPr>
          <w:lang w:val="en-US"/>
        </w:rPr>
      </w:pPr>
      <w:r>
        <w:rPr>
          <w:lang w:val="en-US"/>
        </w:rPr>
        <w:t>画面布局：</w:t>
      </w:r>
    </w:p>
    <w:p w14:paraId="7E45E609">
      <w:pPr>
        <w:pStyle w:val="style0"/>
        <w:rPr>
          <w:lang w:val="en-US"/>
        </w:rPr>
      </w:pPr>
      <w:r>
        <w:rPr>
          <w:lang w:val="en-US"/>
        </w:rPr>
        <w:t>- 顶部25%：身份卡，左侧角色立绘（票号学徒形象），</w:t>
      </w:r>
    </w:p>
    <w:p w14:paraId="48FF4D60">
      <w:pPr>
        <w:pStyle w:val="style0"/>
        <w:rPr>
          <w:lang w:val="en-US"/>
        </w:rPr>
      </w:pPr>
      <w:r>
        <w:rPr>
          <w:lang w:val="en-US"/>
        </w:rPr>
        <w:t xml:space="preserve">  右侧信息：名字"王小二"、称号"初入江湖"、</w:t>
      </w:r>
    </w:p>
    <w:p w14:paraId="08C3E76C">
      <w:pPr>
        <w:pStyle w:val="style0"/>
        <w:rPr>
          <w:lang w:val="en-US"/>
        </w:rPr>
      </w:pPr>
      <w:r>
        <w:rPr>
          <w:lang w:val="en-US"/>
        </w:rPr>
        <w:t xml:space="preserve">  等级进度条"Lv.3 350/1000"、升级还需"650经验"</w:t>
      </w:r>
    </w:p>
    <w:p w14:paraId="04FCFB4F">
      <w:pPr>
        <w:pStyle w:val="style0"/>
        <w:rPr/>
      </w:pPr>
    </w:p>
    <w:p w14:paraId="5A887921">
      <w:pPr>
        <w:pStyle w:val="style0"/>
        <w:rPr>
          <w:lang w:val="en-US"/>
        </w:rPr>
      </w:pPr>
      <w:r>
        <w:rPr>
          <w:lang w:val="en-US"/>
        </w:rPr>
        <w:t>中部40%：数据网格，4宫格</w:t>
      </w:r>
    </w:p>
    <w:p w14:paraId="9E5C3819">
      <w:pPr>
        <w:pStyle w:val="style0"/>
        <w:rPr>
          <w:lang w:val="en-US"/>
        </w:rPr>
      </w:pPr>
      <w:r>
        <w:rPr>
          <w:lang w:val="en-US"/>
        </w:rPr>
        <w:t>- 银两256（铜钱堆图标）</w:t>
      </w:r>
    </w:p>
    <w:p w14:paraId="C699EF82">
      <w:pPr>
        <w:pStyle w:val="style0"/>
        <w:rPr>
          <w:lang w:val="en-US"/>
        </w:rPr>
      </w:pPr>
      <w:r>
        <w:rPr>
          <w:lang w:val="en-US"/>
        </w:rPr>
        <w:t>- 信誉45（印章图标）</w:t>
      </w:r>
    </w:p>
    <w:p w14:paraId="98255E07">
      <w:pPr>
        <w:pStyle w:val="style0"/>
        <w:rPr>
          <w:lang w:val="en-US"/>
        </w:rPr>
      </w:pPr>
      <w:r>
        <w:rPr>
          <w:lang w:val="en-US"/>
        </w:rPr>
        <w:t>- 完成任务12（卷轴图标）</w:t>
      </w:r>
    </w:p>
    <w:p w14:paraId="A231BADD">
      <w:pPr>
        <w:pStyle w:val="style0"/>
        <w:rPr>
          <w:lang w:val="en-US"/>
        </w:rPr>
      </w:pPr>
      <w:r>
        <w:rPr>
          <w:lang w:val="en-US"/>
        </w:rPr>
        <w:t>- 探索景点5（地图标记图标）</w:t>
      </w:r>
    </w:p>
    <w:p w14:paraId="7F2A735A">
      <w:pPr>
        <w:pStyle w:val="style0"/>
        <w:rPr/>
      </w:pPr>
    </w:p>
    <w:p w14:paraId="836EEB62">
      <w:pPr>
        <w:pStyle w:val="style0"/>
        <w:rPr>
          <w:lang w:val="en-US"/>
        </w:rPr>
      </w:pPr>
      <w:r>
        <w:rPr>
          <w:lang w:val="en-US"/>
        </w:rPr>
        <w:t>中下25%：技能/成就区</w:t>
      </w:r>
    </w:p>
    <w:p w14:paraId="3F53F3A1">
      <w:pPr>
        <w:pStyle w:val="style0"/>
        <w:rPr>
          <w:lang w:val="en-US"/>
        </w:rPr>
      </w:pPr>
      <w:r>
        <w:rPr>
          <w:lang w:val="en-US"/>
        </w:rPr>
        <w:t>- 横向滚动技能卡：算盘速算（已解锁）、品茶识茶（未解锁）、</w:t>
      </w:r>
    </w:p>
    <w:p w14:paraId="69D31C09">
      <w:pPr>
        <w:pStyle w:val="style0"/>
        <w:rPr>
          <w:lang w:val="en-US"/>
        </w:rPr>
      </w:pPr>
      <w:r>
        <w:rPr>
          <w:lang w:val="en-US"/>
        </w:rPr>
        <w:t xml:space="preserve">  走镖武艺（未解锁）、议价谈判（未解锁）</w:t>
      </w:r>
    </w:p>
    <w:p w14:paraId="BCFBDBA0">
      <w:pPr>
        <w:pStyle w:val="style0"/>
        <w:rPr>
          <w:lang w:val="en-US"/>
        </w:rPr>
      </w:pPr>
      <w:r>
        <w:rPr>
          <w:lang w:val="en-US"/>
        </w:rPr>
        <w:t>- 成就徽章：县衙访客、文庙学子、 first blood等</w:t>
      </w:r>
    </w:p>
    <w:p w14:paraId="019AE83E">
      <w:pPr>
        <w:pStyle w:val="style0"/>
        <w:rPr/>
      </w:pPr>
    </w:p>
    <w:p w14:paraId="887EA932">
      <w:pPr>
        <w:pStyle w:val="style0"/>
        <w:rPr>
          <w:lang w:val="en-US"/>
        </w:rPr>
      </w:pPr>
      <w:r>
        <w:rPr>
          <w:lang w:val="en-US"/>
        </w:rPr>
        <w:t>底部10%：功能菜单</w:t>
      </w:r>
    </w:p>
    <w:p w14:paraId="DDE42202">
      <w:pPr>
        <w:pStyle w:val="style0"/>
        <w:rPr>
          <w:lang w:val="en-US"/>
        </w:rPr>
      </w:pPr>
      <w:r>
        <w:rPr>
          <w:lang w:val="en-US"/>
        </w:rPr>
        <w:t>- 我的兑换、行走足迹、成就徽章、关于我们</w:t>
      </w:r>
    </w:p>
    <w:p w14:paraId="D3EDA63D">
      <w:pPr>
        <w:pStyle w:val="style0"/>
        <w:rPr>
          <w:lang w:val="en-US"/>
        </w:rPr>
      </w:pPr>
      <w:r>
        <w:rPr>
          <w:lang w:val="en-US"/>
        </w:rPr>
        <w:t>- 图标+文字，极简列表</w:t>
      </w:r>
    </w:p>
    <w:p w14:paraId="EF150EC8">
      <w:pPr>
        <w:pStyle w:val="style0"/>
        <w:rPr/>
      </w:pPr>
    </w:p>
    <w:p w14:paraId="6C252FF3">
      <w:pPr>
        <w:pStyle w:val="style0"/>
        <w:rPr>
          <w:lang w:val="en-US"/>
        </w:rPr>
      </w:pPr>
      <w:r>
        <w:rPr>
          <w:lang w:val="en-US"/>
        </w:rPr>
        <w:t>视觉元素：</w:t>
      </w:r>
    </w:p>
    <w:p w14:paraId="07C537C3">
      <w:pPr>
        <w:pStyle w:val="style0"/>
        <w:rPr>
          <w:lang w:val="en-US"/>
        </w:rPr>
      </w:pPr>
      <w:r>
        <w:rPr>
          <w:lang w:val="en-US"/>
        </w:rPr>
        <w:t>- 角色立绘：明清晋商服饰，手持算盘，自信微笑</w:t>
      </w:r>
    </w:p>
    <w:p w14:paraId="C7B6786D">
      <w:pPr>
        <w:pStyle w:val="style0"/>
        <w:rPr>
          <w:lang w:val="en-US"/>
        </w:rPr>
      </w:pPr>
      <w:r>
        <w:rPr>
          <w:lang w:val="en-US"/>
        </w:rPr>
        <w:t>- 进度条：金色填充，古籍卷轴边框</w:t>
      </w:r>
    </w:p>
    <w:p w14:paraId="3266313D">
      <w:pPr>
        <w:pStyle w:val="style0"/>
        <w:rPr>
          <w:lang w:val="en-US"/>
        </w:rPr>
      </w:pPr>
      <w:r>
        <w:rPr>
          <w:lang w:val="en-US"/>
        </w:rPr>
        <w:t>- 未解锁：灰色遮罩，锁形图标</w:t>
      </w:r>
    </w:p>
    <w:p w14:paraId="3F726C52">
      <w:pPr>
        <w:pStyle w:val="style0"/>
        <w:rPr>
          <w:lang w:val="en-US"/>
        </w:rPr>
      </w:pPr>
      <w:r>
        <w:rPr>
          <w:lang w:val="en-US"/>
        </w:rPr>
        <w:t>- 已解锁：彩色高亮，对勾标记</w:t>
      </w:r>
    </w:p>
    <w:p w14:paraId="98729677">
      <w:pPr>
        <w:pStyle w:val="style0"/>
        <w:rPr/>
      </w:pPr>
    </w:p>
    <w:p w14:paraId="0AAF1A19">
      <w:pPr>
        <w:pStyle w:val="style0"/>
        <w:rPr>
          <w:lang w:val="en-US"/>
        </w:rPr>
      </w:pPr>
      <w:r>
        <w:rPr>
          <w:lang w:val="en-US"/>
        </w:rPr>
        <w:t>整体风格：游戏化成长系统，RPG角色面板，</w:t>
      </w:r>
    </w:p>
    <w:p w14:paraId="364CB385">
      <w:pPr>
        <w:pStyle w:val="style0"/>
        <w:rPr>
          <w:lang w:val="en-US"/>
        </w:rPr>
      </w:pPr>
      <w:r>
        <w:rPr>
          <w:lang w:val="en-US"/>
        </w:rPr>
        <w:t>晋商身份认同感，数据驱动成就感。</w:t>
      </w:r>
    </w:p>
    <w:p w14:paraId="3307DA0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1505</Words>
  <Characters>1627</Characters>
  <Application>WPS Office</Application>
  <Paragraphs>119</Paragraphs>
  <CharactersWithSpaces>1696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2026-04-08T08:13:09Z</dcterms:created>
  <dc:creator>TB375FC</dc:creator>
  <lastModifiedBy>TB375FC</lastModifiedBy>
  <dcterms:modified xsi:type="dcterms:W3CDTF">2026-04-08T08:40:07Z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62092d0421b64603b003e2f19e139c28_23</vt:lpwstr>
  </property>
</Properties>
</file>