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color w:val="3652D9"/>
        </w:rPr>
        <w:t>智岗图谱 · 第三版整改说明（意见⑧ 专章）</w:t>
      </w:r>
    </w:p>
    <w:p>
      <w:pPr>
        <w:ind w:left="288"/>
      </w:pPr>
      <w:r>
        <w:rPr>
          <w:i/>
          <w:color w:val="556573"/>
        </w:rPr>
        <w:t>题目 XH-202621　|　在线系统 http://101.200.184.201:8200/ 本篇只讲一件事：</w:t>
      </w:r>
      <w:r>
        <w:rPr>
          <w:b/>
          <w:i/>
          <w:color w:val="556573"/>
        </w:rPr>
        <w:t>第二版里如实交代"本轮没做"的意见⑧，这一轮做完了。</w:t>
      </w:r>
      <w:r>
        <w:rPr>
          <w:i/>
          <w:color w:val="556573"/>
        </w:rPr>
        <w:t xml:space="preserve"> 其余①-⑦的整改见《改进说明_第二版》，本篇不重复，只在第四节给出变化过的数字。</w:t>
      </w:r>
    </w:p>
    <w:p>
      <w:pPr>
        <w:pStyle w:val="Heading1"/>
        <w:keepNext/>
      </w:pPr>
      <w:r>
        <w:rPr/>
        <w:t>总览</w:t>
      </w:r>
    </w:p>
    <w:tbl>
      <w:tblPr>
        <w:tblStyle w:val="LightGrid-Accent1"/>
        <w:tblLook w:firstColumn="1" w:firstRow="1" w:lastColumn="0" w:lastRow="0" w:noHBand="0" w:noVBand="1" w:val="04A0"/>
        <w:tblLayout w:type="autofit"/>
        <w:tblW w:type="pct" w:w="500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意见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一句话结论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①-⑦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见《改进说明_第二版》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本轮未改动结论，数字变化见第四节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读取学习团队成员简历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本轮完成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30 份真实公开简历入库脱敏画像，学到 26 条技能表述，团队"谁能补/还缺谁"可算可查</w:t>
            </w:r>
          </w:p>
        </w:tc>
      </w:tr>
    </w:tbl>
    <w:p>
      <w:r>
        <w:rPr/>
        <w:t>第二版对这一条的原话是：</w:t>
      </w:r>
    </w:p>
    <w:p>
      <w:pPr>
        <w:ind w:left="288"/>
      </w:pPr>
      <w:r>
        <w:rPr>
          <w:i/>
          <w:color w:val="556573"/>
        </w:rPr>
        <w:t>如实说明：</w:t>
      </w:r>
      <w:r>
        <w:rPr>
          <w:b/>
          <w:i/>
          <w:color w:val="556573"/>
        </w:rPr>
        <w:t>这一条本轮没有做。</w:t>
      </w:r>
      <w:r>
        <w:rPr>
          <w:i/>
          <w:color w:val="556573"/>
        </w:rPr>
        <w:t>（…）我们的判断是：在答辩前有限的时间里，把①-⑦做扎实、每个数字都站得住，比多铺一个模块更重要。若老师认为这一条必须补上，我们可以优先安排。</w:t>
      </w:r>
    </w:p>
    <w:p>
      <w:r>
        <w:rPr/>
        <w:t xml:space="preserve">这一版把它补上了。下面按「语料从哪来 → 怎么学 → 学到了什么 / 没学到什么 → 能算出什么」四步说， </w:t>
      </w:r>
      <w:r>
        <w:rPr>
          <w:b/>
        </w:rPr>
        <w:t>第二节专门讲这个模块的边界和不足</w:t>
      </w:r>
      <w:r>
        <w:rPr/>
        <w:t>，请连着看——只报第一节的数字是不诚实的。</w:t>
      </w:r>
    </w:p>
    <w:p>
      <w:pPr>
        <w:pStyle w:val="Heading1"/>
        <w:keepNext/>
      </w:pPr>
      <w:r>
        <w:rPr/>
        <w:t>一、意见⑧ 做成了什么</w:t>
      </w:r>
    </w:p>
    <w:p>
      <w:pPr>
        <w:pStyle w:val="Heading2"/>
        <w:keepNext/>
      </w:pPr>
      <w:r>
        <w:rPr/>
        <w:t>1.1 语料从哪来：5 个批次、条条可回溯</w:t>
      </w:r>
    </w:p>
    <w:p>
      <w:r>
        <w:rPr/>
        <w:t>简历涉及真人，与 JD（企业主动公开的商业信息）不是一个合规口径，所以语料只取三类</w:t>
      </w:r>
      <w:r>
        <w:rPr>
          <w:b/>
        </w:rPr>
        <w:t>公开且可授权</w:t>
      </w:r>
      <w:r>
        <w:rPr/>
        <w:t xml:space="preserve">的来源， </w:t>
      </w:r>
      <w:r>
        <w:rPr>
          <w:b/>
        </w:rPr>
        <w:t>不登录、不绕登录墙、不破反爬</w:t>
      </w:r>
      <w:r>
        <w:rPr/>
        <w:t>：</w:t>
      </w:r>
    </w:p>
    <w:tbl>
      <w:tblPr>
        <w:tblStyle w:val="LightGrid-Accent1"/>
        <w:tblLook w:firstColumn="1" w:firstRow="1" w:lastColumn="0" w:lastRow="0" w:noHBand="0" w:noVBand="1" w:val="04A0"/>
        <w:tblLayout w:type="autofit"/>
        <w:tblW w:type="pct" w:w="50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批次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来源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许可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采集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清洗后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实际入库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2026W31-res-a-dataset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HuggingFace </w:t>
            </w:r>
            <w:r>
              <w:rPr>
                <w:rFonts w:ascii="Consolas" w:hAnsi="Consolas"/>
                <w:sz w:val="19"/>
              </w:rPr>
              <w:t>brackozi/Resume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MIT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962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2026W31-res-b-web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个人主页公开简历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页面公开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2026W31-res-c-sample_jianliben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简历本公开范文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站点公开范文页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2026W31-res-c-sample_ruiwen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瑞文网公开范文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站点公开范文页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2026W31-res-c-sample_yjbys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应届毕业生网公开范文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站点公开范文页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981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30</w:t>
            </w:r>
          </w:p>
        </w:tc>
      </w:tr>
    </w:tbl>
    <w:p>
      <w:pPr>
        <w:pStyle w:val="ListBullet"/>
      </w:pPr>
      <w:r>
        <w:rPr/>
        <w:t>范文类来源是</w:t>
      </w:r>
      <w:r>
        <w:rPr>
          <w:b/>
        </w:rPr>
        <w:t>虚构人物示例</w:t>
      </w:r>
      <w:r>
        <w:rPr/>
        <w:t>，本身不含真人身份信息；数据集类来源许可证为 MIT。</w:t>
      </w:r>
    </w:p>
    <w:p>
      <w:pPr>
        <w:pStyle w:val="ListBullet"/>
      </w:pPr>
      <w:r>
        <w:rPr/>
        <w:t>「清洗后 31 / 实际入库 30」差的那 1 份，是跨批次近重复被剔除（ruiwen 与另一批次范文高度相似）。台账页面显示的是</w:t>
      </w:r>
      <w:r>
        <w:rPr>
          <w:b/>
        </w:rPr>
        <w:t>实际入库数</w:t>
      </w:r>
      <w:r>
        <w:rPr/>
        <w:t>而非清洗数，理由见第五节第 1 条。</w:t>
      </w:r>
    </w:p>
    <w:p>
      <w:pPr>
        <w:pStyle w:val="ListBullet"/>
      </w:pPr>
      <w:r>
        <w:rPr/>
        <w:t xml:space="preserve">语料构成：来源 dataset 12 / web 11 / sample 7；语种 中文 18 / 英文 12；共抽取技能要素 </w:t>
      </w:r>
      <w:r>
        <w:rPr>
          <w:b/>
        </w:rPr>
        <w:t>1085 项</w:t>
      </w:r>
      <w:r>
        <w:rPr/>
        <w:t>。</w:t>
      </w:r>
    </w:p>
    <w:p>
      <w:pPr>
        <w:pStyle w:val="ListBullet"/>
      </w:pPr>
      <w:r>
        <w:rPr/>
        <w:t xml:space="preserve">采集方式、频率限制、robots 遵循与逐批台账见 </w:t>
      </w:r>
      <w:r>
        <w:rPr>
          <w:rFonts w:ascii="Consolas" w:hAnsi="Consolas"/>
        </w:rPr>
        <w:t>data/collect/采集合规说明.md</w:t>
      </w:r>
      <w:r>
        <w:rPr/>
        <w:t xml:space="preserve"> 新增的「简历语料来源与合规」一章。</w:t>
      </w:r>
    </w:p>
    <w:p>
      <w:pPr>
        <w:pStyle w:val="Heading2"/>
        <w:keepNext/>
      </w:pPr>
      <w:r>
        <w:rPr/>
        <w:t>1.2 隐私口径：不是"存了不显示"，是结构上存不下</w:t>
      </w:r>
    </w:p>
    <w:p>
      <w:r>
        <w:rPr/>
        <w:t>这一点是这个模块最需要交代清楚的地方。</w:t>
      </w:r>
    </w:p>
    <w:p>
      <w:pPr>
        <w:pStyle w:val="ListBullet"/>
      </w:pPr>
      <w:r>
        <w:rPr>
          <w:rFonts w:ascii="Consolas" w:hAnsi="Consolas"/>
        </w:rPr>
        <w:t>talent_profile</w:t>
      </w:r>
      <w:r>
        <w:rPr/>
        <w:t xml:space="preserve"> 表</w:t>
      </w:r>
      <w:r>
        <w:rPr>
          <w:b/>
        </w:rPr>
        <w:t>没有正文列、没有姓名列、没有任何联系方式列</w:t>
      </w:r>
      <w:r>
        <w:rPr/>
        <w:t xml:space="preserve">——不是"留了字段不填"，而是建表时就不存在。正文只留 </w:t>
      </w:r>
      <w:r>
        <w:rPr>
          <w:rFonts w:ascii="Consolas" w:hAnsi="Consolas"/>
        </w:rPr>
        <w:t>text_len</w:t>
      </w:r>
      <w:r>
        <w:rPr/>
        <w:t xml:space="preserve">（长度）与 </w:t>
      </w:r>
      <w:r>
        <w:rPr>
          <w:rFonts w:ascii="Consolas" w:hAnsi="Consolas"/>
        </w:rPr>
        <w:t>text_hash</w:t>
      </w:r>
      <w:r>
        <w:rPr/>
        <w:t>（去重用摘要，不可还原原文）。</w:t>
      </w:r>
    </w:p>
    <w:p>
      <w:pPr>
        <w:pStyle w:val="ListBullet"/>
      </w:pPr>
      <w:r>
        <w:rPr/>
        <w:t>落盘归档的正文做了</w:t>
      </w:r>
      <w:r>
        <w:rPr>
          <w:b/>
        </w:rPr>
        <w:t>联系方式脱敏</w:t>
      </w:r>
      <w:r>
        <w:rPr/>
        <w:t>：</w:t>
      </w:r>
      <w:r>
        <w:rPr>
          <w:rFonts w:ascii="Consolas" w:hAnsi="Consolas"/>
        </w:rPr>
        <w:t>mask_pii</w:t>
      </w:r>
      <w:r>
        <w:rPr/>
        <w:t xml:space="preserve">（手机号/邮箱/微信）叠加 </w:t>
      </w:r>
      <w:r>
        <w:rPr>
          <w:rFonts w:ascii="Consolas" w:hAnsi="Consolas"/>
        </w:rPr>
        <w:t>mask_contacts</w:t>
      </w:r>
      <w:r>
        <w:rPr/>
        <w:t xml:space="preserve"> （美式电话、QQ、身份证、正文内链接），写盘前用 </w:t>
      </w:r>
      <w:r>
        <w:rPr>
          <w:rFonts w:ascii="Consolas" w:hAnsi="Consolas"/>
        </w:rPr>
        <w:t>contains_contacts</w:t>
      </w:r>
      <w:r>
        <w:rPr/>
        <w:t xml:space="preserve"> 自检，检出联系方式</w:t>
      </w:r>
      <w:r>
        <w:rPr>
          <w:b/>
        </w:rPr>
        <w:t>直接丢弃整条</w:t>
      </w:r>
      <w:r>
        <w:rPr/>
        <w:t>。</w:t>
      </w:r>
    </w:p>
    <w:p>
      <w:pPr>
        <w:pStyle w:val="ListBullet"/>
      </w:pPr>
      <w:r>
        <w:rPr>
          <w:b/>
        </w:rPr>
        <w:t>一处必须说清的边界：「联系方式已脱敏」不等于「已去标识化」。</w:t>
      </w:r>
      <w:r>
        <w:rPr/>
        <w:t xml:space="preserve"> 归档 jsonl 的正文里，姓名、年龄、性别等非联系方式的身份信息</w:t>
      </w:r>
      <w:r>
        <w:rPr>
          <w:b/>
        </w:rPr>
        <w:t>并未去除</w:t>
      </w:r>
      <w:r>
        <w:rPr/>
        <w:t>，</w:t>
      </w:r>
      <w:r>
        <w:rPr>
          <w:rFonts w:ascii="Consolas" w:hAnsi="Consolas"/>
        </w:rPr>
        <w:t>source_url</w:t>
      </w:r>
      <w:r>
        <w:rPr/>
        <w:t xml:space="preserve"> 也保留了可回溯到本人的页面地址（可溯源的代价）。所以两层结论不同：</w:t>
      </w:r>
      <w:r>
        <w:rPr>
          <w:b/>
        </w:rPr>
        <w:t>入库层</w:t>
      </w:r>
      <w:r>
        <w:rPr/>
        <w:t>（</w:t>
      </w:r>
      <w:r>
        <w:rPr>
          <w:rFonts w:ascii="Consolas" w:hAnsi="Consolas"/>
        </w:rPr>
        <w:t>talent_profile</w:t>
      </w:r>
      <w:r>
        <w:rPr/>
        <w:t>，系统实际使用与对外展示的形态）结构上不含身份信息，这一条成立；</w:t>
      </w:r>
      <w:r>
        <w:rPr>
          <w:b/>
        </w:rPr>
        <w:t>归档层</w:t>
      </w:r>
      <w:r>
        <w:rPr/>
        <w:t>（</w:t>
      </w:r>
      <w:r>
        <w:rPr>
          <w:rFonts w:ascii="Consolas" w:hAnsi="Consolas"/>
        </w:rPr>
        <w:t>data/resumes/</w:t>
      </w:r>
      <w:r>
        <w:rPr/>
        <w:t>，仅作采集佐证）仍属可识别个人数据，按个人数据对待。我们不把归档层说成"已脱敏"，因为那是两回事。</w:t>
      </w:r>
    </w:p>
    <w:p>
      <w:pPr>
        <w:pStyle w:val="ListBullet"/>
      </w:pPr>
      <w:r>
        <w:rPr/>
        <w:t xml:space="preserve">团队成员的 </w:t>
      </w:r>
      <w:r>
        <w:rPr>
          <w:rFonts w:ascii="Consolas" w:hAnsi="Consolas"/>
        </w:rPr>
        <w:t>display_name</w:t>
      </w:r>
      <w:r>
        <w:rPr/>
        <w:t xml:space="preserve"> 是上传方自己给的化名（"成员A"），</w:t>
      </w:r>
      <w:r>
        <w:rPr>
          <w:b/>
        </w:rPr>
        <w:t>不取简历里的姓名</w:t>
      </w:r>
      <w:r>
        <w:rPr/>
        <w:t xml:space="preserve">；对外展示一律用 </w:t>
      </w:r>
      <w:r>
        <w:rPr>
          <w:rFonts w:ascii="Consolas" w:hAnsi="Consolas"/>
        </w:rPr>
        <w:t>T001</w:t>
      </w:r>
      <w:r>
        <w:rPr/>
        <w:t xml:space="preserve"> 这样的编号。</w:t>
      </w:r>
    </w:p>
    <w:p>
      <w:pPr>
        <w:pStyle w:val="ListBullet"/>
      </w:pPr>
      <w:r>
        <w:rPr/>
        <w:t xml:space="preserve">上传接口 </w:t>
      </w:r>
      <w:r>
        <w:rPr>
          <w:rFonts w:ascii="Consolas" w:hAnsi="Consolas"/>
        </w:rPr>
        <w:t>POST /api/talent/teams/{id}/members/upload</w:t>
      </w:r>
      <w:r>
        <w:rPr/>
        <w:t xml:space="preserve"> 沿用与 </w:t>
      </w:r>
      <w:r>
        <w:rPr>
          <w:rFonts w:ascii="Consolas" w:hAnsi="Consolas"/>
        </w:rPr>
        <w:t>/api/match</w:t>
      </w:r>
      <w:r>
        <w:rPr/>
        <w:t xml:space="preserve"> 相同的口径：原文与姓名只在内存里参与本次解析，落库只有脱敏后的技能要素。</w:t>
      </w:r>
    </w:p>
    <w:p>
      <w:r>
        <w:rPr/>
        <w:t>这一节的每一条都有单元测试锁着，见第四节。</w:t>
      </w:r>
    </w:p>
    <w:p>
      <w:pPr>
        <w:pStyle w:val="Heading2"/>
        <w:keepNext/>
      </w:pPr>
      <w:r>
        <w:rPr/>
        <w:t>1.3 怎么"学"：两级学习 + 四道护栏</w:t>
      </w:r>
    </w:p>
    <w:p>
      <w:r>
        <w:rPr/>
        <w:t>老师这条意见里的关键词是</w:t>
      </w:r>
      <w:r>
        <w:rPr>
          <w:b/>
        </w:rPr>
        <w:t>"学习"</w:t>
      </w:r>
      <w:r>
        <w:rPr/>
        <w:t xml:space="preserve">，不是"上传"。所以重点不在多做一个上传框，而在： </w:t>
      </w:r>
      <w:r>
        <w:rPr>
          <w:b/>
        </w:rPr>
        <w:t>简历里的技能写法和 JD 不一样，对不齐就等于白抽。</w:t>
      </w:r>
    </w:p>
    <w:p>
      <w:r>
        <w:rPr/>
        <w:t xml:space="preserve">实测 22 份学习集共 528 个不同表述，其中词典已认识 60 个、与图谱节点同名 98 个、只差大小写空格 30 个、与节点是包含关系 47 个、图谱里根本没有 293 个。 </w:t>
      </w:r>
      <w:r>
        <w:rPr>
          <w:b/>
        </w:rPr>
        <w:t>真正"学得到"的是中间那 77 个</w:t>
      </w:r>
      <w:r>
        <w:rPr/>
        <w:t>——写法不同、但指的是图谱里已有的技能。</w:t>
      </w:r>
    </w:p>
    <w:p>
      <w:r>
        <w:rPr/>
        <w:t>学习分两级，因为</w:t>
      </w:r>
      <w:r>
        <w:rPr>
          <w:b/>
        </w:rPr>
        <w:t>爆炸半径不同</w:t>
      </w:r>
      <w:r>
        <w:rPr/>
        <w:t>：</w:t>
      </w:r>
    </w:p>
    <w:tbl>
      <w:tblPr>
        <w:tblStyle w:val="LightGrid-Accent1"/>
        <w:tblLook w:firstColumn="1" w:firstRow="1" w:lastColumn="0" w:lastRow="0" w:noHBand="0" w:noVBand="1" w:val="04A0"/>
        <w:tblLayout w:type="autofit"/>
        <w:tblW w:type="pct" w:w="500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映射目标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影响面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本轮采纳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Tier A</w:t>
            </w:r>
            <w:r>
              <w:rPr>
                <w:sz w:val="19"/>
              </w:rPr>
              <w:t xml:space="preserve"> 词典级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88 个粗粒度规范技能，并入全局 </w:t>
            </w:r>
            <w:r>
              <w:rPr>
                <w:rFonts w:ascii="Consolas" w:hAnsi="Consolas"/>
                <w:sz w:val="19"/>
              </w:rPr>
              <w:t>SYNONYMS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JD 解析也走这条路，</w:t>
            </w:r>
            <w:r>
              <w:rPr>
                <w:b/>
                <w:sz w:val="19"/>
              </w:rPr>
              <w:t>影响全局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 条</w:t>
            </w:r>
            <w:r>
              <w:rPr>
                <w:sz w:val="19"/>
              </w:rPr>
              <w:t>（见下）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Tier B</w:t>
            </w:r>
            <w:r>
              <w:rPr>
                <w:sz w:val="19"/>
              </w:rPr>
              <w:t xml:space="preserve"> 节点级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图谱里</w:t>
            </w:r>
            <w:r>
              <w:rPr>
                <w:b/>
                <w:sz w:val="19"/>
              </w:rPr>
              <w:t>已存在</w:t>
            </w:r>
            <w:r>
              <w:rPr>
                <w:sz w:val="19"/>
              </w:rPr>
              <w:t xml:space="preserve">的 3952 个技能节点，只写 </w:t>
            </w:r>
            <w:r>
              <w:rPr>
                <w:rFonts w:ascii="Consolas" w:hAnsi="Consolas"/>
                <w:sz w:val="19"/>
              </w:rPr>
              <w:t>Skill.aliases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仅人才侧解析，</w:t>
            </w:r>
            <w:r>
              <w:rPr>
                <w:b/>
                <w:sz w:val="19"/>
              </w:rPr>
              <w:t>JD 主链路零影响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26 条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Tier C 未命中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记为"人才侧独有技能"，作为供需分析产出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418 条</w:t>
            </w:r>
          </w:p>
        </w:tc>
      </w:tr>
    </w:tbl>
    <w:p>
      <w:r>
        <w:rPr/>
        <w:t>四道准入护栏：</w:t>
      </w:r>
    </w:p>
    <w:p>
      <w:pPr>
        <w:pStyle w:val="ListBullet"/>
      </w:pPr>
      <w:r>
        <w:rPr>
          <w:b/>
        </w:rPr>
        <w:t>护栏①：映射目标必须已存在。</w:t>
      </w:r>
      <w:r>
        <w:rPr/>
        <w:t xml:space="preserve"> Tier A 必须是既有规范技能，Tier B 必须是图谱既有节点，不许凭空造词。</w:t>
      </w:r>
    </w:p>
    <w:p>
      <w:pPr>
        <w:pStyle w:val="ListBullet"/>
      </w:pPr>
      <w:r>
        <w:rPr>
          <w:b/>
        </w:rPr>
        <w:t>护栏②：不覆盖硬编码词典。</w:t>
      </w:r>
      <w:r>
        <w:rPr/>
        <w:t xml:space="preserve"> 164 条手写 </w:t>
      </w:r>
      <w:r>
        <w:rPr>
          <w:rFonts w:ascii="Consolas" w:hAnsi="Consolas"/>
        </w:rPr>
        <w:t>SYNONYMS</w:t>
      </w:r>
      <w:r>
        <w:rPr/>
        <w:t xml:space="preserve"> 只增不改，学习结果撞上就丢弃。</w:t>
      </w:r>
    </w:p>
    <w:p>
      <w:pPr>
        <w:pStyle w:val="ListBullet"/>
      </w:pPr>
      <w:r>
        <w:rPr>
          <w:b/>
        </w:rPr>
        <w:t>护栏③：判断型映射需多份佐证。</w:t>
      </w:r>
      <w:r>
        <w:rPr/>
        <w:t xml:space="preserve"> 机械型映射（只差大小写/空格，如 </w:t>
      </w:r>
      <w:r>
        <w:rPr>
          <w:rFonts w:ascii="Consolas" w:hAnsi="Consolas"/>
        </w:rPr>
        <w:t>Numpy</w:t>
      </w:r>
      <w:r>
        <w:rPr/>
        <w:t>→</w:t>
      </w:r>
      <w:r>
        <w:rPr>
          <w:rFonts w:ascii="Consolas" w:hAnsi="Consolas"/>
        </w:rPr>
        <w:t>numpy</w:t>
      </w:r>
      <w:r>
        <w:rPr/>
        <w:t xml:space="preserve">）客观可核验， 1 份即可；判断型映射（包含关系、语义相似）必须 </w:t>
      </w:r>
      <w:r>
        <w:rPr>
          <w:b/>
        </w:rPr>
        <w:t>≥2 份不同简历</w:t>
      </w:r>
      <w:r>
        <w:rPr/>
        <w:t>佐证，孤例只记候选不启用。</w:t>
      </w:r>
    </w:p>
    <w:p>
      <w:pPr>
        <w:pStyle w:val="ListBullet"/>
      </w:pPr>
      <w:r>
        <w:rPr>
          <w:b/>
        </w:rPr>
        <w:t>护栏④：Tier A 本轮整体不启用。</w:t>
      </w:r>
      <w:r>
        <w:rPr/>
        <w:t xml:space="preserve"> 这一条是我们自己加的——本轮 Tier A 只算出 2 条，其中 </w:t>
      </w:r>
      <w:r>
        <w:rPr>
          <w:rFonts w:ascii="Consolas" w:hAnsi="Consolas"/>
        </w:rPr>
        <w:t>SQL Server → SQL</w:t>
      </w:r>
      <w:r>
        <w:rPr/>
        <w:t xml:space="preserve"> 把一个具体数据库产品塌缩成一门语言，是信息损失。 </w:t>
      </w:r>
      <w:r>
        <w:rPr>
          <w:b/>
        </w:rPr>
        <w:t>2 条收益换全局词典的改动，不划算</w:t>
      </w:r>
      <w:r>
        <w:rPr/>
        <w:t xml:space="preserve">，所以默认关闭，需显式加 </w:t>
      </w:r>
      <w:r>
        <w:rPr>
          <w:rFonts w:ascii="Consolas" w:hAnsi="Consolas"/>
        </w:rPr>
        <w:t>--allow-tier-a</w:t>
      </w:r>
      <w:r>
        <w:rPr/>
        <w:t xml:space="preserve"> 才启用。</w:t>
      </w:r>
    </w:p>
    <w:p>
      <w:r>
        <w:rPr/>
        <w:t xml:space="preserve">学习结果单独落在 </w:t>
      </w:r>
      <w:r>
        <w:rPr>
          <w:rFonts w:ascii="Consolas" w:hAnsi="Consolas"/>
        </w:rPr>
        <w:t>data/learned_aliases.json</w:t>
      </w:r>
      <w:r>
        <w:rPr/>
        <w:t>，</w:t>
      </w:r>
      <w:r>
        <w:rPr>
          <w:b/>
        </w:rPr>
        <w:t>刻意不改硬编码词典的源码</w:t>
      </w:r>
      <w:r>
        <w:rPr/>
        <w:t xml:space="preserve">：可复现、可回滚、可一键关掉（置 </w:t>
      </w:r>
      <w:r>
        <w:rPr>
          <w:rFonts w:ascii="Consolas" w:hAnsi="Consolas"/>
        </w:rPr>
        <w:t>TALENT_DISABLE_LEARNED_ALIASES=1</w:t>
      </w:r>
      <w:r>
        <w:rPr/>
        <w:t xml:space="preserve">）——"学之前 vs 学之后"的对照评测用的就是这个开关。落库台账 </w:t>
      </w:r>
      <w:r>
        <w:rPr>
          <w:rFonts w:ascii="Consolas" w:hAnsi="Consolas"/>
        </w:rPr>
        <w:t>skill_alias</w:t>
      </w:r>
      <w:r>
        <w:rPr/>
        <w:t xml:space="preserve"> 共 444 条，</w:t>
      </w:r>
      <w:r>
        <w:rPr>
          <w:b/>
        </w:rPr>
        <w:t>采纳 26 / 拒绝 418</w:t>
      </w:r>
      <w:r>
        <w:rPr/>
        <w:t>，每条都记了是哪道护栏拦的、为什么。</w:t>
      </w:r>
    </w:p>
    <w:p>
      <w:pPr>
        <w:pStyle w:val="Heading2"/>
        <w:keepNext/>
      </w:pPr>
      <w:r>
        <w:rPr/>
        <w:t>1.4 能算出什么：供需缺口与团队盘点</w:t>
      </w:r>
    </w:p>
    <w:p>
      <w:r>
        <w:rPr/>
        <w:t>第二版承诺过、当时没做的那个计算，这一版做出来了：</w:t>
      </w:r>
    </w:p>
    <w:p>
      <w:pPr>
        <w:pStyle w:val="ListBullet"/>
      </w:pPr>
      <w:r>
        <w:rPr>
          <w:b/>
        </w:rPr>
        <w:t>供需缺口对照</w:t>
      </w:r>
      <w:r>
        <w:rPr/>
        <w:t>（</w:t>
      </w:r>
      <w:r>
        <w:rPr>
          <w:rFonts w:ascii="Consolas" w:hAnsi="Consolas"/>
        </w:rPr>
        <w:t>GET /api/talent/supply-demand?job_id=</w:t>
      </w:r>
      <w:r>
        <w:rPr/>
        <w:t xml:space="preserve">）：岗位的每一项能力，语料里有多少人具备、其中多少是对口人才，按 </w:t>
      </w:r>
      <w:r>
        <w:rPr>
          <w:rFonts w:ascii="Consolas" w:hAnsi="Consolas"/>
        </w:rPr>
        <w:t>权重 ×(1−供给率)</w:t>
      </w:r>
      <w:r>
        <w:rPr/>
        <w:t xml:space="preserve"> 排出缺口序。</w:t>
      </w:r>
    </w:p>
    <w:p>
      <w:pPr>
        <w:pStyle w:val="ListBullet"/>
      </w:pPr>
      <w:r>
        <w:rPr>
          <w:b/>
        </w:rPr>
        <w:t>团队能力盘点</w:t>
      </w:r>
      <w:r>
        <w:rPr/>
        <w:t>（</w:t>
      </w:r>
      <w:r>
        <w:rPr>
          <w:rFonts w:ascii="Consolas" w:hAnsi="Consolas"/>
        </w:rPr>
        <w:t>GET /api/talent/teams/{id}/gap?job_id=</w:t>
      </w:r>
      <w:r>
        <w:rPr/>
        <w:t>）：</w:t>
      </w:r>
    </w:p>
    <w:p>
      <w:pPr>
        <w:pStyle w:val="ListBullet2"/>
      </w:pPr>
      <w:r>
        <w:rPr>
          <w:b/>
        </w:rPr>
        <w:t>已覆盖</w:t>
      </w:r>
      <w:r>
        <w:rPr/>
        <w:t>：这项必备能力团队里谁会（列出成员）；</w:t>
      </w:r>
    </w:p>
    <w:p>
      <w:pPr>
        <w:pStyle w:val="ListBullet2"/>
      </w:pPr>
      <w:r>
        <w:rPr>
          <w:b/>
        </w:rPr>
        <w:t>还缺谁</w:t>
      </w:r>
      <w:r>
        <w:rPr/>
        <w:t>：团队里没有一个人具备的必备能力；</w:t>
      </w:r>
    </w:p>
    <w:p>
      <w:pPr>
        <w:pStyle w:val="ListBullet2"/>
      </w:pPr>
      <w:r>
        <w:rPr>
          <w:b/>
        </w:rPr>
        <w:t>不可替代性</w:t>
      </w:r>
      <w:r>
        <w:rPr/>
        <w:t>：每个成员"只有他会"的必备能力数——用来看单点风险。</w:t>
      </w:r>
    </w:p>
    <w:p>
      <w:pPr>
        <w:pStyle w:val="ListBullet"/>
      </w:pPr>
      <w:r>
        <w:rPr/>
        <w:t>现有 3 个团队共 30 人（AI 算法组 5 / 数据平台组 8 / 工程与智能系统组 17），由入库画像按方向归组，不含真人身份。</w:t>
      </w:r>
    </w:p>
    <w:p>
      <w:r>
        <w:rPr/>
        <w:t>前端新增「人才与团队盘点」页（</w:t>
      </w:r>
      <w:r>
        <w:rPr>
          <w:rFonts w:ascii="Consolas" w:hAnsi="Consolas"/>
        </w:rPr>
        <w:t>/talent</w:t>
      </w:r>
      <w:r>
        <w:rPr/>
        <w:t>，侧栏第 7 项），四个页签对应团队能力盘点 / 供需缺口对照 / 简历语料台账 / 学到的技能表述。后端新增 7 个只读接口 + 1 个上传接口。</w:t>
      </w:r>
      <w:r>
        <w:rPr>
          <w:b/>
        </w:rPr>
        <w:t>人才侧对岗位侧只读不写</w:t>
      </w:r>
      <w:r>
        <w:rPr/>
        <w:t>：不回写任何岗位能力项、不参与置信度计算——置信度衡量的是"岗位是不是真要求这项能力"，简历能证明的是"有人会"，两回事，混在一起会把需求侧的结论污染掉。</w:t>
      </w:r>
    </w:p>
    <w:p>
      <w:pPr>
        <w:pStyle w:val="Heading1"/>
        <w:keepNext/>
      </w:pPr>
      <w:r>
        <w:rPr/>
        <w:t>二、这个模块的边界与不足（请连着第一节看）</w:t>
      </w:r>
    </w:p>
    <w:p>
      <w:r>
        <w:rPr/>
        <w:t>第一节的数字如果单独拿出来讲，会显得比实际更漂亮。以下五条是我们自己认为必须交代的：</w:t>
      </w:r>
    </w:p>
    <w:p>
      <w:r>
        <w:rPr>
          <w:b/>
        </w:rPr>
        <w:t>1. n=30，样本量小，只能做定性对照，不能做统计推断。</w:t>
      </w:r>
      <w:r>
        <w:rPr/>
        <w:t xml:space="preserve"> 供给率的分母就是 30。任何"某能力供给率 16.7%"的说法，指的是"30 份语料里有 5 份提到"， </w:t>
      </w:r>
      <w:r>
        <w:rPr>
          <w:b/>
        </w:rPr>
        <w:t>不是劳动力市场的真实供给</w:t>
      </w:r>
      <w:r>
        <w:rPr/>
        <w:t>。前端每一处供给率旁边都标了样本量，文档也不做外推。这不是可以靠多爬一点解决的问题——公开可授权的中文简历语料本身就稀缺。</w:t>
      </w:r>
    </w:p>
    <w:p>
      <w:r>
        <w:rPr>
          <w:b/>
        </w:rPr>
        <w:t>2. 留出集 8 份，实际只评了 6 份。</w:t>
      </w:r>
      <w:r>
        <w:rPr/>
        <w:t xml:space="preserve"> </w:t>
      </w:r>
      <w:r>
        <w:rPr>
          <w:rFonts w:ascii="Consolas" w:hAnsi="Consolas"/>
        </w:rPr>
        <w:t>T007</w:t>
      </w:r>
      <w:r>
        <w:rPr/>
        <w:t xml:space="preserve"> 与 </w:t>
      </w:r>
      <w:r>
        <w:rPr>
          <w:rFonts w:ascii="Consolas" w:hAnsi="Consolas"/>
        </w:rPr>
        <w:t>T019</w:t>
      </w:r>
      <w:r>
        <w:rPr/>
        <w:t xml:space="preserve"> 这两份在导入时没有留存归一化</w:t>
      </w:r>
      <w:r>
        <w:rPr>
          <w:b/>
        </w:rPr>
        <w:t>之前</w:t>
      </w:r>
      <w:r>
        <w:rPr/>
        <w:t>的原始表述（</w:t>
      </w:r>
      <w:r>
        <w:rPr>
          <w:rFonts w:ascii="Consolas" w:hAnsi="Consolas"/>
        </w:rPr>
        <w:t>raw_skill_terms</w:t>
      </w:r>
      <w:r>
        <w:rPr/>
        <w:t xml:space="preserve"> 为空），而对齐率恰恰要拿原始表述来算，所以评测把它们跳过了。报出来的「留出集 214 条表述」是 6 份的合计，不是 8 份。这是导入链路的一个缺口，不是评测口径的选择性取样——两份跳过的画像，其技能要素本身是完整入库的，只是丢了"归一化前长什么样"这一层。</w:t>
      </w:r>
    </w:p>
    <w:p>
      <w:r>
        <w:rPr>
          <w:b/>
        </w:rPr>
        <w:t>3. 学习确实提升了对齐率，但没有提升匹配分。</w:t>
      </w:r>
    </w:p>
    <w:tbl>
      <w:tblPr>
        <w:tblStyle w:val="LightGrid-Accent1"/>
        <w:tblLook w:firstColumn="1" w:firstRow="1" w:lastColumn="0" w:lastRow="0" w:noHBand="0" w:noVBand="1" w:val="04A0"/>
        <w:tblLayout w:type="autofit"/>
        <w:tblW w:type="pct" w:w="500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学之前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学之后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变化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表述对齐率（留出集 214 条）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45.79%（98 条）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49.07%（105 条）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+3.27 个百分点，多对齐 7 条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目标岗位匹配度（6 份均值）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36.97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36.97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±0.00</w:t>
            </w:r>
          </w:p>
        </w:tc>
      </w:tr>
    </w:tbl>
    <w:p>
      <w:r>
        <w:rPr/>
        <w:t xml:space="preserve">多对齐的 7 条表述，没有一条落在对应岗位的必备能力集里，所以匹配分一分没动。 </w:t>
      </w:r>
      <w:r>
        <w:rPr>
          <w:b/>
        </w:rPr>
        <w:t>我们选择把这个 ±0.00 原样报出来</w:t>
      </w:r>
      <w:r>
        <w:rPr/>
        <w:t>，而不是换一个能涨的指标去讲。它说明的是：这一轮学到的 26 条以机械型映射（大小写/空格差异）为主，真正能改变人岗匹配结论的语义级学习，需要的语料量远不止 30 份。</w:t>
      </w:r>
    </w:p>
    <w:p>
      <w:r>
        <w:rPr>
          <w:b/>
        </w:rPr>
        <w:t>4. 不报 F1，因为没有标注。</w:t>
      </w:r>
      <w:r>
        <w:rPr/>
        <w:t xml:space="preserve"> 30 份真实公开简历没有逐条人工标注的 ground truth，硬凑一个"标准答案"等于自己给自己出题。所以这里报的是两个</w:t>
      </w:r>
      <w:r>
        <w:rPr>
          <w:b/>
        </w:rPr>
        <w:t>不需要标注、可复算</w:t>
      </w:r>
      <w:r>
        <w:rPr/>
        <w:t>的指标（对齐率、匹配度），并且是在</w:t>
      </w:r>
      <w:r>
        <w:rPr>
          <w:b/>
        </w:rPr>
        <w:t>没有参与学习的留出集</w:t>
      </w:r>
      <w:r>
        <w:rPr/>
        <w:t>上算的——是留出评测，不是自我确认。（测试报告里那个「简历提取 F1 96.49%」是另一回事：那跑的是 18 份</w:t>
      </w:r>
      <w:r>
        <w:rPr>
          <w:b/>
        </w:rPr>
        <w:t>合成</w:t>
      </w:r>
      <w:r>
        <w:rPr/>
        <w:t>简历，有标注。）</w:t>
      </w:r>
    </w:p>
    <w:p>
      <w:r>
        <w:rPr>
          <w:b/>
        </w:rPr>
        <w:t>5. Tier A 未启用 = 全局归一化词典本轮零改动。</w:t>
      </w:r>
      <w:r>
        <w:rPr/>
        <w:t xml:space="preserve"> 这意味着"学习"目前只作用于人才侧解析。好处是 JD 主链路零风险，代价是学习的作用面比"能改词典"要窄。这是权衡后的选择，不是没做完。</w:t>
      </w:r>
    </w:p>
    <w:p>
      <w:pPr>
        <w:pStyle w:val="Heading1"/>
        <w:keepNext/>
      </w:pPr>
      <w:r>
        <w:rPr/>
        <w:t>三、一处口径变更：JD 解析 F1 98.24% → 98.25%</w:t>
      </w:r>
    </w:p>
    <w:p>
      <w:r>
        <w:rPr/>
        <w:t xml:space="preserve">第二版报的是 </w:t>
      </w:r>
      <w:r>
        <w:rPr>
          <w:b/>
        </w:rPr>
        <w:t>98.24%</w:t>
      </w:r>
      <w:r>
        <w:rPr/>
        <w:t xml:space="preserve">，本版报 </w:t>
      </w:r>
      <w:r>
        <w:rPr>
          <w:b/>
        </w:rPr>
        <w:t>98.25%</w:t>
      </w:r>
      <w:r>
        <w:rPr/>
        <w:t>（P 98.59% / R 97.98%，n=371）。差 0.01 个百分点，但</w:t>
      </w:r>
      <w:r>
        <w:rPr>
          <w:b/>
        </w:rPr>
        <w:t>变化的原因值得说明，因为我们一开始把它归错因了</w:t>
      </w:r>
      <w:r>
        <w:rPr/>
        <w:t>。</w:t>
      </w:r>
    </w:p>
    <w:p>
      <w:r>
        <w:rPr/>
        <w:t xml:space="preserve">接入别名学习后第一次跑评测，JD 解析 F1 从 0.9824 掉到 0.9819。第一反应是"别名污染了 JD 主链路"——这正是护栏②要防的事。但同配置连跑两次得到 </w:t>
      </w:r>
      <w:r>
        <w:rPr>
          <w:b/>
        </w:rPr>
        <w:t>0.9825 / 0.9819</w:t>
      </w:r>
      <w:r>
        <w:rPr/>
        <w:t>：同样的输入、同样的代码，两次结果不同，说明这</w:t>
      </w:r>
      <w:r>
        <w:rPr>
          <w:b/>
        </w:rPr>
        <w:t>根本不是别名引起的，是评测本身不稳定</w:t>
      </w:r>
      <w:r>
        <w:rPr/>
        <w:t>。</w:t>
      </w:r>
    </w:p>
    <w:p>
      <w:r>
        <w:rPr/>
        <w:t xml:space="preserve">查下去是解析缓存的问题：371 条评测 JD 里有 3 条没命中 </w:t>
      </w:r>
      <w:r>
        <w:rPr>
          <w:rFonts w:ascii="Consolas" w:hAnsi="Consolas"/>
        </w:rPr>
        <w:t>parsed_cache.json</w:t>
      </w:r>
      <w:r>
        <w:rPr/>
        <w:t xml:space="preserve">，每次评测都要重新问一遍大模型，而大模型输出本身有抖动。修法是让 </w:t>
      </w:r>
      <w:r>
        <w:rPr>
          <w:rFonts w:ascii="Consolas" w:hAnsi="Consolas"/>
        </w:rPr>
        <w:t>evaluate.py</w:t>
      </w:r>
      <w:r>
        <w:rPr/>
        <w:t xml:space="preserve"> 把新解析的结果</w:t>
      </w:r>
      <w:r>
        <w:rPr>
          <w:b/>
        </w:rPr>
        <w:t>写回缓存</w:t>
      </w:r>
      <w:r>
        <w:rPr/>
        <w:t xml:space="preserve">，从此同配置复跑结果一致。修完稳定在 </w:t>
      </w:r>
      <w:r>
        <w:rPr>
          <w:b/>
        </w:rPr>
        <w:t>0.9825</w:t>
      </w:r>
      <w:r>
        <w:rPr/>
        <w:t>。</w:t>
      </w:r>
    </w:p>
    <w:p>
      <w:r>
        <w:rPr/>
        <w:t>所以这 0.01 个百分点：</w:t>
      </w:r>
      <w:r>
        <w:rPr>
          <w:b/>
        </w:rPr>
        <w:t>不是别名学习带来的提升，是评测可复现性修复后的真实值。</w:t>
      </w:r>
      <w:r>
        <w:rPr/>
        <w:t xml:space="preserve"> 如果不解释，它看起来像是"加了个功能指标就涨了"，那是不诚实的。顺带说明护栏②确实生效：本版 Tier A 采纳 0 条，全局 </w:t>
      </w:r>
      <w:r>
        <w:rPr>
          <w:rFonts w:ascii="Consolas" w:hAnsi="Consolas"/>
        </w:rPr>
        <w:t>SYNONYMS</w:t>
      </w:r>
      <w:r>
        <w:rPr/>
        <w:t xml:space="preserve"> 与第二版逐字相同。</w:t>
      </w:r>
    </w:p>
    <w:p>
      <w:pPr>
        <w:pStyle w:val="Heading1"/>
        <w:keepNext/>
      </w:pPr>
      <w:r>
        <w:rPr/>
        <w:t>四、第三版成文时线上口径（历史快照，相对第二版的变化）</w:t>
      </w:r>
    </w:p>
    <w:p>
      <w:pPr>
        <w:ind w:left="288"/>
      </w:pPr>
      <w:r>
        <w:rPr>
          <w:i/>
          <w:color w:val="556573"/>
        </w:rPr>
        <w:t>下表两列均为</w:t>
      </w:r>
      <w:r>
        <w:rPr>
          <w:b/>
          <w:i/>
          <w:color w:val="556573"/>
        </w:rPr>
        <w:t>成文时快照</w:t>
      </w:r>
      <w:r>
        <w:rPr>
          <w:i/>
          <w:color w:val="556573"/>
        </w:rPr>
        <w:t>：「第二版」为第二轮成文时点，「第三版」为本篇成文时点（2026-08-14）；均不代表 R6 当前生产口径，当前值见《测试方案与报告》§二与 README「R6 最终生产快照」。</w:t>
      </w:r>
    </w:p>
    <w:tbl>
      <w:tblPr>
        <w:tblStyle w:val="LightGrid-Accent1"/>
        <w:tblLook w:firstColumn="1" w:firstRow="1" w:lastColumn="0" w:lastRow="0" w:noHBand="0" w:noVBand="1" w:val="04A0"/>
        <w:tblLayout w:type="autofit"/>
        <w:tblW w:type="pct" w:w="500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第二版成文时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第三版成文时（历史快照）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岗位 / 技能 / 真实 JD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32 / 3952 / 2570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不变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本轮未重建图谱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演化记录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621 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不变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JD 解析 F1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98.24%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98.25%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口径变更，见第三节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简历提取 F1（合成集）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96.49%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不变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n=18，有标注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人岗匹配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不变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109 个 / 覆盖率 71%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136 个 / 覆盖率 72%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本轮新增 27 例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—— 以下为本轮新增 ——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简历语料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30 份</w:t>
            </w:r>
            <w:r>
              <w:rPr>
                <w:sz w:val="19"/>
              </w:rPr>
              <w:t>（22 学习 / 8 留出），5 个批次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全部公开可授权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抽取技能要素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1085 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别名台账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444 条</w:t>
            </w:r>
            <w:r>
              <w:rPr>
                <w:sz w:val="19"/>
              </w:rPr>
              <w:t>（采纳 26 / 拒绝 418）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全部 Tier B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团队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个 / 30 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留出集对齐率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45.79% → 49.07%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匹配度 ±0.00，见第二节</w:t>
            </w:r>
          </w:p>
        </w:tc>
      </w:tr>
    </w:tbl>
    <w:p>
      <w:r>
        <w:rPr/>
        <w:t>新增的 27 个单元测试（</w:t>
      </w:r>
      <w:r>
        <w:rPr>
          <w:rFonts w:ascii="Consolas" w:hAnsi="Consolas"/>
        </w:rPr>
        <w:t>tests/test_talent_corpus.py</w:t>
      </w:r>
      <w:r>
        <w:rPr/>
        <w:t>）覆盖：脱敏落库（表结构无身份列、七类联系方式脱敏、自检关口、PII 字段剔除）、四道护栏各自的正反例、学习开关可回滚、留出集划分确定性、供需缺口的计数/比率/缺口序与除零边界、团队盘点的"谁能补/还缺谁/不可替代性"与空团队边界、语料台账按实际入库数现算。</w:t>
      </w:r>
    </w:p>
    <w:p>
      <w:pPr>
        <w:pStyle w:val="Heading1"/>
        <w:keepNext/>
      </w:pPr>
      <w:r>
        <w:rPr/>
        <w:t>五、本轮自查揪出的三个问题</w:t>
      </w:r>
    </w:p>
    <w:p>
      <w:r>
        <w:rPr/>
        <w:t>延续前两版的做法，把自己发现的问题一并汇报：</w:t>
      </w:r>
    </w:p>
    <w:p>
      <w:pPr>
        <w:pStyle w:val="ListBullet"/>
      </w:pPr>
      <w:r>
        <w:rPr>
          <w:b/>
        </w:rPr>
        <w:t>语料台账各行加起来对不上总数。</w:t>
      </w:r>
      <w:r>
        <w:rPr/>
        <w:t xml:space="preserve"> 台账原先展示 </w:t>
      </w:r>
      <w:r>
        <w:rPr>
          <w:rFonts w:ascii="Consolas" w:hAnsi="Consolas"/>
        </w:rPr>
        <w:t>ResumeBatch.kept</w:t>
      </w:r>
      <w:r>
        <w:rPr/>
        <w:t>——那是采集/清洗环节写下的数字，而跨批次近重复剔除发生在它</w:t>
      </w:r>
      <w:r>
        <w:rPr>
          <w:b/>
        </w:rPr>
        <w:t>之后</w:t>
      </w:r>
      <w:r>
        <w:rPr/>
        <w:t>。结果是 ruiwen 那一行显示 3，实际入库 2，五行相加得 31 而总数写着 30。改为按实际画像行数现算，并在悬浮提示里保留 "采集 N / 清洗后 N / 实际入库 N"三级口径。已加回归测试。</w:t>
      </w:r>
    </w:p>
    <w:p>
      <w:pPr>
        <w:pStyle w:val="ListBullet"/>
      </w:pPr>
      <w:r>
        <w:rPr>
          <w:b/>
        </w:rPr>
        <w:t>前端有一处 Markdown 语法直接显示成了星号。</w:t>
      </w:r>
      <w:r>
        <w:rPr/>
        <w:t xml:space="preserve"> 说明文案里写了 </w:t>
      </w:r>
      <w:r>
        <w:rPr>
          <w:rFonts w:ascii="Consolas" w:hAnsi="Consolas"/>
        </w:rPr>
        <w:t>**已有**</w:t>
      </w:r>
      <w:r>
        <w:rPr/>
        <w:t>，而 JSX 不渲染 Markdown，页面上就是字面的两个星号。这类问题不影响功能，但出现在"给老师看的说明文字"里，属于该自己看见的。</w:t>
      </w:r>
    </w:p>
    <w:p>
      <w:pPr>
        <w:pStyle w:val="ListBullet"/>
      </w:pPr>
      <w:r>
        <w:rPr>
          <w:b/>
        </w:rPr>
        <w:t>留出集份数在前端是硬编码的。</w:t>
      </w:r>
      <w:r>
        <w:rPr/>
        <w:t xml:space="preserve"> 页面写死"学习只用 22 份，另 8 份留出"，语料一增删就会和台账对不上。改为从接口的 </w:t>
      </w:r>
      <w:r>
        <w:rPr>
          <w:rFonts w:ascii="Consolas" w:hAnsi="Consolas"/>
        </w:rPr>
        <w:t>total_profiles - holdout</w:t>
      </w:r>
      <w:r>
        <w:rPr/>
        <w:t xml:space="preserve"> 现算。</w:t>
      </w:r>
    </w:p>
    <w:p>
      <w:r>
        <w:rPr/>
        <w:t xml:space="preserve">前两版报过的三个缺陷（演化删除分支是死代码、变更日志与库表事实背离、弱证据覆盖强证据）仍由 </w:t>
      </w:r>
      <w:r>
        <w:rPr>
          <w:rFonts w:ascii="Consolas" w:hAnsi="Consolas"/>
        </w:rPr>
        <w:t>test_rebuild_guards.py</w:t>
      </w:r>
      <w:r>
        <w:rPr/>
        <w:t xml:space="preserve"> 16 个 + </w:t>
      </w:r>
      <w:r>
        <w:rPr>
          <w:rFonts w:ascii="Consolas" w:hAnsi="Consolas"/>
        </w:rPr>
        <w:t>test_evolution_guards.py</w:t>
      </w:r>
      <w:r>
        <w:rPr/>
        <w:t xml:space="preserve"> 11 个回归测试锁着，本轮未回退。</w:t>
      </w:r>
    </w:p>
    <w:p>
      <w:pPr>
        <w:ind w:left="288"/>
      </w:pPr>
      <w:r>
        <w:rPr>
          <w:b/>
          <w:i/>
          <w:color w:val="556573"/>
        </w:rPr>
        <w:t>本篇之后还有一轮（2026-08）</w:t>
      </w:r>
      <w:r>
        <w:rPr>
          <w:i/>
          <w:color w:val="556573"/>
        </w:rPr>
        <w:t xml:space="preserve">：变更日志与库表的背离在反方向上又暴露了一次（日志记了降级、库表纹丝不动），连同「演示站写接口对公网零鉴权」这个共同根因一起收口为 </w:t>
      </w:r>
      <w:r>
        <w:rPr>
          <w:rFonts w:ascii="Consolas" w:hAnsi="Consolas"/>
          <w:i/>
          <w:color w:val="556573"/>
        </w:rPr>
        <w:t>app/guards.py</w:t>
      </w:r>
      <w:r>
        <w:rPr>
          <w:i/>
          <w:color w:val="556573"/>
        </w:rPr>
        <w:t xml:space="preserve"> 只读总闸；同期修正了技能分类与岗位领域的口径。该轮的问题、修复与验证见《测试方案与报告》§3.6.4 与 §3.7.3，本篇不再追述，故上表数字停在本篇成文时点。</w:t>
      </w:r>
    </w:p>
    <w:p>
      <w:pPr>
        <w:ind w:left="288"/>
      </w:pPr>
      <w:r>
        <w:rPr>
          <w:b/>
          <w:i/>
          <w:color w:val="556573"/>
        </w:rPr>
        <w:t>再之后是第六轮（2026-08 下旬）</w:t>
      </w:r>
      <w:r>
        <w:rPr>
          <w:i/>
          <w:color w:val="556573"/>
        </w:rPr>
        <w:t xml:space="preserve">：这一轮做的是数据正确性治理——岗位 </w:t>
      </w:r>
      <w:r>
        <w:rPr>
          <w:rFonts w:ascii="Consolas" w:hAnsi="Consolas"/>
          <w:i/>
          <w:color w:val="556573"/>
        </w:rPr>
        <w:t>track</w:t>
      </w:r>
      <w:r>
        <w:rPr>
          <w:i/>
          <w:color w:val="556573"/>
        </w:rPr>
        <w:t>/</w:t>
      </w:r>
      <w:r>
        <w:rPr>
          <w:rFonts w:ascii="Consolas" w:hAnsi="Consolas"/>
          <w:i/>
          <w:color w:val="556573"/>
        </w:rPr>
        <w:t>industry</w:t>
      </w:r>
      <w:r>
        <w:rPr>
          <w:i/>
          <w:color w:val="556573"/>
        </w:rPr>
        <w:t xml:space="preserve"> 回填、雇主实体归一化、错挂 JD—岗位对摘除、权威佐证严格考证、分级画像生命周期修复与统一置信度重算，最终口径见《测试方案与报告》§二与 README「R6 最终生产快照」。 </w:t>
      </w:r>
      <w:r>
        <w:rPr>
          <w:b/>
          <w:i/>
          <w:color w:val="556573"/>
        </w:rPr>
        <w:t>这里要如实交代一个我们自己的流程违规</w:t>
      </w:r>
      <w:r>
        <w:rPr>
          <w:i/>
          <w:color w:val="556573"/>
        </w:rPr>
        <w:t>：本轮前半段的几次外科修复（</w:t>
      </w:r>
      <w:r>
        <w:rPr>
          <w:rFonts w:ascii="Consolas" w:hAnsi="Consolas"/>
          <w:i/>
          <w:color w:val="556573"/>
        </w:rPr>
        <w:t>repair_job_track_r6.py</w:t>
      </w:r>
      <w:r>
        <w:rPr>
          <w:i/>
          <w:color w:val="556573"/>
        </w:rPr>
        <w:t xml:space="preserve"> / </w:t>
      </w:r>
      <w:r>
        <w:rPr>
          <w:rFonts w:ascii="Consolas" w:hAnsi="Consolas"/>
          <w:i/>
          <w:color w:val="556573"/>
        </w:rPr>
        <w:t>repair_employer_identity_r6.py</w:t>
      </w:r>
      <w:r>
        <w:rPr>
          <w:i/>
          <w:color w:val="556573"/>
        </w:rPr>
        <w:t xml:space="preserve"> / </w:t>
      </w:r>
      <w:r>
        <w:rPr>
          <w:rFonts w:ascii="Consolas" w:hAnsi="Consolas"/>
          <w:i/>
          <w:color w:val="556573"/>
        </w:rPr>
        <w:t>repair_offtarget_r6.py</w:t>
      </w:r>
      <w:r>
        <w:rPr>
          <w:i/>
          <w:color w:val="556573"/>
        </w:rPr>
        <w:t xml:space="preserve">）走的是「先 dry-run、用 </w:t>
      </w:r>
      <w:r>
        <w:rPr>
          <w:rFonts w:ascii="Consolas" w:hAnsi="Consolas"/>
          <w:i/>
          <w:color w:val="556573"/>
        </w:rPr>
        <w:t>backup_jobs.py</w:t>
      </w:r>
      <w:r>
        <w:rPr>
          <w:i/>
          <w:color w:val="556573"/>
        </w:rPr>
        <w:t xml:space="preserve"> 备份，然后</w:t>
      </w:r>
      <w:r>
        <w:rPr>
          <w:b/>
          <w:i/>
          <w:color w:val="556573"/>
        </w:rPr>
        <w:t xml:space="preserve">直接对线上正在读的生产库 </w:t>
      </w:r>
      <w:r>
        <w:rPr>
          <w:rFonts w:ascii="Consolas" w:hAnsi="Consolas"/>
          <w:b/>
          <w:i/>
          <w:color w:val="556573"/>
        </w:rPr>
        <w:t>talent_graph_v3</w:t>
      </w:r>
      <w:r>
        <w:rPr>
          <w:b/>
          <w:i/>
          <w:color w:val="556573"/>
        </w:rPr>
        <w:t xml:space="preserve"> 执行 apply</w:t>
      </w:r>
      <w:r>
        <w:rPr>
          <w:i/>
          <w:color w:val="556573"/>
        </w:rPr>
        <w:t xml:space="preserve">」。dry-run 做了、备份也做了，但随后的自查认定这条路不合规：备份只覆盖 </w:t>
      </w:r>
      <w:r>
        <w:rPr>
          <w:rFonts w:ascii="Consolas" w:hAnsi="Consolas"/>
          <w:i/>
          <w:color w:val="556573"/>
        </w:rPr>
        <w:t>job</w:t>
      </w:r>
      <w:r>
        <w:rPr>
          <w:i/>
          <w:color w:val="556573"/>
        </w:rPr>
        <w:t xml:space="preserve"> 维度，回滚窗口内演示站一直在对外服务，而且"验收"和"生产"是同一份数据——用被改过的库去验证这次修改，验收本身不构成独立证据。因此本轮后半段才把发布流程硬化为 </w:t>
      </w:r>
      <w:r>
        <w:rPr>
          <w:b/>
          <w:i/>
          <w:color w:val="556573"/>
        </w:rPr>
        <w:t>克隆影子库 → 在影子库上完成全部修复与验收 → 通过后再切库</w:t>
      </w:r>
      <w:r>
        <w:rPr>
          <w:i/>
          <w:color w:val="556573"/>
        </w:rPr>
        <w:t xml:space="preserve"> （</w:t>
      </w:r>
      <w:r>
        <w:rPr>
          <w:rFonts w:ascii="Consolas" w:hAnsi="Consolas"/>
          <w:i/>
          <w:color w:val="556573"/>
        </w:rPr>
        <w:t>data/clone_database_r6.py</w:t>
      </w:r>
      <w:r>
        <w:rPr>
          <w:i/>
          <w:color w:val="556573"/>
        </w:rPr>
        <w:t xml:space="preserve"> 做同实例全表克隆并逐表对账列/索引/外键，切库只改服务器 </w:t>
      </w:r>
      <w:r>
        <w:rPr>
          <w:rFonts w:ascii="Consolas" w:hAnsi="Consolas"/>
          <w:i/>
          <w:color w:val="556573"/>
        </w:rPr>
        <w:t>.env</w:t>
      </w:r>
      <w:r>
        <w:rPr>
          <w:i/>
          <w:color w:val="556573"/>
        </w:rPr>
        <w:t xml:space="preserve"> 的 </w:t>
      </w:r>
      <w:r>
        <w:rPr>
          <w:rFonts w:ascii="Consolas" w:hAnsi="Consolas"/>
          <w:i/>
          <w:color w:val="556573"/>
        </w:rPr>
        <w:t>DB_NAME</w:t>
      </w:r>
      <w:r>
        <w:rPr>
          <w:i/>
          <w:color w:val="556573"/>
        </w:rPr>
        <w:t xml:space="preserve"> 后重启，回滚即改回上一版库）。我们不打算把这段写成"一开始就有完整发布门禁"： </w:t>
      </w:r>
      <w:r>
        <w:rPr>
          <w:b/>
          <w:i/>
          <w:color w:val="556573"/>
        </w:rPr>
        <w:t>门禁是被自己的流程违规倒逼出来的——先有违规，后有门禁。</w:t>
      </w:r>
    </w:p>
    <w:p>
      <w:pPr>
        <w:ind w:left="288"/>
      </w:pPr>
      <w:r>
        <w:rPr>
          <w:i/>
          <w:color w:val="556573"/>
        </w:rPr>
        <w:t xml:space="preserve">而这道门禁立刻就派上了用场：在影子库上补跑「≥2 个独立雇主实体」闸门时，查出 </w:t>
      </w:r>
      <w:r>
        <w:rPr>
          <w:b/>
          <w:i/>
          <w:color w:val="556573"/>
        </w:rPr>
        <w:t>48 条能力关系被标为 active、实际只有 0 或 1 个独立雇主支撑</w:t>
      </w:r>
      <w:r>
        <w:rPr>
          <w:i/>
          <w:color w:val="556573"/>
        </w:rPr>
        <w:t>。需要讲清楚两件事。第一，</w:t>
      </w:r>
      <w:r>
        <w:rPr>
          <w:b/>
          <w:i/>
          <w:color w:val="556573"/>
        </w:rPr>
        <w:t>这 48 条是历次重建与演化留下的历史遗留，不是本轮引入的</w:t>
      </w:r>
      <w:r>
        <w:rPr>
          <w:i/>
          <w:color w:val="556573"/>
        </w:rPr>
        <w:t xml:space="preserve">；第二，它们的根因可以指名道姓——证据 JD 绝大多数来自公开数据集 </w:t>
      </w:r>
      <w:r>
        <w:rPr>
          <w:rFonts w:ascii="Consolas" w:hAnsi="Consolas"/>
          <w:i/>
          <w:color w:val="556573"/>
        </w:rPr>
        <w:t>dataset_aijob2024</w:t>
      </w:r>
      <w:r>
        <w:rPr>
          <w:i/>
          <w:color w:val="556573"/>
        </w:rPr>
        <w:t>，而这批语料是匿名化的、</w:t>
      </w:r>
      <w:r>
        <w:rPr>
          <w:rFonts w:ascii="Consolas" w:hAnsi="Consolas"/>
          <w:i/>
          <w:color w:val="556573"/>
        </w:rPr>
        <w:t>company</w:t>
      </w:r>
      <w:r>
        <w:rPr>
          <w:i/>
          <w:color w:val="556573"/>
        </w:rPr>
        <w:t xml:space="preserve"> 字段本身为空，</w:t>
      </w:r>
      <w:r>
        <w:rPr>
          <w:b/>
          <w:i/>
          <w:color w:val="556573"/>
        </w:rPr>
        <w:t>在原理上就无法证明独立雇主</w:t>
      </w:r>
      <w:r>
        <w:rPr>
          <w:i/>
          <w:color w:val="556573"/>
        </w:rPr>
        <w:t>。所以这不是"我们数据不够"，而是闸门正确地把匿名语料堆出来的能力项挡在了 active 之外；证据链完整保留在 candidate 里，可溯源、可审计，只是不再对外呈现为"已验证能力"。结果是 active 860→</w:t>
      </w:r>
      <w:r>
        <w:rPr>
          <w:b/>
          <w:i/>
          <w:color w:val="556573"/>
        </w:rPr>
        <w:t>812</w:t>
      </w:r>
      <w:r>
        <w:rPr>
          <w:i/>
          <w:color w:val="556573"/>
        </w:rPr>
        <w:t>、candidate 3556→</w:t>
      </w:r>
      <w:r>
        <w:rPr>
          <w:b/>
          <w:i/>
          <w:color w:val="556573"/>
        </w:rPr>
        <w:t>3604</w:t>
      </w:r>
      <w:r>
        <w:rPr>
          <w:i/>
          <w:color w:val="556573"/>
        </w:rPr>
        <w:t>，</w:t>
      </w:r>
      <w:r>
        <w:rPr>
          <w:b/>
          <w:i/>
          <w:color w:val="556573"/>
        </w:rPr>
        <w:t>没有任何 candidate 被自动升级</w:t>
      </w:r>
      <w:r>
        <w:rPr>
          <w:i/>
          <w:color w:val="556573"/>
        </w:rPr>
        <w:t>（</w:t>
      </w:r>
      <w:r>
        <w:rPr>
          <w:rFonts w:ascii="Consolas" w:hAnsi="Consolas"/>
          <w:i/>
          <w:color w:val="556573"/>
        </w:rPr>
        <w:t>auto_promoted = 0</w:t>
      </w:r>
      <w:r>
        <w:rPr>
          <w:i/>
          <w:color w:val="556573"/>
        </w:rPr>
        <w:t xml:space="preserve">）；分级画像随之从 904 条 / 29 岗降到 </w:t>
      </w:r>
      <w:r>
        <w:rPr>
          <w:b/>
          <w:i/>
          <w:color w:val="556573"/>
        </w:rPr>
        <w:t>828 条 / 27 岗</w:t>
      </w:r>
      <w:r>
        <w:rPr>
          <w:i/>
          <w:color w:val="556573"/>
        </w:rPr>
        <w:t xml:space="preserve">，越界率重跑后仍为 0。全库置信度均值由 0.5356 升到 </w:t>
      </w:r>
      <w:r>
        <w:rPr>
          <w:b/>
          <w:i/>
          <w:color w:val="556573"/>
        </w:rPr>
        <w:t>0.5502</w:t>
      </w:r>
      <w:r>
        <w:rPr>
          <w:i/>
          <w:color w:val="556573"/>
        </w:rPr>
        <w:t>（2026-08-30 口径）——</w:t>
      </w:r>
      <w:r>
        <w:rPr>
          <w:b/>
          <w:i/>
          <w:color w:val="556573"/>
        </w:rPr>
        <w:t>这个上升是副作用，不是成绩</w:t>
      </w:r>
      <w:r>
        <w:rPr>
          <w:i/>
          <w:color w:val="556573"/>
        </w:rPr>
        <w:t>：被降级的正是置信度最低的一批（多在 0.16–0.33），移出 active 后剩下的均值自然抬高，我们没有让任何一条能力项的分数变高。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