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SimSun" w:hAnsi="SimSun" w:eastAsia="SimSun" w:cs="SimSun" w:hint="eastAsia"/>
          <w:sz w:val="52"/>
          <w:lang w:eastAsia="zh-CN"/>
        </w:rPr>
        <w:t>测试报告</w:t>
      </w:r>
    </w:p>
    <w:p>
      <w:pPr>
        <w:spacing w:after="1200"/>
      </w:pPr>
      <w:r>
        <w:rPr>
          <w:rFonts w:ascii="SimSun" w:eastAsia="SimSun" w:hAnsi="SimSun" w:cs="SimSun" w:hint="eastAsia"/>
          <w:color w:val="444444"/>
          <w:sz w:val="26"/>
          <w:lang w:eastAsia="zh-CN"/>
        </w:rPr>
        <w:t>健身会员智慧管理系统 · 轻量知识库 / 对话历史持久化 / 用户数据隔离</w:t>
      </w:r>
    </w:p>
    <w:p>
      <w:r>
        <w:rPr>
          <w:rFonts w:ascii="SimSun" w:eastAsia="SimSun" w:hAnsi="SimSun" w:cs="SimSun" w:hint="eastAsia"/>
          <w:lang w:eastAsia="zh-CN"/>
        </w:rPr>
        <w:t>被测版本：v2.1</w:t>
      </w:r>
    </w:p>
    <w:p>
      <w:r>
        <w:rPr>
          <w:rFonts w:ascii="SimSun" w:eastAsia="SimSun" w:hAnsi="SimSun" w:cs="SimSun" w:hint="eastAsia"/>
          <w:lang w:eastAsia="zh-CN"/>
        </w:rPr>
        <w:t>被测系统：fitness-web + fitness-agent + gym-backend + MySQL 8</w:t>
      </w:r>
    </w:p>
    <w:p>
      <w:r>
        <w:rPr>
          <w:rFonts w:ascii="SimSun" w:eastAsia="SimSun" w:hAnsi="SimSun" w:cs="SimSun" w:hint="eastAsia"/>
          <w:lang w:eastAsia="zh-CN"/>
        </w:rPr>
        <w:t>测试类型：黑盒（功能）＋ 白盒（结构）</w:t>
      </w:r>
    </w:p>
    <w:p>
      <w:r>
        <w:rPr>
          <w:rFonts w:ascii="SimSun" w:eastAsia="SimSun" w:hAnsi="SimSun" w:cs="SimSun" w:hint="eastAsia"/>
          <w:lang w:eastAsia="zh-CN"/>
        </w:rPr>
        <w:t>用例总数：61（黑盒 44 + 白盒 17）</w:t>
      </w:r>
    </w:p>
    <w:p>
      <w:r>
        <w:rPr>
          <w:rFonts w:ascii="SimSun" w:eastAsia="SimSun" w:hAnsi="SimSun" w:cs="SimSun" w:hint="eastAsia"/>
          <w:lang w:eastAsia="zh-CN"/>
        </w:rPr>
        <w:t>执行结论：全部通过</w:t>
      </w:r>
    </w:p>
    <w:p>
      <w:r>
        <w:rPr>
          <w:rFonts w:ascii="SimSun" w:eastAsia="SimSun" w:hAnsi="SimSun" w:cs="SimSun" w:hint="eastAsia"/>
          <w:lang w:eastAsia="zh-CN"/>
        </w:rPr>
        <w:t>测试日期：2026-10-11 02:12:27</w:t>
      </w:r>
      <w:r/>
    </w:p>
    <w:p>
      <w:pPr>
        <w:pStyle w:val="Heading2"/>
      </w:pPr>
      <w:r>
        <w:rPr>
          <w:rFonts w:ascii="SimSun" w:hAnsi="SimSun" w:eastAsia="SimSun" w:cs="SimSun" w:hint="eastAsia"/>
          <w:sz w:val="30"/>
          <w:lang w:eastAsia="zh-CN"/>
        </w:rPr>
        <w:t>1　测试概述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1.1　测试目的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本轮在既有系统上新增三项能力：</w:t>
      </w:r>
      <w:r>
        <w:rPr>
          <w:rFonts w:ascii="SimSun" w:eastAsia="SimSun" w:hAnsi="SimSun" w:cs="SimSun" w:hint="eastAsia"/>
          <w:b/>
          <w:lang w:eastAsia="zh-CN"/>
        </w:rPr>
        <w:t>轻量知识库（RAG 问答）</w:t>
      </w:r>
      <w:r>
        <w:rPr>
          <w:rFonts w:ascii="SimSun" w:eastAsia="SimSun" w:hAnsi="SimSun" w:cs="SimSun" w:hint="eastAsia"/>
          <w:lang w:eastAsia="zh-CN"/>
        </w:rPr>
        <w:t>、</w:t>
      </w:r>
      <w:r>
        <w:rPr>
          <w:rFonts w:ascii="SimSun" w:eastAsia="SimSun" w:hAnsi="SimSun" w:cs="SimSun" w:hint="eastAsia"/>
          <w:b/>
          <w:lang w:eastAsia="zh-CN"/>
        </w:rPr>
        <w:t>对话历史持久化</w:t>
      </w:r>
      <w:r>
        <w:rPr>
          <w:rFonts w:ascii="SimSun" w:eastAsia="SimSun" w:hAnsi="SimSun" w:cs="SimSun" w:hint="eastAsia"/>
          <w:lang w:eastAsia="zh-CN"/>
        </w:rPr>
        <w:t>、</w:t>
      </w:r>
      <w:r>
        <w:rPr>
          <w:rFonts w:ascii="SimSun" w:eastAsia="SimSun" w:hAnsi="SimSun" w:cs="SimSun" w:hint="eastAsia"/>
          <w:b/>
          <w:lang w:eastAsia="zh-CN"/>
        </w:rPr>
        <w:t>用户数据隔离</w:t>
      </w:r>
      <w:r>
        <w:rPr>
          <w:rFonts w:ascii="SimSun" w:eastAsia="SimSun" w:hAnsi="SimSun" w:cs="SimSun" w:hint="eastAsia"/>
          <w:lang w:eastAsia="zh-CN"/>
        </w:rPr>
        <w:t>。测试的目的不是</w:t>
      </w:r>
      <w:r>
        <w:t>"</w:t>
      </w:r>
      <w:r>
        <w:rPr>
          <w:rFonts w:ascii="SimSun" w:eastAsia="SimSun" w:hAnsi="SimSun" w:cs="SimSun" w:hint="eastAsia"/>
          <w:lang w:eastAsia="zh-CN"/>
        </w:rPr>
        <w:t>证明功能能跑</w:t>
      </w:r>
      <w:r>
        <w:t>"</w:t>
      </w:r>
      <w:r>
        <w:rPr>
          <w:rFonts w:ascii="SimSun" w:eastAsia="SimSun" w:hAnsi="SimSun" w:cs="SimSun" w:hint="eastAsia"/>
          <w:lang w:eastAsia="zh-CN"/>
        </w:rPr>
        <w:t>，而是回答三个具体问题：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（</w:t>
      </w:r>
      <w:r>
        <w:t>1</w:t>
      </w:r>
      <w:r>
        <w:rPr>
          <w:rFonts w:ascii="SimSun" w:eastAsia="SimSun" w:hAnsi="SimSun" w:cs="SimSun" w:hint="eastAsia"/>
          <w:lang w:eastAsia="zh-CN"/>
        </w:rPr>
        <w:t>）新能力在真实链路上是否可用</w:t>
      </w:r>
      <w:r>
        <w:t>——</w:t>
      </w:r>
      <w:r>
        <w:rPr>
          <w:rFonts w:ascii="SimSun" w:eastAsia="SimSun" w:hAnsi="SimSun" w:cs="SimSun" w:hint="eastAsia"/>
          <w:lang w:eastAsia="zh-CN"/>
        </w:rPr>
        <w:t>知识问答能否命中、历史能否落库续接、隔离能否拦住越权；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（</w:t>
      </w:r>
      <w:r>
        <w:t>2</w:t>
      </w:r>
      <w:r>
        <w:rPr>
          <w:rFonts w:ascii="SimSun" w:eastAsia="SimSun" w:hAnsi="SimSun" w:cs="SimSun" w:hint="eastAsia"/>
          <w:lang w:eastAsia="zh-CN"/>
        </w:rPr>
        <w:t>）新能力是否破坏了原有能力</w:t>
      </w:r>
      <w:r>
        <w:t>——</w:t>
      </w:r>
      <w:r>
        <w:rPr>
          <w:rFonts w:ascii="SimSun" w:eastAsia="SimSun" w:hAnsi="SimSun" w:cs="SimSun" w:hint="eastAsia"/>
          <w:lang w:eastAsia="zh-CN"/>
        </w:rPr>
        <w:t>四类查询、充值闭环、计划生成是否仍然正确；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（</w:t>
      </w:r>
      <w:r>
        <w:t>3</w:t>
      </w:r>
      <w:r>
        <w:rPr>
          <w:rFonts w:ascii="SimSun" w:eastAsia="SimSun" w:hAnsi="SimSun" w:cs="SimSun" w:hint="eastAsia"/>
          <w:lang w:eastAsia="zh-CN"/>
        </w:rPr>
        <w:t>）关键设计约束是否真的生效</w:t>
      </w:r>
      <w:r>
        <w:t>——</w:t>
      </w:r>
      <w:r>
        <w:rPr>
          <w:rFonts w:ascii="SimSun" w:eastAsia="SimSun" w:hAnsi="SimSun" w:cs="SimSun" w:hint="eastAsia"/>
          <w:lang w:eastAsia="zh-CN"/>
        </w:rPr>
        <w:t>归属校验是否落在数据访问层、建表是否幂等、存储不可用时是否降级而不阻断。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1.2　测试范围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3629"/>
        <w:gridCol w:w="3629"/>
      </w:tblGrid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范围</w:t>
            </w:r>
          </w:p>
        </w:tc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包含</w:t>
            </w:r>
          </w:p>
        </w:tc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不包含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功能（黑盒）</w:t>
            </w:r>
          </w:p>
        </w:tc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意图路由、四类查询、充值闭环、计划生成、知识问答、会话持久化、用户隔离、接口与异常</w:t>
            </w:r>
          </w:p>
        </w:tc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课程报名与签到的对话闭环（能力未开通，仅验证提示正确）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结构（白盒）</w:t>
            </w:r>
          </w:p>
        </w:tc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数据访问层归属约束、建表幂等、连接池可用性设计、索引与查询计划、分词与字段加权、 输出后置校验、提示词版本治理、语料规范、降级路径、热更新</w:t>
            </w:r>
          </w:p>
        </w:tc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第三方框架内部实现（</w:t>
            </w:r>
            <w:r>
              <w:t xml:space="preserve"> </w:t>
            </w:r>
            <w:r>
              <w:t xml:space="preserve">Spring / Hikari / MySQL </w:t>
            </w:r>
            <w:r>
              <w:t xml:space="preserve"> </w:t>
            </w:r>
            <w:r>
              <w:t>自身）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非功能</w:t>
            </w:r>
          </w:p>
        </w:tc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可用性降级、可解释性（检索命中与得分可查）、可维护性（热更新无需重建镜像）</w:t>
            </w:r>
          </w:p>
        </w:tc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高并发压测、长时间稳定性测试（本轮不做）</w:t>
            </w:r>
          </w:p>
        </w:tc>
      </w:tr>
    </w:tbl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1.3　测试依据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《论文（第一版）》（含</w:t>
      </w:r>
      <w:r>
        <w:t xml:space="preserve"> v2.1 </w:t>
      </w:r>
      <w:r>
        <w:rPr>
          <w:rFonts w:ascii="SimSun" w:eastAsia="SimSun" w:hAnsi="SimSun" w:cs="SimSun" w:hint="eastAsia"/>
          <w:lang w:eastAsia="zh-CN"/>
        </w:rPr>
        <w:t>全部设计内容）中定义的需求、接口契约与设计约束；以及</w:t>
      </w:r>
      <w:r/>
      <w:r>
        <w:rPr>
          <w:rFonts w:ascii="Courier" w:hAnsi="Courier"/>
        </w:rPr>
        <w:t>docs/test-report-data.json</w:t>
      </w:r>
      <w:r>
        <w:rPr>
          <w:rFonts w:ascii="SimSun" w:eastAsia="SimSun" w:hAnsi="SimSun" w:cs="SimSun" w:hint="eastAsia"/>
          <w:lang w:eastAsia="zh-CN"/>
        </w:rPr>
        <w:t>（本轮全部用例的机器可读执行记录）。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1.4　通过准则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246"/>
        <w:gridCol w:w="6394"/>
      </w:tblGrid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准则</w:t>
            </w:r>
          </w:p>
        </w:tc>
        <w:tc>
          <w:tcPr>
            <w:tcW w:type="pct" w:w="3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要求</w:t>
            </w:r>
          </w:p>
        </w:tc>
      </w:tr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功能用例</w:t>
            </w:r>
          </w:p>
        </w:tc>
        <w:tc>
          <w:tcPr>
            <w:tcW w:type="pct" w:w="3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全部通过；涉及资金的用例以 </w:t>
            </w:r>
            <w:r>
              <w:rPr>
                <w:b/>
              </w:rPr>
              <w:t>余额精确变化</w:t>
            </w:r>
            <w:r>
              <w:t xml:space="preserve"> </w:t>
            </w:r>
            <w:r>
              <w:t>为准（不允许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看起来成功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隔离用例</w:t>
            </w:r>
          </w:p>
        </w:tc>
        <w:tc>
          <w:tcPr>
            <w:tcW w:type="pct" w:w="3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越权读返回</w:t>
            </w:r>
            <w:r>
              <w:t xml:space="preserve"> </w:t>
            </w:r>
            <w:r>
              <w:t xml:space="preserve"> 404</w:t>
            </w:r>
            <w:r>
              <w:t xml:space="preserve"> </w:t>
            </w:r>
            <w:r>
              <w:t>、越权写不改变数据；不允许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没有报错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就算通过</w:t>
            </w:r>
          </w:p>
        </w:tc>
      </w:tr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结构用例</w:t>
            </w:r>
          </w:p>
        </w:tc>
        <w:tc>
          <w:tcPr>
            <w:tcW w:type="pct" w:w="3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静态约束逐条命中；动态用例有可复现的证据（</w:t>
            </w:r>
            <w:r>
              <w:t xml:space="preserve"> </w:t>
            </w:r>
            <w:r>
              <w:t xml:space="preserve">EXPLAIN / </w:t>
            </w:r>
            <w:r>
              <w:t xml:space="preserve"> </w:t>
            </w:r>
            <w:r>
              <w:t>行数比对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容器状态）</w:t>
            </w:r>
          </w:p>
        </w:tc>
      </w:tr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界面验证</w:t>
            </w:r>
          </w:p>
        </w:tc>
        <w:tc>
          <w:tcPr>
            <w:tcW w:type="pct" w:w="3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全流程零</w:t>
            </w:r>
            <w:r>
              <w:t xml:space="preserve"> </w:t>
            </w:r>
            <w:r>
              <w:t xml:space="preserve"> console </w:t>
            </w:r>
            <w:r>
              <w:t xml:space="preserve"> </w:t>
            </w:r>
            <w:r>
              <w:t>错误、零</w:t>
            </w:r>
            <w:r>
              <w:t xml:space="preserve"> </w:t>
            </w:r>
            <w:r>
              <w:t xml:space="preserve"> pageerror</w:t>
            </w:r>
            <w:r>
              <w:t xml:space="preserve"> </w:t>
            </w:r>
            <w:r>
              <w:t>；关键页面留截图证据</w:t>
            </w:r>
          </w:p>
        </w:tc>
      </w:tr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回归</w:t>
            </w:r>
          </w:p>
        </w:tc>
        <w:tc>
          <w:tcPr>
            <w:tcW w:type="pct" w:w="3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既有四套回归（</w:t>
            </w:r>
            <w:r>
              <w:t xml:space="preserve"> </w:t>
            </w:r>
            <w:r>
              <w:t>intent / prompt / knowledge / session</w:t>
            </w:r>
            <w:r>
              <w:t xml:space="preserve"> </w:t>
            </w:r>
            <w:r>
              <w:t>）保持全绿</w:t>
            </w:r>
          </w:p>
        </w:tc>
      </w:tr>
    </w:tbl>
    <w:p>
      <w:pPr>
        <w:pStyle w:val="Heading2"/>
      </w:pPr>
      <w:r>
        <w:rPr>
          <w:rFonts w:ascii="SimSun" w:hAnsi="SimSun" w:eastAsia="SimSun" w:cs="SimSun" w:hint="eastAsia"/>
          <w:sz w:val="30"/>
          <w:lang w:eastAsia="zh-CN"/>
        </w:rPr>
        <w:t>2　测试环境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2.1　部署拓扑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四容器协作、单入口同源反向代理，前端不涉及跨域。测试全部经由统一入口</w:t>
      </w:r>
      <w:r>
        <w:rPr>
          <w:rFonts w:ascii="Courier" w:hAnsi="Courier"/>
        </w:rPr>
        <w:t>http://localhost:8088</w:t>
      </w:r>
      <w:r>
        <w:rPr>
          <w:rFonts w:ascii="SimSun" w:eastAsia="SimSun" w:hAnsi="SimSun" w:cs="SimSun" w:hint="eastAsia"/>
          <w:lang w:eastAsia="zh-CN"/>
        </w:rPr>
        <w:t xml:space="preserve"> 发起，与用户真实访问路径一致。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296"/>
        <w:gridCol w:w="2851"/>
        <w:gridCol w:w="1555"/>
        <w:gridCol w:w="2938"/>
      </w:tblGrid>
      <w:tr>
        <w:tc>
          <w:tcPr>
            <w:tcW w:type="pct" w:w="7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角色</w:t>
            </w:r>
          </w:p>
        </w:tc>
        <w:tc>
          <w:tcPr>
            <w:tcW w:type="pct" w:w="16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组件</w:t>
            </w:r>
          </w:p>
        </w:tc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端口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职责</w:t>
            </w:r>
          </w:p>
        </w:tc>
      </w:tr>
      <w:tr>
        <w:tc>
          <w:tcPr>
            <w:tcW w:type="pct" w:w="7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统一入口</w:t>
            </w:r>
          </w:p>
        </w:tc>
        <w:tc>
          <w:tcPr>
            <w:tcW w:type="pct" w:w="16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fitness-web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nginx</w:t>
            </w:r>
            <w:r>
              <w:t xml:space="preserve"> </w:t>
            </w:r>
            <w:r>
              <w:t>）</w:t>
            </w:r>
          </w:p>
        </w:tc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http://localhost:8088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前端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同源反向代理</w:t>
            </w:r>
          </w:p>
        </w:tc>
      </w:tr>
      <w:tr>
        <w:tc>
          <w:tcPr>
            <w:tcW w:type="pct" w:w="7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业务后端</w:t>
            </w:r>
          </w:p>
        </w:tc>
        <w:tc>
          <w:tcPr>
            <w:tcW w:type="pct" w:w="16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gym-backend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SpringBoot 2.7 / Java 8</w:t>
            </w:r>
            <w:r>
              <w:t xml:space="preserve"> </w:t>
            </w:r>
            <w:r>
              <w:t>）</w:t>
            </w:r>
          </w:p>
        </w:tc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:9090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课程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器材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员工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报名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充值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看板</w:t>
            </w:r>
          </w:p>
        </w:tc>
      </w:tr>
      <w:tr>
        <w:tc>
          <w:tcPr>
            <w:tcW w:type="pct" w:w="7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智能体</w:t>
            </w:r>
          </w:p>
        </w:tc>
        <w:tc>
          <w:tcPr>
            <w:tcW w:type="pct" w:w="16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fitness-agent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SpringBoot 3.2 / Java 17</w:t>
            </w:r>
            <w:r>
              <w:t xml:space="preserve"> </w:t>
            </w:r>
            <w:r>
              <w:t>）</w:t>
            </w:r>
          </w:p>
        </w:tc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:9091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对话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计划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知识问答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会话</w:t>
            </w:r>
          </w:p>
        </w:tc>
      </w:tr>
      <w:tr>
        <w:tc>
          <w:tcPr>
            <w:tcW w:type="pct" w:w="7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数据库</w:t>
            </w:r>
          </w:p>
        </w:tc>
        <w:tc>
          <w:tcPr>
            <w:tcW w:type="pct" w:w="16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MySQL 8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gym-mysql</w:t>
            </w:r>
            <w:r>
              <w:t xml:space="preserve"> </w:t>
            </w:r>
            <w:r>
              <w:t>）</w:t>
            </w:r>
          </w:p>
        </w:tc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localhost:13306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业务库</w:t>
            </w:r>
            <w:r>
              <w:t xml:space="preserve"> </w:t>
            </w:r>
            <w:r>
              <w:t xml:space="preserve"> gym_management + </w:t>
            </w:r>
            <w:r>
              <w:t xml:space="preserve"> </w:t>
            </w:r>
            <w:r>
              <w:t>智能体库</w:t>
            </w:r>
            <w:r>
              <w:t xml:space="preserve"> </w:t>
            </w:r>
            <w:r>
              <w:t xml:space="preserve"> fitness_ai</w:t>
            </w:r>
          </w:p>
        </w:tc>
      </w:tr>
      <w:tr>
        <w:tc>
          <w:tcPr>
            <w:tcW w:type="pct" w:w="7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大模型</w:t>
            </w:r>
          </w:p>
        </w:tc>
        <w:tc>
          <w:tcPr>
            <w:tcW w:type="pct" w:w="16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内网</w:t>
            </w:r>
            <w:r>
              <w:t xml:space="preserve"> </w:t>
            </w:r>
            <w:r>
              <w:t xml:space="preserve"> vLLM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deepseek-v4-flash</w:t>
            </w:r>
            <w:r>
              <w:t xml:space="preserve"> </w:t>
            </w:r>
            <w:r>
              <w:t>）</w:t>
            </w:r>
          </w:p>
        </w:tc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OpenAI </w:t>
            </w:r>
            <w:r>
              <w:t xml:space="preserve"> </w:t>
            </w:r>
            <w:r>
              <w:t>兼容协议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仅负责组织语言，不做数值计算</w:t>
            </w:r>
          </w:p>
        </w:tc>
      </w:tr>
    </w:tbl>
    <w:p>
      <w:pPr>
        <w:jc w:val="left"/>
      </w:pP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数据看板</w:t>
      </w:r>
      <w:r>
        <w:rPr>
          <w:rFonts w:ascii="SimSun" w:eastAsia="SimSun" w:hAnsi="SimSun" w:cs="SimSun" w:hint="eastAsia"/>
          <w:lang w:eastAsia="zh-CN"/>
        </w:rPr>
        <w:t xml:space="preserve">　统一前端首屏：四容器全部</w:t>
      </w:r>
      <w:r>
        <w:t xml:space="preserve"> Up </w:t>
      </w:r>
      <w:r>
        <w:rPr>
          <w:rFonts w:ascii="SimSun" w:eastAsia="SimSun" w:hAnsi="SimSun" w:cs="SimSun" w:hint="eastAsia"/>
          <w:lang w:eastAsia="zh-CN"/>
        </w:rPr>
        <w:t>后，业务数据看板正常渲染，验证全栈联通。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证据文件：docs/screenshots/11-dashboard.png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2.2　运行态基线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测试开始前记录一次运行态快照，作为后续断言的基准值。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246"/>
        <w:gridCol w:w="1901"/>
        <w:gridCol w:w="4493"/>
      </w:tblGrid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观测项</w:t>
            </w:r>
          </w:p>
        </w:tc>
        <w:tc>
          <w:tcPr>
            <w:tcW w:type="pct" w:w="1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取值</w:t>
            </w:r>
          </w:p>
        </w:tc>
        <w:tc>
          <w:tcPr>
            <w:tcW w:type="pct" w:w="26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来源</w:t>
            </w:r>
          </w:p>
        </w:tc>
      </w:tr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知识库文档总数</w:t>
            </w:r>
          </w:p>
        </w:tc>
        <w:tc>
          <w:tcPr>
            <w:tcW w:type="pct" w:w="1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63</w:t>
            </w:r>
          </w:p>
        </w:tc>
        <w:tc>
          <w:tcPr>
            <w:tcW w:type="pct" w:w="26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GET /agent-api/knowledge/stats</w:t>
            </w:r>
          </w:p>
        </w:tc>
      </w:tr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正文字数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章节数</w:t>
            </w:r>
          </w:p>
        </w:tc>
        <w:tc>
          <w:tcPr>
            <w:tcW w:type="pct" w:w="1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26341 / 349</w:t>
            </w:r>
          </w:p>
        </w:tc>
        <w:tc>
          <w:tcPr>
            <w:tcW w:type="pct" w:w="26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同上</w:t>
            </w:r>
          </w:p>
        </w:tc>
      </w:tr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命中阈值</w:t>
            </w:r>
            <w:r>
              <w:t xml:space="preserve"> </w:t>
            </w:r>
            <w:r>
              <w:t xml:space="preserve"> minScore</w:t>
            </w:r>
          </w:p>
        </w:tc>
        <w:tc>
          <w:tcPr>
            <w:tcW w:type="pct" w:w="1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12.0</w:t>
            </w:r>
          </w:p>
        </w:tc>
        <w:tc>
          <w:tcPr>
            <w:tcW w:type="pct" w:w="26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同上（标定值见</w:t>
            </w:r>
            <w:r>
              <w:t xml:space="preserve"> </w:t>
            </w:r>
            <w:r>
              <w:t xml:space="preserve"> 5.3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热更新周期</w:t>
            </w:r>
          </w:p>
        </w:tc>
        <w:tc>
          <w:tcPr>
            <w:tcW w:type="pct" w:w="1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 xml:space="preserve">60 </w:t>
            </w:r>
            <w:r>
              <w:t xml:space="preserve"> </w:t>
            </w:r>
            <w:r>
              <w:t>秒</w:t>
            </w:r>
          </w:p>
        </w:tc>
        <w:tc>
          <w:tcPr>
            <w:tcW w:type="pct" w:w="26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同上</w:t>
            </w:r>
          </w:p>
        </w:tc>
      </w:tr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会话存储可用性</w:t>
            </w:r>
          </w:p>
        </w:tc>
        <w:tc>
          <w:tcPr>
            <w:tcW w:type="pct" w:w="1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</w:t>
            </w:r>
          </w:p>
        </w:tc>
        <w:tc>
          <w:tcPr>
            <w:tcW w:type="pct" w:w="26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GET /agent-api/qa/sessions/_storage</w:t>
            </w:r>
          </w:p>
        </w:tc>
      </w:tr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消息行数</w:t>
            </w:r>
          </w:p>
        </w:tc>
        <w:tc>
          <w:tcPr>
            <w:tcW w:type="pct" w:w="1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52 / 116</w:t>
            </w:r>
          </w:p>
        </w:tc>
        <w:tc>
          <w:tcPr>
            <w:tcW w:type="pct" w:w="26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同上</w:t>
            </w:r>
          </w:p>
        </w:tc>
      </w:tr>
      <w:tr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容器状态</w:t>
            </w:r>
          </w:p>
        </w:tc>
        <w:tc>
          <w:tcPr>
            <w:tcW w:type="pct" w:w="1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fitness-agent=Up 11 minutes (healthy)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fitness-web=Up About an hour (he</w:t>
            </w:r>
          </w:p>
        </w:tc>
        <w:tc>
          <w:tcPr>
            <w:tcW w:type="pct" w:w="26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docker compose ps</w:t>
            </w:r>
          </w:p>
        </w:tc>
      </w:tr>
    </w:tbl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2.3　测试数据与账号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2246"/>
        <w:gridCol w:w="5011"/>
      </w:tblGrid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身份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凭据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用途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管理员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admin / admin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后台台账、知识库浏览页、无会员上下文的边界用例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 xml:space="preserve"> A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18470558967 / admin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memberNo=1</w:t>
            </w:r>
            <w:r>
              <w:t xml:space="preserve"> </w:t>
            </w:r>
            <w:r>
              <w:t>）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查询、充值、计划、知识问答、隔离主体验证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 xml:space="preserve"> B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18470558961 / 1234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memberNo=3</w:t>
            </w:r>
            <w:r>
              <w:t xml:space="preserve"> </w:t>
            </w:r>
            <w:r>
              <w:t>）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越权读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越权写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越权删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访客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浏览器本地标识</w:t>
            </w:r>
            <w:r>
              <w:t xml:space="preserve"> </w:t>
            </w:r>
            <w:r>
              <w:t xml:space="preserve"> X-Client-Id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非账号级隔离验证</w:t>
            </w:r>
          </w:p>
        </w:tc>
      </w:tr>
    </w:tbl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2.4　用例覆盖维度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382"/>
        <w:gridCol w:w="3456"/>
        <w:gridCol w:w="3802"/>
      </w:tblGrid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维度</w:t>
            </w:r>
          </w:p>
        </w:tc>
        <w:tc>
          <w:tcPr>
            <w:tcW w:type="pct" w:w="2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取值</w:t>
            </w:r>
          </w:p>
        </w:tc>
        <w:tc>
          <w:tcPr>
            <w:tcW w:type="pct" w:w="2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说明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覆盖维度</w:t>
            </w:r>
          </w:p>
        </w:tc>
        <w:tc>
          <w:tcPr>
            <w:tcW w:type="pct" w:w="2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取值</w:t>
            </w:r>
          </w:p>
        </w:tc>
        <w:tc>
          <w:tcPr>
            <w:tcW w:type="pct" w:w="2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说明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接口</w:t>
            </w:r>
          </w:p>
        </w:tc>
        <w:tc>
          <w:tcPr>
            <w:tcW w:type="pct" w:w="2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REST / JSON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/agent-api/**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/api/**</w:t>
            </w:r>
            <w:r>
              <w:t xml:space="preserve"> </w:t>
            </w:r>
            <w:r>
              <w:t>）</w:t>
            </w:r>
          </w:p>
        </w:tc>
        <w:tc>
          <w:tcPr>
            <w:tcW w:type="pct" w:w="2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黑盒只经接口，不依赖内部实现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字符集</w:t>
            </w:r>
          </w:p>
        </w:tc>
        <w:tc>
          <w:tcPr>
            <w:tcW w:type="pct" w:w="2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UTF-8</w:t>
            </w:r>
            <w:r>
              <w:t xml:space="preserve"> </w:t>
            </w:r>
            <w:r>
              <w:t>（含中文口语、中文数字）</w:t>
            </w:r>
          </w:p>
        </w:tc>
        <w:tc>
          <w:tcPr>
            <w:tcW w:type="pct" w:w="2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验证中文分词与中文数字解析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金额边界</w:t>
            </w:r>
          </w:p>
        </w:tc>
        <w:tc>
          <w:tcPr>
            <w:tcW w:type="pct" w:w="2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0 / 1 / 100 / 300 / 10000 / 10001</w:t>
            </w:r>
          </w:p>
        </w:tc>
        <w:tc>
          <w:tcPr>
            <w:tcW w:type="pct" w:w="2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等价类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边界值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身份</w:t>
            </w:r>
          </w:p>
        </w:tc>
        <w:tc>
          <w:tcPr>
            <w:tcW w:type="pct" w:w="2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 xml:space="preserve"> A</w:t>
            </w:r>
            <w:r>
              <w:t xml:space="preserve"> </w:t>
            </w:r>
            <w:r>
              <w:t>、会员</w:t>
            </w:r>
            <w:r>
              <w:t xml:space="preserve"> </w:t>
            </w:r>
            <w:r>
              <w:t xml:space="preserve"> B</w:t>
            </w:r>
            <w:r>
              <w:t xml:space="preserve"> </w:t>
            </w:r>
            <w:r>
              <w:t>、访客、管理员</w:t>
            </w:r>
          </w:p>
        </w:tc>
        <w:tc>
          <w:tcPr>
            <w:tcW w:type="pct" w:w="2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权限矩阵与越权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</w:t>
            </w:r>
          </w:p>
        </w:tc>
        <w:tc>
          <w:tcPr>
            <w:tcW w:type="pct" w:w="2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63 </w:t>
            </w:r>
            <w:r>
              <w:t xml:space="preserve"> </w:t>
            </w:r>
            <w:r>
              <w:t>篇（动作</w:t>
            </w:r>
            <w:r>
              <w:t xml:space="preserve"> </w:t>
            </w:r>
            <w:r>
              <w:t xml:space="preserve"> 30 / </w:t>
            </w:r>
            <w:r>
              <w:t xml:space="preserve"> </w:t>
            </w:r>
            <w:r>
              <w:t>训练</w:t>
            </w:r>
            <w:r>
              <w:t xml:space="preserve"> </w:t>
            </w:r>
            <w:r>
              <w:t xml:space="preserve"> 11 / </w:t>
            </w:r>
            <w:r>
              <w:t xml:space="preserve"> </w:t>
            </w:r>
            <w:r>
              <w:t>计划</w:t>
            </w:r>
            <w:r>
              <w:t xml:space="preserve"> </w:t>
            </w:r>
            <w:r>
              <w:t xml:space="preserve"> 8 / </w:t>
            </w:r>
            <w:r>
              <w:t xml:space="preserve"> </w:t>
            </w:r>
            <w:r>
              <w:t>营养</w:t>
            </w:r>
            <w:r>
              <w:t xml:space="preserve"> </w:t>
            </w:r>
            <w:r>
              <w:t xml:space="preserve"> 8 / </w:t>
            </w:r>
            <w:r>
              <w:t xml:space="preserve"> </w:t>
            </w:r>
            <w:r>
              <w:t>安全</w:t>
            </w:r>
            <w:r>
              <w:t xml:space="preserve"> </w:t>
            </w:r>
            <w:r>
              <w:t xml:space="preserve"> 6</w:t>
            </w:r>
            <w:r>
              <w:t xml:space="preserve"> </w:t>
            </w:r>
            <w:r>
              <w:t>）</w:t>
            </w:r>
          </w:p>
        </w:tc>
        <w:tc>
          <w:tcPr>
            <w:tcW w:type="pct" w:w="2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正样本命中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负样本拒答</w:t>
            </w:r>
          </w:p>
        </w:tc>
      </w:tr>
      <w:tr>
        <w:tc>
          <w:tcPr>
            <w:tcW w:type="pct" w:w="8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会话存储</w:t>
            </w:r>
          </w:p>
        </w:tc>
        <w:tc>
          <w:tcPr>
            <w:tcW w:type="pct" w:w="2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52 </w:t>
            </w:r>
            <w:r>
              <w:t xml:space="preserve"> </w:t>
            </w:r>
            <w:r>
              <w:t>会话</w:t>
            </w:r>
            <w:r>
              <w:t xml:space="preserve"> </w:t>
            </w:r>
            <w:r>
              <w:t xml:space="preserve"> / 116 </w:t>
            </w:r>
            <w:r>
              <w:t xml:space="preserve"> </w:t>
            </w:r>
            <w:r>
              <w:t>消息（运行期快照）</w:t>
            </w:r>
          </w:p>
        </w:tc>
        <w:tc>
          <w:tcPr>
            <w:tcW w:type="pct" w:w="2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持久化与隔离</w:t>
            </w:r>
          </w:p>
        </w:tc>
      </w:tr>
    </w:tbl>
    <w:p>
      <w:pPr>
        <w:pStyle w:val="Heading2"/>
      </w:pPr>
      <w:r>
        <w:rPr>
          <w:rFonts w:ascii="SimSun" w:hAnsi="SimSun" w:eastAsia="SimSun" w:cs="SimSun" w:hint="eastAsia"/>
          <w:sz w:val="30"/>
          <w:lang w:eastAsia="zh-CN"/>
        </w:rPr>
        <w:t>3　测试策略与方法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3.1　黑盒测试方法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黑盒用例只通过</w:t>
      </w:r>
      <w:r>
        <w:t xml:space="preserve"> REST </w:t>
      </w:r>
      <w:r>
        <w:rPr>
          <w:rFonts w:ascii="SimSun" w:eastAsia="SimSun" w:hAnsi="SimSun" w:cs="SimSun" w:hint="eastAsia"/>
          <w:lang w:eastAsia="zh-CN"/>
        </w:rPr>
        <w:t>接口驱动，不关心内部实现，与用户真实使用路径一致。综合运用四种方法：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555"/>
        <w:gridCol w:w="2938"/>
        <w:gridCol w:w="4147"/>
      </w:tblGrid>
      <w:tr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方法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在本轮的应用</w:t>
            </w:r>
          </w:p>
        </w:tc>
        <w:tc>
          <w:tcPr>
            <w:tcW w:type="pct" w:w="2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典型用例</w:t>
            </w:r>
          </w:p>
        </w:tc>
      </w:tr>
      <w:tr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等价类划分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把输入划分为有效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无效类，每类取代表值</w:t>
            </w:r>
          </w:p>
        </w:tc>
        <w:tc>
          <w:tcPr>
            <w:tcW w:type="pct" w:w="2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金额合法（</w:t>
            </w:r>
            <w:r>
              <w:t xml:space="preserve"> </w:t>
            </w:r>
            <w:r>
              <w:t>1–10000</w:t>
            </w:r>
            <w:r>
              <w:t xml:space="preserve"> </w:t>
            </w:r>
            <w:r>
              <w:t>）与非法（</w:t>
            </w:r>
            <w:r>
              <w:t xml:space="preserve"> </w:t>
            </w:r>
            <w:r>
              <w:t>0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10001</w:t>
            </w:r>
            <w:r>
              <w:t xml:space="preserve"> </w:t>
            </w:r>
            <w:r>
              <w:t>）；身份（会员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管理员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访客）</w:t>
            </w:r>
          </w:p>
        </w:tc>
      </w:tr>
      <w:tr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边界值分析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取区间端点与越界点</w:t>
            </w:r>
          </w:p>
        </w:tc>
        <w:tc>
          <w:tcPr>
            <w:tcW w:type="pct" w:w="2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BB-18 </w:t>
            </w:r>
            <w:r>
              <w:t xml:space="preserve"> </w:t>
            </w:r>
            <w:r>
              <w:t>金额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10001 </w:t>
            </w:r>
            <w:r>
              <w:t xml:space="preserve"> </w:t>
            </w:r>
            <w:r>
              <w:t>被拒</w:t>
            </w:r>
          </w:p>
        </w:tc>
      </w:tr>
      <w:tr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场景法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按真实业务流程串成端到端场景</w:t>
            </w:r>
          </w:p>
        </w:tc>
        <w:tc>
          <w:tcPr>
            <w:tcW w:type="pct" w:w="2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BB-11 → BB-12 → BB-14 </w:t>
            </w:r>
            <w:r>
              <w:t xml:space="preserve"> </w:t>
            </w:r>
            <w:r>
              <w:t>充值闭环；</w:t>
            </w:r>
            <w:r>
              <w:t xml:space="preserve"> </w:t>
            </w:r>
            <w:r>
              <w:t xml:space="preserve">BB-28 → BB-30 </w:t>
            </w:r>
            <w:r>
              <w:t xml:space="preserve"> </w:t>
            </w:r>
            <w:r>
              <w:t>历史落库与回放</w:t>
            </w:r>
          </w:p>
        </w:tc>
      </w:tr>
      <w:tr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错误推测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凭经验针对高风险点设计反例</w:t>
            </w:r>
          </w:p>
        </w:tc>
        <w:tc>
          <w:tcPr>
            <w:tcW w:type="pct" w:w="2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「充值记录」是否会误触发充值；「会员卡什么时候到期」是否会误命中知识库</w:t>
            </w:r>
          </w:p>
        </w:tc>
      </w:tr>
    </w:tbl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3.2　白盒测试方法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白盒用例分两类，均落在</w:t>
      </w:r>
      <w:r>
        <w:t>"</w:t>
      </w:r>
      <w:r>
        <w:rPr>
          <w:rFonts w:ascii="SimSun" w:eastAsia="SimSun" w:hAnsi="SimSun" w:cs="SimSun" w:hint="eastAsia"/>
          <w:lang w:eastAsia="zh-CN"/>
        </w:rPr>
        <w:t>设计中明确承诺的约束</w:t>
      </w:r>
      <w:r>
        <w:t>"</w:t>
      </w:r>
      <w:r>
        <w:rPr>
          <w:rFonts w:ascii="SimSun" w:eastAsia="SimSun" w:hAnsi="SimSun" w:cs="SimSun" w:hint="eastAsia"/>
          <w:lang w:eastAsia="zh-CN"/>
        </w:rPr>
        <w:t>上，而不是凑覆盖率：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555"/>
        <w:gridCol w:w="2938"/>
        <w:gridCol w:w="4147"/>
      </w:tblGrid>
      <w:tr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方法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做法</w:t>
            </w:r>
          </w:p>
        </w:tc>
        <w:tc>
          <w:tcPr>
            <w:tcW w:type="pct" w:w="2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典型用例</w:t>
            </w:r>
          </w:p>
        </w:tc>
      </w:tr>
      <w:tr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静态结构审查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读源码断言约束存在且无遗漏</w:t>
            </w:r>
          </w:p>
        </w:tc>
        <w:tc>
          <w:tcPr>
            <w:tcW w:type="pct" w:w="2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WB-01 </w:t>
            </w:r>
            <w:r>
              <w:t xml:space="preserve"> </w:t>
            </w:r>
            <w:r>
              <w:t>归属条件、</w:t>
            </w:r>
            <w:r>
              <w:t xml:space="preserve"> </w:t>
            </w:r>
            <w:r>
              <w:t xml:space="preserve">WB-02 </w:t>
            </w:r>
            <w:r>
              <w:t xml:space="preserve"> </w:t>
            </w:r>
            <w:r>
              <w:t>幂等建表、</w:t>
            </w:r>
            <w:r>
              <w:t xml:space="preserve"> </w:t>
            </w:r>
            <w:r>
              <w:t xml:space="preserve">WB-11 </w:t>
            </w:r>
            <w:r>
              <w:t xml:space="preserve"> </w:t>
            </w:r>
            <w:r>
              <w:t>后置校验、</w:t>
            </w:r>
            <w:r>
              <w:t xml:space="preserve"> </w:t>
            </w:r>
            <w:r>
              <w:t xml:space="preserve">WB-13 </w:t>
            </w:r>
            <w:r>
              <w:t xml:space="preserve"> </w:t>
            </w:r>
            <w:r>
              <w:t>提示词版本</w:t>
            </w:r>
          </w:p>
        </w:tc>
      </w:tr>
      <w:tr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动态结构验证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查数据库、看执行计划、比对行数</w:t>
            </w:r>
          </w:p>
        </w:tc>
        <w:tc>
          <w:tcPr>
            <w:tcW w:type="pct" w:w="2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WB-05/WB-06 </w:t>
            </w:r>
            <w:r>
              <w:t xml:space="preserve"> </w:t>
            </w:r>
            <w:r>
              <w:t>索引命中、</w:t>
            </w:r>
            <w:r>
              <w:t xml:space="preserve"> </w:t>
            </w:r>
            <w:r>
              <w:t xml:space="preserve">WB-15 </w:t>
            </w:r>
            <w:r>
              <w:t xml:space="preserve"> </w:t>
            </w:r>
            <w:r>
              <w:t>越权写入行数不变</w:t>
            </w:r>
          </w:p>
        </w:tc>
      </w:tr>
      <w:tr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路径覆盖（降级路径）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构造异常环境，专门走降级分支</w:t>
            </w:r>
          </w:p>
        </w:tc>
        <w:tc>
          <w:tcPr>
            <w:tcW w:type="pct" w:w="2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WB-16 </w:t>
            </w:r>
            <w:r>
              <w:t xml:space="preserve"> </w:t>
            </w:r>
            <w:r>
              <w:t>故意的坏数据库地址，验证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存储不可用仍可对话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pct" w:w="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变更触发验证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改动输入后观察系统行为是否按设计自适应</w:t>
            </w:r>
          </w:p>
        </w:tc>
        <w:tc>
          <w:tcPr>
            <w:tcW w:type="pct" w:w="2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WB-17 </w:t>
            </w:r>
            <w:r>
              <w:t xml:space="preserve"> </w:t>
            </w:r>
            <w:r>
              <w:t>新增文档后索引自动重建（热更新）</w:t>
            </w:r>
          </w:p>
        </w:tc>
      </w:tr>
    </w:tbl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3.3　用例编号规则</w:t>
      </w:r>
    </w:p>
    <w:p>
      <w:pPr>
        <w:jc w:val="both"/>
      </w:pPr>
      <w:r>
        <w:rPr>
          <w:rFonts w:ascii="Courier" w:hAnsi="Courier"/>
        </w:rPr>
        <w:t>BB-xx</w:t>
      </w:r>
      <w:r>
        <w:rPr>
          <w:rFonts w:ascii="SimSun" w:eastAsia="SimSun" w:hAnsi="SimSun" w:cs="SimSun" w:hint="eastAsia"/>
          <w:lang w:eastAsia="zh-CN"/>
        </w:rPr>
        <w:t xml:space="preserve"> 为黑盒用例，</w:t>
      </w:r>
      <w:r>
        <w:rPr>
          <w:rFonts w:ascii="Courier" w:hAnsi="Courier"/>
        </w:rPr>
        <w:t>WB-xx</w:t>
      </w:r>
      <w:r>
        <w:rPr>
          <w:rFonts w:ascii="SimSun" w:eastAsia="SimSun" w:hAnsi="SimSun" w:cs="SimSun" w:hint="eastAsia"/>
          <w:lang w:eastAsia="zh-CN"/>
        </w:rPr>
        <w:t xml:space="preserve"> 为白盒用例；编号即执行顺序，结果与本报告一一对应。 全部用例由 </w:t>
      </w:r>
      <w:r>
        <w:rPr>
          <w:rFonts w:ascii="Courier" w:hAnsi="Courier"/>
        </w:rPr>
        <w:t>tools/test_suite_v21.py</w:t>
      </w:r>
      <w:r>
        <w:rPr>
          <w:rFonts w:ascii="SimSun" w:eastAsia="SimSun" w:hAnsi="SimSun" w:cs="SimSun" w:hint="eastAsia"/>
          <w:lang w:eastAsia="zh-CN"/>
        </w:rPr>
        <w:t xml:space="preserve"> 执行，原始记录见 </w:t>
      </w:r>
      <w:r>
        <w:rPr>
          <w:rFonts w:ascii="Courier" w:hAnsi="Courier"/>
        </w:rPr>
        <w:t>docs/test-report-data.json</w:t>
      </w:r>
      <w:r>
        <w:rPr>
          <w:rFonts w:ascii="SimSun" w:eastAsia="SimSun" w:hAnsi="SimSun" w:cs="SimSun" w:hint="eastAsia"/>
          <w:lang w:eastAsia="zh-CN"/>
        </w:rPr>
        <w:t>。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3.4　执行步骤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6912"/>
      </w:tblGrid>
      <w:tr>
        <w:tc>
          <w:tcPr>
            <w:tcW w:type="pct" w:w="1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步骤</w:t>
            </w:r>
          </w:p>
        </w:tc>
        <w:tc>
          <w:tcPr>
            <w:tcW w:type="pct" w:w="4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内容</w:t>
            </w:r>
          </w:p>
        </w:tc>
      </w:tr>
      <w:tr>
        <w:tc>
          <w:tcPr>
            <w:tcW w:type="pct" w:w="1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启动与连通性</w:t>
            </w:r>
          </w:p>
        </w:tc>
        <w:tc>
          <w:tcPr>
            <w:tcW w:type="pct" w:w="4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docker compose up -d --build </w:t>
            </w:r>
            <w:r>
              <w:t xml:space="preserve"> </w:t>
            </w:r>
            <w:r>
              <w:t>后确认四容器</w:t>
            </w:r>
            <w:r>
              <w:t xml:space="preserve"> </w:t>
            </w:r>
            <w:r>
              <w:t xml:space="preserve"> Up</w:t>
            </w:r>
            <w:r>
              <w:t xml:space="preserve"> </w:t>
            </w:r>
            <w:r>
              <w:t>，逐一探测三个端口与健康检查端点。</w:t>
            </w:r>
          </w:p>
        </w:tc>
      </w:tr>
      <w:tr>
        <w:tc>
          <w:tcPr>
            <w:tcW w:type="pct" w:w="1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② </w:t>
            </w:r>
            <w:r>
              <w:t xml:space="preserve"> </w:t>
            </w:r>
            <w:r>
              <w:t>黑盒功能测试</w:t>
            </w:r>
          </w:p>
        </w:tc>
        <w:tc>
          <w:tcPr>
            <w:tcW w:type="pct" w:w="4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按模块顺序执行量工具</w:t>
            </w:r>
            <w:r>
              <w:t xml:space="preserve"> </w:t>
            </w:r>
            <w:r>
              <w:t xml:space="preserve"> tools/test_suite_v21.py </w:t>
            </w:r>
            <w:r>
              <w:t xml:space="preserve"> </w:t>
            </w:r>
            <w:r>
              <w:t>的黑盒段，逐条记录实际结果。</w:t>
            </w:r>
          </w:p>
        </w:tc>
      </w:tr>
      <w:tr>
        <w:tc>
          <w:tcPr>
            <w:tcW w:type="pct" w:w="1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③ </w:t>
            </w:r>
            <w:r>
              <w:t xml:space="preserve"> </w:t>
            </w:r>
            <w:r>
              <w:t>白盒结构测试</w:t>
            </w:r>
          </w:p>
        </w:tc>
        <w:tc>
          <w:tcPr>
            <w:tcW w:type="pct" w:w="4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静态读源码断言约束（归属条件、幂等建表、版本常量）；动态查库</w:t>
            </w:r>
            <w:r>
              <w:t xml:space="preserve"> </w:t>
            </w:r>
            <w:r>
              <w:t xml:space="preserve"> EXPLAIN</w:t>
            </w:r>
            <w:r>
              <w:t xml:space="preserve"> </w:t>
            </w:r>
            <w:r>
              <w:t>、探针容器、热更新。</w:t>
            </w:r>
          </w:p>
        </w:tc>
      </w:tr>
      <w:tr>
        <w:tc>
          <w:tcPr>
            <w:tcW w:type="pct" w:w="1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④ </w:t>
            </w:r>
            <w:r>
              <w:t xml:space="preserve"> </w:t>
            </w:r>
            <w:r>
              <w:t>界面验证</w:t>
            </w:r>
          </w:p>
        </w:tc>
        <w:tc>
          <w:tcPr>
            <w:tcW w:type="pct" w:w="4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Playwright </w:t>
            </w:r>
            <w:r>
              <w:t xml:space="preserve"> </w:t>
            </w:r>
            <w:r>
              <w:t>驱动真实浏览器走完管理员与会员两条路径，逐页截图并捕获</w:t>
            </w:r>
            <w:r>
              <w:t xml:space="preserve"> </w:t>
            </w:r>
            <w:r>
              <w:t xml:space="preserve"> console/pageerror</w:t>
            </w:r>
            <w:r>
              <w:t xml:space="preserve"> </w:t>
            </w:r>
            <w:r>
              <w:t>。</w:t>
            </w:r>
          </w:p>
        </w:tc>
      </w:tr>
      <w:tr>
        <w:tc>
          <w:tcPr>
            <w:tcW w:type="pct" w:w="1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⑤ </w:t>
            </w:r>
            <w:r>
              <w:t xml:space="preserve"> </w:t>
            </w:r>
            <w:r>
              <w:t>回归复核</w:t>
            </w:r>
          </w:p>
        </w:tc>
        <w:tc>
          <w:tcPr>
            <w:tcW w:type="pct" w:w="40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重跑</w:t>
            </w:r>
            <w:r>
              <w:t xml:space="preserve"> </w:t>
            </w:r>
            <w:r>
              <w:t xml:space="preserve"> intent / prompt / knowledge / session </w:t>
            </w:r>
            <w:r>
              <w:t xml:space="preserve"> </w:t>
            </w:r>
            <w:r>
              <w:t>四套既有回归，确认新能力未破坏原有功能。</w:t>
            </w:r>
          </w:p>
        </w:tc>
      </w:tr>
    </w:tbl>
    <w:p>
      <w:pPr>
        <w:pStyle w:val="Heading2"/>
      </w:pPr>
      <w:r>
        <w:rPr>
          <w:rFonts w:ascii="SimSun" w:hAnsi="SimSun" w:eastAsia="SimSun" w:cs="SimSun" w:hint="eastAsia"/>
          <w:sz w:val="30"/>
          <w:lang w:eastAsia="zh-CN"/>
        </w:rPr>
        <w:t>4　黑盒测试用例与执行结果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4.1　黑盒执行汇总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测试模块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用例数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通过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失败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意图路由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充值闭环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8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8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计划生成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6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6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知识问答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4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4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会话持久化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6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6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用户隔离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6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6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接口与异常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4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4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合计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44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44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  <w:color w:val="000000"/>
              </w:rPr>
              <w:t>通过率</w:t>
            </w:r>
            <w:r>
              <w:rPr>
                <w:rFonts w:ascii="Heiti SC" w:hAnsi="Heiti SC" w:eastAsia="Heiti SC"/>
                <w:b/>
                <w:color w:val="000000"/>
              </w:rPr>
              <w:t xml:space="preserve"> </w:t>
            </w:r>
            <w:r>
              <w:rPr>
                <w:rFonts w:ascii="Heiti SC" w:hAnsi="Heiti SC" w:eastAsia="Heiti SC"/>
                <w:b/>
                <w:color w:val="000000"/>
              </w:rPr>
              <w:t xml:space="preserve"> 100.0%</w:t>
            </w:r>
          </w:p>
        </w:tc>
      </w:tr>
    </w:tbl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4.2　意图路由（10 条）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意图路由是对话系统正确性的前提：判错意图，后面全错。本组专门覆盖易混表达与权限边界。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691"/>
        <w:gridCol w:w="2938"/>
        <w:gridCol w:w="1642"/>
        <w:gridCol w:w="2678"/>
        <w:gridCol w:w="691"/>
      </w:tblGrid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用例编号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用例名称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前置条件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操作步骤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预期结果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实际结果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结论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BB-01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充值记录判定为查询而非发起充值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前置：会员已登录（memberId=1）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步骤：发送「充值记录」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LIST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卡（充值记录），不出现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CONFIRM/PAY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卡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，卡片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=['LIST']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BB-02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口语化余额查询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前置：会员已登录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步骤：发送「我卡里还有多少钱」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回复含余额数值，不出现确认卡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reply=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你卡里还有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¥2229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。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BB-03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积分查询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前置：会员已登录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步骤：发送「我有多少积分」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回复含积分数值或积分说明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reply=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你目前有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100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积分。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BB-04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课程报名查询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前置：会员已登录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步骤：发送「我报了哪些课」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返回课程相关回复（列表卡或文本）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cards=['LIST']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reply=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你已报名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门课程：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BB-05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中文数字金额「充两百」解析为</w:t>
            </w:r>
            <w:r>
              <w:t xml:space="preserve"> </w:t>
            </w:r>
            <w:r>
              <w:t xml:space="preserve"> 200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前置：会员已登录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步骤：发送「充两百」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确认卡金额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= 200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，确认卡金额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=200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BB-06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未识别语句走兜底且给出能力清单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前置：会员已登录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步骤：发送「今天天气怎么样」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返回能力清单卡（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），不猜测执行业务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cards=['NOTICE']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BB-07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管理员无会员上下文拒绝代查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前置：memberId 置空（管理员场景）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步骤：发送「我卡里还有多少钱」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明确要求用会员账号，不返回任何会员数据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reply=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查余额需要知道是哪个会员。请用会员账号登录后再问我。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BB-08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管理员无会员上下文拒绝代充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前置：memberId 置空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步骤：发送「我要充值200」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明确拒绝并说明需会员账号，不生成任何订单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cards=[]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reply=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充值需要知道是给哪位会员充。请用会员账号登录后再发起，或告诉我会员编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BB-09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未开通能力（签到）给出明确提示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前置：会员已登录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步骤：发送「签到」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提示能力未开通，不静默失败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reply=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签到打卡这个功能还没开通，目前只做了下面这几件事：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BB-10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能力清单（帮助）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前置：会员已登录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步骤：发送「你能做什么」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NOTICE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能力清单卡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cards=['NOTICE']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</w:tbl>
    <w:p>
      <w:pPr>
        <w:jc w:val="left"/>
      </w:pP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登录鉴权</w:t>
      </w:r>
      <w:r>
        <w:rPr>
          <w:rFonts w:ascii="SimSun" w:eastAsia="SimSun" w:hAnsi="SimSun" w:cs="SimSun" w:hint="eastAsia"/>
          <w:lang w:eastAsia="zh-CN"/>
        </w:rPr>
        <w:t xml:space="preserve">　管理员</w:t>
      </w:r>
      <w:r>
        <w:t>/</w:t>
      </w:r>
      <w:r>
        <w:rPr>
          <w:rFonts w:ascii="SimSun" w:eastAsia="SimSun" w:hAnsi="SimSun" w:cs="SimSun" w:hint="eastAsia"/>
          <w:lang w:eastAsia="zh-CN"/>
        </w:rPr>
        <w:t>会员双身份登录入口，角色决定进入后台或对话页。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证据文件：docs/screenshots/10-login.png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对话页首屏（管理员）</w:t>
      </w:r>
      <w:r>
        <w:rPr>
          <w:rFonts w:ascii="SimSun" w:eastAsia="SimSun" w:hAnsi="SimSun" w:cs="SimSun" w:hint="eastAsia"/>
          <w:lang w:eastAsia="zh-CN"/>
        </w:rPr>
        <w:t xml:space="preserve">　首屏问候</w:t>
      </w:r>
      <w:r>
        <w:t xml:space="preserve"> + </w:t>
      </w:r>
      <w:r>
        <w:rPr>
          <w:rFonts w:ascii="SimSun" w:eastAsia="SimSun" w:hAnsi="SimSun" w:cs="SimSun" w:hint="eastAsia"/>
          <w:lang w:eastAsia="zh-CN"/>
        </w:rPr>
        <w:t>能力清单</w:t>
      </w:r>
      <w:r>
        <w:t xml:space="preserve"> + </w:t>
      </w:r>
      <w:r>
        <w:rPr>
          <w:rFonts w:ascii="SimSun" w:eastAsia="SimSun" w:hAnsi="SimSun" w:cs="SimSun" w:hint="eastAsia"/>
          <w:lang w:eastAsia="zh-CN"/>
        </w:rPr>
        <w:t>快捷指令，验证能力清单与前端渲染。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证据文件：docs/screenshots/12-agent-chat-idle.png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对话页首屏（会员）</w:t>
      </w:r>
      <w:r>
        <w:rPr>
          <w:rFonts w:ascii="SimSun" w:eastAsia="SimSun" w:hAnsi="SimSun" w:cs="SimSun" w:hint="eastAsia"/>
          <w:lang w:eastAsia="zh-CN"/>
        </w:rPr>
        <w:t xml:space="preserve">　会员登录态下同样无表单，直接对话。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证据文件：docs/screenshots/20-member-agent-idle.png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管理员边界</w:t>
      </w:r>
      <w:r>
        <w:rPr>
          <w:rFonts w:ascii="SimSun" w:eastAsia="SimSun" w:hAnsi="SimSun" w:cs="SimSun" w:hint="eastAsia"/>
          <w:lang w:eastAsia="zh-CN"/>
        </w:rPr>
        <w:t xml:space="preserve">　管理员无会员上下文时被明确拒绝，验证「不猜目标会员」。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证据文件：docs/screenshots/13-agent-chat-guard.png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4.3　充值闭环（8 条）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资金是最高风险的模块。本组不以</w:t>
      </w:r>
      <w:r>
        <w:t>"</w:t>
      </w:r>
      <w:r>
        <w:rPr>
          <w:rFonts w:ascii="SimSun" w:eastAsia="SimSun" w:hAnsi="SimSun" w:cs="SimSun" w:hint="eastAsia"/>
          <w:lang w:eastAsia="zh-CN"/>
        </w:rPr>
        <w:t>接口返回</w:t>
      </w:r>
      <w:r>
        <w:t xml:space="preserve"> 200"</w:t>
      </w:r>
      <w:r>
        <w:rPr>
          <w:rFonts w:ascii="SimSun" w:eastAsia="SimSun" w:hAnsi="SimSun" w:cs="SimSun" w:hint="eastAsia"/>
          <w:lang w:eastAsia="zh-CN"/>
        </w:rPr>
        <w:t>为通过标准，而以</w:t>
      </w:r>
      <w:r>
        <w:rPr>
          <w:rFonts w:ascii="SimSun" w:eastAsia="SimSun" w:hAnsi="SimSun" w:cs="SimSun" w:hint="eastAsia"/>
          <w:b/>
          <w:lang w:eastAsia="zh-CN"/>
        </w:rPr>
        <w:t>余额精确变化</w:t>
      </w:r>
      <w:r>
        <w:rPr>
          <w:rFonts w:ascii="SimSun" w:eastAsia="SimSun" w:hAnsi="SimSun" w:cs="SimSun" w:hint="eastAsia"/>
          <w:lang w:eastAsia="zh-CN"/>
        </w:rPr>
        <w:t>与</w:t>
      </w:r>
      <w:r>
        <w:rPr>
          <w:rFonts w:ascii="SimSun" w:eastAsia="SimSun" w:hAnsi="SimSun" w:cs="SimSun" w:hint="eastAsia"/>
          <w:b/>
          <w:lang w:eastAsia="zh-CN"/>
        </w:rPr>
        <w:t>重复支付不加钱</w:t>
      </w:r>
      <w:r>
        <w:rPr>
          <w:rFonts w:ascii="SimSun" w:eastAsia="SimSun" w:hAnsi="SimSun" w:cs="SimSun" w:hint="eastAsia"/>
          <w:lang w:eastAsia="zh-CN"/>
        </w:rPr>
        <w:t>为准。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691"/>
        <w:gridCol w:w="2938"/>
        <w:gridCol w:w="1642"/>
        <w:gridCol w:w="2678"/>
        <w:gridCol w:w="691"/>
      </w:tblGrid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用例编号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用例名称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前置条件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操作步骤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预期结果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实际结果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结论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BB-11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发起充值需先确认（金额原样展示）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前置：会员已登录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步骤：发送「我要充值300」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CONFIRM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卡，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amount=300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status=ASK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status=ASK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amount=300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BB-12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确认后生成订单与支付二维码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前置：上一步已拿到 CONFIRM 待办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步骤：回传 pending 后发送「好」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生成订单，返回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PAY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卡且含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orderNo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与二维码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orderNo=21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，字段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=['amount', 'orderNo', 'qrPath']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BB-13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订单状态可轮询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前置：已存在一个订单号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步骤：GET /qa/pay/{orderNo}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status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与金额、会员编号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orderNo=22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status=PENDING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BB-14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支付入账使余额真实增加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前置：会员余额已知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步骤：建单 → 支付 → 比对余额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支付后余额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=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支付前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金额（差值精确等于金额）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，余额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2229.0 → 2329.0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Δ=100.0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BB-15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重复支付幂等（不重复加钱）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前置：已支付订单号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步骤：对同一订单再次调支付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余额不再增加，返回已支付状态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订单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24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：首付后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=2429.0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，重复支付后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=2429.0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BB-16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支付页读取已支付订单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前置：已支付订单号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步骤：GET /qa/pay/{orderNo}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status=PAID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且返回当前余额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status=PAID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balance=2529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BB-17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中途取消清空待办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前置：已进入充值确认待办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步骤：发送「算了」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待办被清空，不再生成订单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pending=None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cards=[]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BB-18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超范围金额被拒绝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前置：会员已登录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步骤：通过桥接接口建单，金额 10001 / 0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服务端二次校验拒绝，不产生订单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10001→HTTP 400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0→HTTP 400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</w:tbl>
    <w:p>
      <w:pPr>
        <w:jc w:val="left"/>
      </w:pP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余额查询</w:t>
      </w:r>
      <w:r>
        <w:rPr>
          <w:rFonts w:ascii="SimSun" w:eastAsia="SimSun" w:hAnsi="SimSun" w:cs="SimSun" w:hint="eastAsia"/>
          <w:lang w:eastAsia="zh-CN"/>
        </w:rPr>
        <w:t xml:space="preserve">　口语化查询余额，回复带真实数值。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证据文件：docs/screenshots/21-member-balance.png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充值确认卡</w:t>
      </w:r>
      <w:r>
        <w:rPr>
          <w:rFonts w:ascii="SimSun" w:eastAsia="SimSun" w:hAnsi="SimSun" w:cs="SimSun" w:hint="eastAsia"/>
          <w:lang w:eastAsia="zh-CN"/>
        </w:rPr>
        <w:t xml:space="preserve">　发起充值先出确认卡，金额原样展示，防手滑。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证据文件：docs/screenshots/22-member-confirm.png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支付二维码卡</w:t>
      </w:r>
      <w:r>
        <w:rPr>
          <w:rFonts w:ascii="SimSun" w:eastAsia="SimSun" w:hAnsi="SimSun" w:cs="SimSun" w:hint="eastAsia"/>
          <w:lang w:eastAsia="zh-CN"/>
        </w:rPr>
        <w:t xml:space="preserve">　确认后生成订单并弹出二维码，内容为局域网地址</w:t>
      </w:r>
      <w:r>
        <w:t xml:space="preserve"> + </w:t>
      </w:r>
      <w:r>
        <w:rPr>
          <w:rFonts w:ascii="SimSun" w:eastAsia="SimSun" w:hAnsi="SimSun" w:cs="SimSun" w:hint="eastAsia"/>
          <w:lang w:eastAsia="zh-CN"/>
        </w:rPr>
        <w:t>订单号。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证据文件：docs/screenshots/23-member-pay-qr.png</w:t>
      </w:r>
      <w:r/>
      <w:r>
        <w:drawing>
          <wp:inline xmlns:a="http://schemas.openxmlformats.org/drawingml/2006/main" xmlns:pic="http://schemas.openxmlformats.org/drawingml/2006/picture">
            <wp:extent cx="3808800" cy="82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8800" cy="8280000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手机支付页</w:t>
      </w:r>
      <w:r>
        <w:rPr>
          <w:rFonts w:ascii="SimSun" w:eastAsia="SimSun" w:hAnsi="SimSun" w:cs="SimSun" w:hint="eastAsia"/>
          <w:lang w:eastAsia="zh-CN"/>
        </w:rPr>
        <w:t xml:space="preserve">　扫码进入公开路由，顶部反电诈大字警示（</w:t>
      </w:r>
      <w:r>
        <w:t>96110</w:t>
      </w:r>
      <w:r>
        <w:rPr>
          <w:rFonts w:ascii="SimSun" w:eastAsia="SimSun" w:hAnsi="SimSun" w:cs="SimSun" w:hint="eastAsia"/>
          <w:lang w:eastAsia="zh-CN"/>
        </w:rPr>
        <w:t>）。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证据文件：docs/screenshots/24-pay-page.png</w:t>
      </w:r>
      <w:r/>
      <w:r>
        <w:drawing>
          <wp:inline xmlns:a="http://schemas.openxmlformats.org/drawingml/2006/main" xmlns:pic="http://schemas.openxmlformats.org/drawingml/2006/picture">
            <wp:extent cx="3808800" cy="82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08800" cy="8280000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支付完成</w:t>
      </w:r>
      <w:r>
        <w:rPr>
          <w:rFonts w:ascii="SimSun" w:eastAsia="SimSun" w:hAnsi="SimSun" w:cs="SimSun" w:hint="eastAsia"/>
          <w:lang w:eastAsia="zh-CN"/>
        </w:rPr>
        <w:t xml:space="preserve">　模拟支付后返回当前余额。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证据文件：docs/screenshots/25-pay-done.png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回执卡</w:t>
      </w:r>
      <w:r>
        <w:rPr>
          <w:rFonts w:ascii="SimSun" w:eastAsia="SimSun" w:hAnsi="SimSun" w:cs="SimSun" w:hint="eastAsia"/>
          <w:lang w:eastAsia="zh-CN"/>
        </w:rPr>
        <w:t xml:space="preserve">　电脑端</w:t>
      </w:r>
      <w:r>
        <w:t xml:space="preserve"> 3 </w:t>
      </w:r>
      <w:r>
        <w:rPr>
          <w:rFonts w:ascii="SimSun" w:eastAsia="SimSun" w:hAnsi="SimSun" w:cs="SimSun" w:hint="eastAsia"/>
          <w:lang w:eastAsia="zh-CN"/>
        </w:rPr>
        <w:t>秒轮询自动发现到账并弹出回执。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证据文件：docs/screenshots/26-member-receipt.png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充值记录</w:t>
      </w:r>
      <w:r>
        <w:rPr>
          <w:rFonts w:ascii="SimSun" w:eastAsia="SimSun" w:hAnsi="SimSun" w:cs="SimSun" w:hint="eastAsia"/>
          <w:lang w:eastAsia="zh-CN"/>
        </w:rPr>
        <w:t xml:space="preserve">　「充值记录」判为查询，返回含真实订单的列表卡。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证据文件：docs/screenshots/27-member-recharge-list.png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4.4　计划生成（6 条）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计划由规则引擎算数、大模型组织语言。本组重点验证</w:t>
      </w:r>
      <w:r>
        <w:rPr>
          <w:rFonts w:ascii="SimSun" w:eastAsia="SimSun" w:hAnsi="SimSun" w:cs="SimSun" w:hint="eastAsia"/>
          <w:b/>
          <w:lang w:eastAsia="zh-CN"/>
        </w:rPr>
        <w:t>证据链</w:t>
      </w:r>
      <w:r>
        <w:rPr>
          <w:rFonts w:ascii="SimSun" w:eastAsia="SimSun" w:hAnsi="SimSun" w:cs="SimSun" w:hint="eastAsia"/>
          <w:lang w:eastAsia="zh-CN"/>
        </w:rPr>
        <w:t>：计划里出现的数值必须能在 规则引擎的输出里找到，防止模型自算。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691"/>
        <w:gridCol w:w="2938"/>
        <w:gridCol w:w="1642"/>
        <w:gridCol w:w="2678"/>
        <w:gridCol w:w="691"/>
      </w:tblGrid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用例编号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用例名称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前置条件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操作步骤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预期结果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实际结果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结论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BB-19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会员档案完整时一句话产出计划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 A 档案含身高体重年龄性别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步骤：只发送「我想减脂」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status=OK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且返回计划对象，不追问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status=OK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plan=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有，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slots={'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性别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': 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', 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年龄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': '18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', 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身高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': '175 cm', 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体重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': '60 kg', 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目标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': 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减脂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'}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BB-20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档案缺失时追问缺失槽位（不硬编计划）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前置：管理员场景无会员档案（memberId 为空）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步骤：发送「我想减脂」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追问身高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体重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年龄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性别，不产出计划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plan=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无，追问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=True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BB-21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多轮补齐身体数据后续接为计划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前置：上文含计划诉求，本轮仅补身体数据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步骤：「我想减脂」→ 追问 → 「身高175体重80年龄30性别男」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本轮直接产出计划（不要求用户重说诉求）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status=OK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plan=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有，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cards=[]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BB-22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表单式计划接口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前置：绕过对话，直接调用表单接口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步骤：POST /qa/fitness-plan（枚举用大写取值）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返回结构化计划且字段齐全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，字段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=['elapsedMs', 'message', 'metrics', 'plan', 'promptVersion', 'status']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BB-23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计划正文引用规则引擎算出的数值（证据链）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前置：规则引擎已产出目标热量/蛋白质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步骤：比对计划正文与 metrics 中的数值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正文出现与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metrics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一致的关键数值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，指标数值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=['2943', '140', '2643']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，正文命中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=['2943', '140']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BB-44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计划只读，不产生任何资金动作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前置：会员已登录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步骤：生成计划前后比对余额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余额完全不变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余额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2529.0 → 2529.0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</w:tbl>
    <w:p>
      <w:pPr>
        <w:jc w:val="left"/>
      </w:pP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健身计划生成</w:t>
      </w:r>
      <w:r>
        <w:rPr>
          <w:rFonts w:ascii="SimSun" w:eastAsia="SimSun" w:hAnsi="SimSun" w:cs="SimSun" w:hint="eastAsia"/>
          <w:lang w:eastAsia="zh-CN"/>
        </w:rPr>
        <w:t xml:space="preserve">　多轮补全身体数据后产出计划，附规则引擎的计算证据。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证据文件：docs/screenshots/14-agent-chat-plan.png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4.5　知识问答（4 条）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知识问答的风险不在</w:t>
      </w:r>
      <w:r>
        <w:t>"</w:t>
      </w:r>
      <w:r>
        <w:rPr>
          <w:rFonts w:ascii="SimSun" w:eastAsia="SimSun" w:hAnsi="SimSun" w:cs="SimSun" w:hint="eastAsia"/>
          <w:lang w:eastAsia="zh-CN"/>
        </w:rPr>
        <w:t>答不出</w:t>
      </w:r>
      <w:r>
        <w:t>"</w:t>
      </w:r>
      <w:r>
        <w:rPr>
          <w:rFonts w:ascii="SimSun" w:eastAsia="SimSun" w:hAnsi="SimSun" w:cs="SimSun" w:hint="eastAsia"/>
          <w:lang w:eastAsia="zh-CN"/>
        </w:rPr>
        <w:t>，而在</w:t>
      </w:r>
      <w:r>
        <w:t>"</w:t>
      </w:r>
      <w:r>
        <w:rPr>
          <w:rFonts w:ascii="SimSun" w:eastAsia="SimSun" w:hAnsi="SimSun" w:cs="SimSun" w:hint="eastAsia"/>
          <w:lang w:eastAsia="zh-CN"/>
        </w:rPr>
        <w:t>不该答的时候硬答</w:t>
      </w:r>
      <w:r>
        <w:t>"</w:t>
      </w:r>
      <w:r>
        <w:rPr>
          <w:rFonts w:ascii="SimSun" w:eastAsia="SimSun" w:hAnsi="SimSun" w:cs="SimSun" w:hint="eastAsia"/>
          <w:lang w:eastAsia="zh-CN"/>
        </w:rPr>
        <w:t>。本组同时覆盖命中与拒答。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691"/>
        <w:gridCol w:w="2938"/>
        <w:gridCol w:w="1642"/>
        <w:gridCol w:w="2678"/>
        <w:gridCol w:w="691"/>
      </w:tblGrid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用例编号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用例名称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前置条件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操作步骤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预期结果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实际结果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结论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BB-24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命中知识库：回复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来源卡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前置：知识库已加载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步骤：发送「深蹲膝盖疼怎么办」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回复非空且附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SOURCE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来源卡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cards=['SOURCE']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BB-25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未命中：兜底而非硬答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前置：知识库已加载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步骤：发送「帮我订一张去北京的机票」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返回能力清单兜底，不编造答案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cards=['NOTICE']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BB-26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回答内标注来源标题（可追溯）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前置：知识库已加载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步骤：发送「蛋白质吃多少合适」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回复或来源卡中出现命中文档标题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，来源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=['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营养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蛋白质摄入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相关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', 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营养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碳水化合物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相关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', 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营养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热量与热量缺口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相关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BB-27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负样本不硬答（阈值生效）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前置：知识库已加载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步骤：发送含「什么时候」但与健身无关的句子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不返回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SOURCE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卡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cards=['NOTICE']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</w:tbl>
    <w:p>
      <w:pPr>
        <w:jc w:val="left"/>
      </w:pPr>
      <w:r/>
      <w:r>
        <w:drawing>
          <wp:inline xmlns:a="http://schemas.openxmlformats.org/drawingml/2006/main" xmlns:pic="http://schemas.openxmlformats.org/drawingml/2006/picture">
            <wp:extent cx="5940000" cy="3761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19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知识库浏览页</w:t>
      </w:r>
      <w:r>
        <w:rPr>
          <w:rFonts w:ascii="SimSun" w:eastAsia="SimSun" w:hAnsi="SimSun" w:cs="SimSun" w:hint="eastAsia"/>
          <w:lang w:eastAsia="zh-CN"/>
        </w:rPr>
        <w:t xml:space="preserve">　</w:t>
      </w:r>
      <w:r>
        <w:t xml:space="preserve">63 </w:t>
      </w:r>
      <w:r>
        <w:rPr>
          <w:rFonts w:ascii="SimSun" w:eastAsia="SimSun" w:hAnsi="SimSun" w:cs="SimSun" w:hint="eastAsia"/>
          <w:lang w:eastAsia="zh-CN"/>
        </w:rPr>
        <w:t>篇文档、分类分布、命中阈值与文档目录。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证据文件：docs/screenshots/29-knowledge-browse.png</w:t>
      </w:r>
      <w:r/>
      <w:r>
        <w:drawing>
          <wp:inline xmlns:a="http://schemas.openxmlformats.org/drawingml/2006/main" xmlns:pic="http://schemas.openxmlformats.org/drawingml/2006/picture">
            <wp:extent cx="5940000" cy="3761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19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检索验证</w:t>
      </w:r>
      <w:r>
        <w:rPr>
          <w:rFonts w:ascii="SimSun" w:eastAsia="SimSun" w:hAnsi="SimSun" w:cs="SimSun" w:hint="eastAsia"/>
          <w:lang w:eastAsia="zh-CN"/>
        </w:rPr>
        <w:t xml:space="preserve">　真实问题命中两篇并给出得分与引用片段（可解释检索）。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证据文件：docs/screenshots/30-knowledge-search.png</w:t>
      </w:r>
      <w:r/>
      <w:r>
        <w:drawing>
          <wp:inline xmlns:a="http://schemas.openxmlformats.org/drawingml/2006/main" xmlns:pic="http://schemas.openxmlformats.org/drawingml/2006/picture">
            <wp:extent cx="5940000" cy="37619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19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知识问答与来源卡</w:t>
      </w:r>
      <w:r>
        <w:rPr>
          <w:rFonts w:ascii="SimSun" w:eastAsia="SimSun" w:hAnsi="SimSun" w:cs="SimSun" w:hint="eastAsia"/>
          <w:lang w:eastAsia="zh-CN"/>
        </w:rPr>
        <w:t xml:space="preserve">　回答内联标注来源标题，底部附「参考来源」卡。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证据文件：docs/screenshots/31-agent-knowledge-answer.png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4.6　会话持久化（6 条）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历史落智能体自有库，会话标识由服务端生成并随响应回传。本组覆盖建、列、回放、改名、删除五个动作。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691"/>
        <w:gridCol w:w="2938"/>
        <w:gridCol w:w="1642"/>
        <w:gridCol w:w="2678"/>
        <w:gridCol w:w="691"/>
      </w:tblGrid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用例编号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用例名称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前置条件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操作步骤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预期结果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实际结果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结论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BB-28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对话返回</w:t>
            </w:r>
            <w:r>
              <w:t xml:space="preserve"> </w:t>
            </w:r>
            <w:r>
              <w:t xml:space="preserve"> sessionKey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前置：带访客客户端标识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步骤：发送一句话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响应含非空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sessionKey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sessionKey=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有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BB-29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列表能查到自己的会话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前置：上一步已建会话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步骤：GET /qa/sessions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列表含该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sessionKey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，会话数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，命中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=True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BB-30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消息回放顺序与内容一致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前置：已建会话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步骤：回放消息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消息按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seq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升序，首条为本次提问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，消息数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seq=[1, 2, 3, 4]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BB-31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新建空会话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前置：带访客标识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步骤：POST /qa/sessions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sessionKey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且出现在列表中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sessionKey=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有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BB-32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会话改名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前置：已建会话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步骤：POST /qa/sessions/{key}/rename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列表中的标题变为新标题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标题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减脂方案讨论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BB-33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删除会话（含消息）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前置：已建会话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步骤：DELETE /qa/sessions/{key}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列表中消失，消息接口返回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404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删除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，列表已移除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，回放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HTTP 404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</w:tbl>
    <w:p>
      <w:pPr>
        <w:jc w:val="left"/>
      </w:pPr>
      <w:r/>
      <w:r>
        <w:drawing>
          <wp:inline xmlns:a="http://schemas.openxmlformats.org/drawingml/2006/main" xmlns:pic="http://schemas.openxmlformats.org/drawingml/2006/picture">
            <wp:extent cx="5940000" cy="37619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19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会话侧栏与历史续接</w:t>
      </w:r>
      <w:r>
        <w:rPr>
          <w:rFonts w:ascii="SimSun" w:eastAsia="SimSun" w:hAnsi="SimSun" w:cs="SimSun" w:hint="eastAsia"/>
          <w:lang w:eastAsia="zh-CN"/>
        </w:rPr>
        <w:t xml:space="preserve">　同一会话累计多条消息，侧栏预览随之更新，验证历史已落库。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证据文件：docs/screenshots/32-agent-session-sidebar.png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4.7　用户隔离（6 条）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隔离是本轮的安全核心。本组的通过标准是</w:t>
      </w:r>
      <w:r>
        <w:rPr>
          <w:rFonts w:ascii="SimSun" w:eastAsia="SimSun" w:hAnsi="SimSun" w:cs="SimSun" w:hint="eastAsia"/>
          <w:b/>
          <w:lang w:eastAsia="zh-CN"/>
        </w:rPr>
        <w:t>越权读必须 404、越权写必须不生效</w:t>
      </w:r>
      <w:r>
        <w:t>—— "</w:t>
      </w:r>
      <w:r>
        <w:rPr>
          <w:rFonts w:ascii="SimSun" w:eastAsia="SimSun" w:hAnsi="SimSun" w:cs="SimSun" w:hint="eastAsia"/>
          <w:lang w:eastAsia="zh-CN"/>
        </w:rPr>
        <w:t>没有报错</w:t>
      </w:r>
      <w:r>
        <w:t>"</w:t>
      </w:r>
      <w:r>
        <w:rPr>
          <w:rFonts w:ascii="SimSun" w:eastAsia="SimSun" w:hAnsi="SimSun" w:cs="SimSun" w:hint="eastAsia"/>
          <w:lang w:eastAsia="zh-CN"/>
        </w:rPr>
        <w:t>不足以证明隔离成立，必须证明数据没有被动过。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691"/>
        <w:gridCol w:w="2938"/>
        <w:gridCol w:w="1642"/>
        <w:gridCol w:w="2678"/>
        <w:gridCol w:w="691"/>
      </w:tblGrid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用例编号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用例名称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前置条件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操作步骤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预期结果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实际结果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结论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BB-34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两位会员的</w:t>
            </w:r>
            <w:r>
              <w:t xml:space="preserve"> </w:t>
            </w:r>
            <w:r>
              <w:t xml:space="preserve"> token </w:t>
            </w:r>
            <w:r>
              <w:t xml:space="preserve"> </w:t>
            </w:r>
            <w:r>
              <w:t>归属不同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前置：会员1/会员3 均可登录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步骤：分别登录并解析 token 归属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两次归属互不相同且都能建会话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会员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1=1 key=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有；会员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3=3 key=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有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BB-35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 xml:space="preserve">3 </w:t>
            </w:r>
            <w:r>
              <w:t xml:space="preserve"> </w:t>
            </w:r>
            <w:r>
              <w:t>读不到会员</w:t>
            </w:r>
            <w:r>
              <w:t xml:space="preserve"> </w:t>
            </w:r>
            <w:r>
              <w:t xml:space="preserve">1 </w:t>
            </w:r>
            <w:r>
              <w:t xml:space="preserve"> </w:t>
            </w:r>
            <w:r>
              <w:t>的会话（越权读）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前置：会员1 已建会话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步骤：会员3 用会员1 的 sessionKey 取消息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404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，不泄露内容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404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BB-36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 xml:space="preserve">3 </w:t>
            </w:r>
            <w:r>
              <w:t xml:space="preserve"> </w:t>
            </w:r>
            <w:r>
              <w:t>改不动会员</w:t>
            </w:r>
            <w:r>
              <w:t xml:space="preserve"> </w:t>
            </w:r>
            <w:r>
              <w:t xml:space="preserve">1 </w:t>
            </w:r>
            <w:r>
              <w:t xml:space="preserve"> </w:t>
            </w:r>
            <w:r>
              <w:t>的会话标题（越权写）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前置：会员1 已建会话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步骤：会员3 对其 rename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标题保持不变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越权请求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HTTP 404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，会员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的标题仍为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我想减脂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BB-37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 xml:space="preserve">3 </w:t>
            </w:r>
            <w:r>
              <w:t xml:space="preserve"> </w:t>
            </w:r>
            <w:r>
              <w:t>删不掉会员</w:t>
            </w:r>
            <w:r>
              <w:t xml:space="preserve"> </w:t>
            </w:r>
            <w:r>
              <w:t xml:space="preserve">1 </w:t>
            </w:r>
            <w:r>
              <w:t xml:space="preserve"> </w:t>
            </w:r>
            <w:r>
              <w:t>的会话（越权删）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前置：会员1 已建会话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步骤：会员3 对其 delete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会员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仍能取到该会话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越权删除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HTTP 404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，会员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回放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HTTP 200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BB-38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访客之间互相隔离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前置：两个不同的浏览器标识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步骤：访客B 读访客A 的会话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404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404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BB-39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访客与会员互不可见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前置：会员已建会话、访客已建会话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步骤：互相尝试读取对方会话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双方均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404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访客读会员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=404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，会员读访客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=404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</w:tbl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4.8　接口与异常（4 条）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691"/>
        <w:gridCol w:w="2938"/>
        <w:gridCol w:w="1642"/>
        <w:gridCol w:w="2678"/>
        <w:gridCol w:w="691"/>
      </w:tblGrid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用例编号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用例名称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前置条件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操作步骤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预期结果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实际结果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结论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BB-40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能力元数据接口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前置：服务已启动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步骤：GET /qa/metadata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返回目标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性别选项与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LLM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配置状态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，字段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=['activityLevels', 'age', 'bodyFat', 'genders', 'goals', 'height']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BB-41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不存在的订单返回</w:t>
            </w:r>
            <w:r>
              <w:t xml:space="preserve"> </w:t>
            </w:r>
            <w:r>
              <w:t xml:space="preserve"> 404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前置：订单号不存在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步骤：GET /qa/pay/99999999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404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且返回结构化错误体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404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body={"timestamp": "2026-10-11T02:07:18.484983511+08:00", "status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BB-42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空消息不报错（返回问候）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前置：会员已登录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步骤：POST 空 messages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200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且返回问候语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HTTP 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reply=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你好，我是健身助手。你现在可以直接跟我说话，我能查账、也能帮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BB-43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四容器健康检查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前置：全栈已启动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步骤：docker compose ps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四个容器均为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Up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Up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容器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4/4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：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fitness-agent=Up 6 minutes (healthy); fitness-web=Up 57 minutes (healthy); gym-backend=Up 57 minutes; gym-mysql=Up 4 hours (healthy)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</w:tbl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4.9　后台与兜底入口（截图证据）</w:t>
      </w:r>
    </w:p>
    <w:p>
      <w:pPr>
        <w:jc w:val="left"/>
      </w:pPr>
      <w:r>
        <w:rPr>
          <w:rFonts w:ascii="SimSun" w:eastAsia="SimSun" w:hAnsi="SimSun" w:cs="SimSun" w:hint="eastAsia"/>
          <w:lang w:eastAsia="zh-CN"/>
        </w:rPr>
        <w:t>本轮新增能力不应影响原有业务系统。下列页面用于确认后台各台账与会员中心仍正常渲染。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会员管理</w:t>
      </w:r>
      <w:r>
        <w:rPr>
          <w:rFonts w:ascii="SimSun" w:eastAsia="SimSun" w:hAnsi="SimSun" w:cs="SimSun" w:hint="eastAsia"/>
          <w:lang w:eastAsia="zh-CN"/>
        </w:rPr>
        <w:t xml:space="preserve">　后台会员台账，验证原有业务功能未受影响。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证据文件：docs/screenshots/15-members.png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充值管理</w:t>
      </w:r>
      <w:r>
        <w:rPr>
          <w:rFonts w:ascii="SimSun" w:eastAsia="SimSun" w:hAnsi="SimSun" w:cs="SimSun" w:hint="eastAsia"/>
          <w:lang w:eastAsia="zh-CN"/>
        </w:rPr>
        <w:t xml:space="preserve">　后台充值流水，与对话产生的订单互不干扰。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证据文件：docs/screenshots/16-recharge.png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课程管理</w:t>
      </w:r>
      <w:r>
        <w:rPr>
          <w:rFonts w:ascii="SimSun" w:eastAsia="SimSun" w:hAnsi="SimSun" w:cs="SimSun" w:hint="eastAsia"/>
          <w:lang w:eastAsia="zh-CN"/>
        </w:rPr>
        <w:t xml:space="preserve">　课程台账。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证据文件：docs/screenshots/17-courses.png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器材管理</w:t>
      </w:r>
      <w:r>
        <w:rPr>
          <w:rFonts w:ascii="SimSun" w:eastAsia="SimSun" w:hAnsi="SimSun" w:cs="SimSun" w:hint="eastAsia"/>
          <w:lang w:eastAsia="zh-CN"/>
        </w:rPr>
        <w:t xml:space="preserve">　器材台账。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证据文件：docs/screenshots/18-equipment.png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员工管理</w:t>
      </w:r>
      <w:r>
        <w:rPr>
          <w:rFonts w:ascii="SimSun" w:eastAsia="SimSun" w:hAnsi="SimSun" w:cs="SimSun" w:hint="eastAsia"/>
          <w:lang w:eastAsia="zh-CN"/>
        </w:rPr>
        <w:t xml:space="preserve">　员工台账。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证据文件：docs/screenshots/19-employees.png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课程报名</w:t>
      </w:r>
      <w:r>
        <w:rPr>
          <w:rFonts w:ascii="SimSun" w:eastAsia="SimSun" w:hAnsi="SimSun" w:cs="SimSun" w:hint="eastAsia"/>
          <w:lang w:eastAsia="zh-CN"/>
        </w:rPr>
        <w:t xml:space="preserve">　报名台账。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证据文件：docs/screenshots/22-registers.png</w:t>
      </w:r>
      <w:r/>
      <w:r>
        <w:drawing>
          <wp:inline xmlns:a="http://schemas.openxmlformats.org/drawingml/2006/main" xmlns:pic="http://schemas.openxmlformats.org/drawingml/2006/picture">
            <wp:extent cx="5940000" cy="37124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SimSun" w:eastAsia="SimSun" w:hAnsi="SimSun" w:cs="SimSun" w:hint="eastAsia"/>
          <w:b/>
          <w:lang w:eastAsia="zh-CN"/>
        </w:rPr>
        <w:t>图 会员中心（兜底入口）</w:t>
      </w:r>
      <w:r>
        <w:rPr>
          <w:rFonts w:ascii="SimSun" w:eastAsia="SimSun" w:hAnsi="SimSun" w:cs="SimSun" w:hint="eastAsia"/>
          <w:lang w:eastAsia="zh-CN"/>
        </w:rPr>
        <w:t xml:space="preserve">　对话之外保留的传统入口，作为兜底。</w:t>
        <w:br/>
      </w:r>
      <w:r>
        <w:rPr>
          <w:rFonts w:ascii="SimSun" w:eastAsia="SimSun" w:hAnsi="SimSun" w:cs="SimSun" w:hint="eastAsia"/>
          <w:sz w:val="15"/>
          <w:lang w:eastAsia="zh-CN"/>
        </w:rPr>
        <w:t>证据文件：docs/screenshots/28-member-center.png</w:t>
      </w:r>
    </w:p>
    <w:p>
      <w:pPr>
        <w:pStyle w:val="Heading2"/>
      </w:pPr>
      <w:r>
        <w:rPr>
          <w:rFonts w:ascii="SimSun" w:hAnsi="SimSun" w:eastAsia="SimSun" w:cs="SimSun" w:hint="eastAsia"/>
          <w:sz w:val="30"/>
          <w:lang w:eastAsia="zh-CN"/>
        </w:rPr>
        <w:t>5　白盒测试用例与执行结果</w:t>
      </w:r>
    </w:p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5.1　白盒执行汇总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测试模块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用例数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通过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失败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数据访问层归属约束（静态）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建表幂等（静态）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建表幂等（动态）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可用性设计（静态）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索引与查询计划（动态）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2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2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分词器（动态）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字段加权（动态）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短语加成（动态）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阈值标定（静态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动态）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输出校验（静态）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输出校验（动态）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提示词版本（静态）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语料规范（动态）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越权防护（动态）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可用性降级（动态）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知识库热更新（动态）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合计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17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17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  <w:color w:val="000000"/>
              </w:rPr>
              <w:t>通过率</w:t>
            </w:r>
            <w:r>
              <w:rPr>
                <w:rFonts w:ascii="Heiti SC" w:hAnsi="Heiti SC" w:eastAsia="Heiti SC"/>
                <w:b/>
                <w:color w:val="000000"/>
              </w:rPr>
              <w:t xml:space="preserve"> </w:t>
            </w:r>
            <w:r>
              <w:rPr>
                <w:rFonts w:ascii="Heiti SC" w:hAnsi="Heiti SC" w:eastAsia="Heiti SC"/>
                <w:b/>
                <w:color w:val="000000"/>
              </w:rPr>
              <w:t xml:space="preserve"> 100.0%</w:t>
            </w:r>
          </w:p>
        </w:tc>
      </w:tr>
    </w:tbl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5.2　静态白盒：源码级约束审查（6 条）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静态用例断言的是</w:t>
      </w:r>
      <w:r>
        <w:t>"</w:t>
      </w:r>
      <w:r>
        <w:rPr>
          <w:rFonts w:ascii="SimSun" w:eastAsia="SimSun" w:hAnsi="SimSun" w:cs="SimSun" w:hint="eastAsia"/>
          <w:lang w:eastAsia="zh-CN"/>
        </w:rPr>
        <w:t>设计里承诺的约束在代码里确实存在，且没有例外</w:t>
      </w:r>
      <w:r>
        <w:t>"</w:t>
      </w:r>
      <w:r>
        <w:rPr>
          <w:rFonts w:ascii="SimSun" w:eastAsia="SimSun" w:hAnsi="SimSun" w:cs="SimSun" w:hint="eastAsia"/>
          <w:lang w:eastAsia="zh-CN"/>
        </w:rPr>
        <w:t>。</w:t>
      </w:r>
      <w:r/>
      <w:r>
        <w:rPr>
          <w:rFonts w:ascii="SimSun" w:eastAsia="SimSun" w:hAnsi="SimSun" w:cs="SimSun" w:hint="eastAsia"/>
          <w:lang w:eastAsia="zh-CN"/>
        </w:rPr>
        <w:t>例如归属条件不能只在主流程写、在删除分支漏掉。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691"/>
        <w:gridCol w:w="2938"/>
        <w:gridCol w:w="1642"/>
        <w:gridCol w:w="2678"/>
        <w:gridCol w:w="691"/>
      </w:tblGrid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用例编号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用例名称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前置条件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操作步骤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预期结果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实际结果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结论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WB-01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ChatStore </w:t>
            </w:r>
            <w:r>
              <w:t xml:space="preserve"> </w:t>
            </w:r>
            <w:r>
              <w:t>面向单归属的方法都带归属条件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前置：已取得 ChatStore 源码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步骤：逐个方法检查 SQL 是否含 owner_type/owner_id 或 owned() 前置校验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8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个方法全部满足（无一处裸查）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检查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个方法，不满足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无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WB-02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SchemaInitializer </w:t>
            </w:r>
            <w:r>
              <w:t xml:space="preserve"> </w:t>
            </w:r>
            <w:r>
              <w:t>全部</w:t>
            </w:r>
            <w:r>
              <w:t xml:space="preserve"> </w:t>
            </w:r>
            <w:r>
              <w:t xml:space="preserve"> DDL </w:t>
            </w:r>
            <w:r>
              <w:t xml:space="preserve"> </w:t>
            </w:r>
            <w:r>
              <w:t>带</w:t>
            </w:r>
            <w:r>
              <w:t xml:space="preserve"> </w:t>
            </w:r>
            <w:r>
              <w:t xml:space="preserve"> IF NOT EXISTS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前置：已取得 SchemaInitializer 源码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步骤：统计 DDL 语句与 IF NOT EXISTS 出现次数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建库与两张表均为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IF NOT EXISTS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，重复执行无副作用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CREATE TABLE IF NOT EXISTS × 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CREATE DATABASE IF NOT EXISTS × 1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WB-04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连接池启动不快速失败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前置：已取得 ChatDbConfig 源码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步骤：检查 initializationFailTimeout 取值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值为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-1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DB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不可用不阻碍应用启动）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initializationFailTimeout = -1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WB-10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运行期阈值与配置、标定区间一致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前置：yml 与运行时配置一致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步骤：比对 application.yml 与 /knowledge/stats 的 minScore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两者相等且落在实测标定安全区间（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8.93, 16.06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）内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yml=12.0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，运行期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=12.0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，安全区间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=(8.93, 16.06)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WB-11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知识问答后置校验规则齐备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前置：已取得 KnowledgeAnswerService 源码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步骤：检查越界正则与长度上限是否存在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存在冒充执行、编造数据、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markdown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、长度上限四类判据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齐备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=['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冒充已执行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', 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编造业务数据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', 'markdown', '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长度上限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']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，缺失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无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WB-13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三份提示词版本常量齐备且集中在唯一来源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前置：已取得 PromptLibrary 源码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步骤：检查三个版本常量与集中定义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版本常量各一份，且没有散落在其他类中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版本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={'PLAN_VERSION': 'plan-v2', 'FALLBACK_VERSION': 'fallback-v1', 'KNOWLEDGE_VERSION': 'kb-v1'}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；定义处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=PLAN_VERSION@PromptLibrary.java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FALLBACK_VERSION@PromptLibrary.java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KNOWLEDGE_VERSION@PromptLibrary.java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；定义唯一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；引用文件数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=5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</w:tbl>
    <w:p>
      <w:pPr>
        <w:pStyle w:val="Heading3"/>
      </w:pPr>
      <w:r>
        <w:rPr>
          <w:rFonts w:ascii="SimSun" w:hAnsi="SimSun" w:eastAsia="SimSun" w:cs="SimSun" w:hint="eastAsia"/>
          <w:sz w:val="25"/>
          <w:lang w:eastAsia="zh-CN"/>
        </w:rPr>
        <w:t>5.3　动态白盒：运行期结构验证（11 条）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动态用例给出可复现的客观证据：执行计划里的索引名、数据库行数比对、 探针容器的健康状态、索引重建前后的文档总数。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691"/>
        <w:gridCol w:w="2938"/>
        <w:gridCol w:w="1642"/>
        <w:gridCol w:w="2678"/>
        <w:gridCol w:w="691"/>
      </w:tblGrid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用例编号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用例名称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前置条件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操作步骤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预期结果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实际结果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结论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WB-03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重复执行建表语句无副作用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前置：会话表已存在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步骤：对已存在的库表再执行一次 CREATE TABLE IF NOT EXISTS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不报错，表数量与行数不变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建表输出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=mysql: [Warning] Using a password on the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，行数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42 mysql: [Warning] Using a password on the command line interface can be insecure. → 42 mysql: [Warning] Using a password on the command line interface can be insecure.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WB-05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会话列表查询命中归属索引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前置：idx_owner_updated 已建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步骤：EXPLAIN 会话列表查询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possible_keys/key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使用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idx_owner_updated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EXPLAIN key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列命中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idx_owner_updated=True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WB-06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消息回放命中会话序号唯一索引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前置：uk_session_seq 已建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步骤：EXPLAIN 按 session_key 取消息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key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使用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uk_session_seq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EXPLAIN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命中会话相关索引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=True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WB-07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虚字查询低于阈值（答不上来）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前置：分词器已过滤虚字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步骤：分别查询「什么时候」「的了吗」「然后呢」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三者最高分均低于命中阈值，即拒答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阈值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=12.0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；什么时候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→0.0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篇；的了吗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→0.0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篇；然后呢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→2.91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篇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WB-08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标题命中得分显著高于正文命中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前置：语料含标题命中与仅正文命中的文档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步骤：查询「平板支撑」，比较 plank 与 side_plank 得分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标题命中的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plank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得分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正文命中的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side_plank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得分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× 2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plank=51.82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（标题命中）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 side_plank=14.3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（正文命中）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WB-09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问句原句命中得分高于裸词命中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前置：文档带有示例问法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步骤：比较「蛋白质吃多少合适」与「蛋白质」对同一文档的得分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问句得分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裸词得分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问句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=62.17 &gt;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裸词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=58.02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WB-12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知识回答零越界（后置校验生效）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前置：知识库已加载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步骤：连续取 6 条知识回答，逐条扫冒充执行/编造业务数据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条命中越界模式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检查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6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条回答，越界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无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WB-14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知识库语料规范校验零错零警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前置：corpus 与 knowledge 已就绪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步骤：运行 validate_knowledge.py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退出码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0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且报「校验通过」，无错误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警告字样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退出码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，校验通过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，存在错误告警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=False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，摘要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校验通过。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WB-15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越权写入不改变他人数据行数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前置：已有一条他人会话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步骤：以访客身份对该会话写一轮，比对消息行数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目标会话消息行数完全不变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目标会话消息数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2 mysql: [Warning] Using a password on the command line interface can be insecure. → 2 mysql: [Warning] Using a password on the command line interface can be insecure.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WB-16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存储不可用时容器仍可启动并完成对话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前置：构造一个连不上数据库的实例（探针容器）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步骤：启动探针 → 等就绪 → 提问 → 销毁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接口正常响应、对话有回复，且不返回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sessionKey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（降级为不落库）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5s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就绪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health=DOWN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，如实报告依赖故障）；对话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HTTP 200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有回复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sessionKey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为空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=True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  <w:tr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WB-17</w:t>
            </w:r>
          </w:p>
        </w:tc>
        <w:tc>
          <w:tcPr>
            <w:tcW w:type="pct" w:w="1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新增文档后索引自动重建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前置：reload-seconds=60</w:t>
            </w:r>
            <w:r>
              <w:t xml:space="preserve"> </w:t>
            </w:r>
          </w:p>
          <w:p>
            <w:pPr>
              <w:spacing w:line="240" w:lineRule="auto" w:before="60" w:after="60"/>
              <w:jc w:val="left"/>
            </w:pPr>
            <w:r>
              <w:rPr>
                <w:color w:val="444444"/>
                <w:sz w:val="16"/>
              </w:rPr>
              <w:t>步骤：写入一篇临时文档 → 等索引刷新 → 删除 → 再等刷新</w:t>
            </w:r>
          </w:p>
        </w:tc>
        <w:tc>
          <w:tcPr>
            <w:tcW w:type="pct" w:w="9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总数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63 → 64 → 63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，且期间无需重启容器</w:t>
            </w:r>
          </w:p>
        </w:tc>
        <w:tc>
          <w:tcPr>
            <w:tcW w:type="pct" w:w="1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总数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63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写入后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64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（等待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20s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已删除</w:t>
            </w:r>
          </w:p>
        </w:tc>
        <w:tc>
          <w:tcPr>
            <w:tcW w:type="pct" w:w="4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</w:t>
            </w:r>
          </w:p>
        </w:tc>
      </w:tr>
    </w:tbl>
    <w:p>
      <w:pPr>
        <w:pStyle w:val="Heading2"/>
      </w:pPr>
      <w:r>
        <w:rPr>
          <w:rFonts w:ascii="SimSun" w:hAnsi="SimSun" w:eastAsia="SimSun" w:cs="SimSun" w:hint="eastAsia"/>
          <w:sz w:val="30"/>
          <w:lang w:eastAsia="zh-CN"/>
        </w:rPr>
        <w:t>6　缺陷与修复记录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 xml:space="preserve">本轮共记录 </w:t>
      </w:r>
      <w:r>
        <w:rPr>
          <w:b/>
        </w:rPr>
        <w:t>8</w:t>
      </w:r>
      <w:r>
        <w:rPr>
          <w:rFonts w:ascii="SimSun" w:eastAsia="SimSun" w:hAnsi="SimSun" w:cs="SimSun" w:hint="eastAsia"/>
          <w:lang w:eastAsia="zh-CN"/>
        </w:rPr>
        <w:t xml:space="preserve"> 项缺陷，其中 </w:t>
      </w:r>
      <w:r>
        <w:rPr>
          <w:b/>
        </w:rPr>
        <w:t>D-01 ~ D-04</w:t>
      </w:r>
      <w:r>
        <w:rPr>
          <w:rFonts w:ascii="SimSun" w:eastAsia="SimSun" w:hAnsi="SimSun" w:cs="SimSun" w:hint="eastAsia"/>
          <w:lang w:eastAsia="zh-CN"/>
        </w:rPr>
        <w:t xml:space="preserve"> 由开发过程中的自查与回归发现，</w:t>
      </w:r>
      <w:r>
        <w:rPr>
          <w:b/>
        </w:rPr>
        <w:t>D-05 ~ D-07</w:t>
      </w:r>
      <w:r>
        <w:rPr>
          <w:rFonts w:ascii="SimSun" w:eastAsia="SimSun" w:hAnsi="SimSun" w:cs="SimSun" w:hint="eastAsia"/>
          <w:lang w:eastAsia="zh-CN"/>
        </w:rPr>
        <w:t xml:space="preserve"> 是本次测试新发现的功能缺陷，</w:t>
      </w:r>
      <w:r>
        <w:rPr>
          <w:b/>
        </w:rPr>
        <w:t>D-08</w:t>
      </w:r>
      <w:r>
        <w:t xml:space="preserve"> </w:t>
      </w:r>
      <w:r>
        <w:rPr>
          <w:rFonts w:ascii="SimSun" w:eastAsia="SimSun" w:hAnsi="SimSun" w:cs="SimSun" w:hint="eastAsia"/>
          <w:lang w:eastAsia="zh-CN"/>
        </w:rPr>
        <w:t>属</w:t>
      </w:r>
      <w:r>
        <w:t>"</w:t>
      </w:r>
      <w:r>
        <w:rPr>
          <w:rFonts w:ascii="SimSun" w:eastAsia="SimSun" w:hAnsi="SimSun" w:cs="SimSun" w:hint="eastAsia"/>
          <w:lang w:eastAsia="zh-CN"/>
        </w:rPr>
        <w:t>保留不修改、记录在案</w:t>
      </w:r>
      <w:r>
        <w:t>"</w:t>
      </w:r>
      <w:r>
        <w:rPr>
          <w:rFonts w:ascii="SimSun" w:eastAsia="SimSun" w:hAnsi="SimSun" w:cs="SimSun" w:hint="eastAsia"/>
          <w:lang w:eastAsia="zh-CN"/>
        </w:rPr>
        <w:t>的可观测性行为。</w:t>
      </w:r>
      <w:r/>
      <w:r>
        <w:rPr>
          <w:rFonts w:ascii="SimSun" w:eastAsia="SimSun" w:hAnsi="SimSun" w:cs="SimSun" w:hint="eastAsia"/>
          <w:lang w:eastAsia="zh-CN"/>
        </w:rPr>
        <w:t>除</w:t>
      </w:r>
      <w:r>
        <w:t xml:space="preserve"> D-08 </w:t>
      </w:r>
      <w:r>
        <w:rPr>
          <w:rFonts w:ascii="SimSun" w:eastAsia="SimSun" w:hAnsi="SimSun" w:cs="SimSun" w:hint="eastAsia"/>
          <w:lang w:eastAsia="zh-CN"/>
        </w:rPr>
        <w:t>外均已修复，并在修复后重跑用例确认闭环。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605"/>
        <w:gridCol w:w="950"/>
        <w:gridCol w:w="1814"/>
        <w:gridCol w:w="2160"/>
        <w:gridCol w:w="2246"/>
        <w:gridCol w:w="864"/>
      </w:tblGrid>
      <w:tr>
        <w:tc>
          <w:tcPr>
            <w:tcW w:type="pct" w:w="3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编号</w:t>
            </w:r>
          </w:p>
        </w:tc>
        <w:tc>
          <w:tcPr>
            <w:tcW w:type="pct" w:w="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类型</w:t>
            </w:r>
          </w:p>
        </w:tc>
        <w:tc>
          <w:tcPr>
            <w:tcW w:type="pct" w:w="10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现象</w:t>
            </w:r>
          </w:p>
        </w:tc>
        <w:tc>
          <w:tcPr>
            <w:tcW w:type="pct" w:w="12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根因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修复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 xml:space="preserve"> / </w:t>
            </w:r>
            <w:r>
              <w:rPr>
                <w:rFonts w:ascii="Heiti SC" w:hAnsi="Heiti SC" w:eastAsia="Heiti SC"/>
                <w:b/>
              </w:rPr>
              <w:t xml:space="preserve"> </w:t>
            </w:r>
            <w:r>
              <w:rPr>
                <w:rFonts w:ascii="Heiti SC" w:hAnsi="Heiti SC" w:eastAsia="Heiti SC"/>
                <w:b/>
              </w:rPr>
              <w:t>处置</w:t>
            </w:r>
          </w:p>
        </w:tc>
        <w:tc>
          <w:tcPr>
            <w:tcW w:type="pct" w:w="5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状态</w:t>
            </w:r>
          </w:p>
        </w:tc>
      </w:tr>
      <w:tr>
        <w:tc>
          <w:tcPr>
            <w:tcW w:type="pct" w:w="3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D-01</w:t>
            </w:r>
          </w:p>
        </w:tc>
        <w:tc>
          <w:tcPr>
            <w:tcW w:type="pct" w:w="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检索误命中</w:t>
            </w:r>
          </w:p>
        </w:tc>
        <w:tc>
          <w:tcPr>
            <w:tcW w:type="pct" w:w="10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「这个月的会员卡什么时候到期」被知识库命中</w:t>
            </w:r>
          </w:p>
        </w:tc>
        <w:tc>
          <w:tcPr>
            <w:tcW w:type="pct" w:w="12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中文二元组把「什么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么时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时候」这类纯虚字组合当成词，罕见垃圾词拿到高</w:t>
            </w:r>
            <w:r>
              <w:t xml:space="preserve"> </w:t>
            </w:r>
            <w:r>
              <w:t xml:space="preserve"> IDF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在分词层过滤虚字后再切；阈值重新标定为</w:t>
            </w:r>
            <w:r>
              <w:t xml:space="preserve"> </w:t>
            </w:r>
            <w:r>
              <w:t xml:space="preserve"> 12.0</w:t>
            </w:r>
          </w:p>
        </w:tc>
        <w:tc>
          <w:tcPr>
            <w:tcW w:type="pct" w:w="5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已修复并回归</w:t>
            </w:r>
          </w:p>
        </w:tc>
      </w:tr>
      <w:tr>
        <w:tc>
          <w:tcPr>
            <w:tcW w:type="pct" w:w="3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D-02</w:t>
            </w:r>
          </w:p>
        </w:tc>
        <w:tc>
          <w:tcPr>
            <w:tcW w:type="pct" w:w="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回答信息不全</w:t>
            </w:r>
          </w:p>
        </w:tc>
        <w:tc>
          <w:tcPr>
            <w:tcW w:type="pct" w:w="10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问「训练前要热身多久」，回答称「资料里没写时长」</w:t>
            </w:r>
          </w:p>
        </w:tc>
        <w:tc>
          <w:tcPr>
            <w:tcW w:type="pct" w:w="12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上下文只注入命中段落，未注入该文档要点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上下文改为「要点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段落」，并放宽注入字数上限</w:t>
            </w:r>
          </w:p>
        </w:tc>
        <w:tc>
          <w:tcPr>
            <w:tcW w:type="pct" w:w="5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已修复并回归</w:t>
            </w:r>
          </w:p>
        </w:tc>
      </w:tr>
      <w:tr>
        <w:tc>
          <w:tcPr>
            <w:tcW w:type="pct" w:w="3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D-03</w:t>
            </w:r>
          </w:p>
        </w:tc>
        <w:tc>
          <w:tcPr>
            <w:tcW w:type="pct" w:w="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构建失败</w:t>
            </w:r>
          </w:p>
        </w:tc>
        <w:tc>
          <w:tcPr>
            <w:tcW w:type="pct" w:w="10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fitness-agent </w:t>
            </w:r>
            <w:r>
              <w:t xml:space="preserve"> </w:t>
            </w:r>
            <w:r>
              <w:t>编译报「非法字符」</w:t>
            </w:r>
          </w:p>
        </w:tc>
        <w:tc>
          <w:tcPr>
            <w:tcW w:type="pct" w:w="12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Javadoc </w:t>
            </w:r>
            <w:r>
              <w:t xml:space="preserve"> </w:t>
            </w:r>
            <w:r>
              <w:t>中写了通配路径</w:t>
            </w:r>
            <w:r>
              <w:t xml:space="preserve"> </w:t>
            </w:r>
            <w:r>
              <w:t xml:space="preserve"> knowledge/**/*.md</w:t>
            </w:r>
            <w:r>
              <w:t xml:space="preserve"> </w:t>
            </w:r>
            <w:r>
              <w:t>，其中</w:t>
            </w:r>
            <w:r>
              <w:t xml:space="preserve"> </w:t>
            </w:r>
            <w:r>
              <w:t xml:space="preserve"> */ </w:t>
            </w:r>
            <w:r>
              <w:t xml:space="preserve"> </w:t>
            </w:r>
            <w:r>
              <w:t>提前闭合了块注释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改写注释措辞，避免出现</w:t>
            </w:r>
            <w:r>
              <w:t xml:space="preserve"> </w:t>
            </w:r>
            <w:r>
              <w:t xml:space="preserve"> */ </w:t>
            </w:r>
            <w:r>
              <w:t xml:space="preserve"> </w:t>
            </w:r>
            <w:r>
              <w:t>序列</w:t>
            </w:r>
          </w:p>
        </w:tc>
        <w:tc>
          <w:tcPr>
            <w:tcW w:type="pct" w:w="5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已修复</w:t>
            </w:r>
          </w:p>
        </w:tc>
      </w:tr>
      <w:tr>
        <w:tc>
          <w:tcPr>
            <w:tcW w:type="pct" w:w="3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D-04</w:t>
            </w:r>
          </w:p>
        </w:tc>
        <w:tc>
          <w:tcPr>
            <w:tcW w:type="pct" w:w="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语料语法错误</w:t>
            </w:r>
          </w:p>
        </w:tc>
        <w:tc>
          <w:tcPr>
            <w:tcW w:type="pct" w:w="10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语料生成脚本无法解析</w:t>
            </w:r>
          </w:p>
        </w:tc>
        <w:tc>
          <w:tcPr>
            <w:tcW w:type="pct" w:w="12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Python </w:t>
            </w:r>
            <w:r>
              <w:t xml:space="preserve"> </w:t>
            </w:r>
            <w:r>
              <w:t>字符串承载的中文正文里嵌了英文双引号，截断了字面量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中文引号统一改用「」</w:t>
            </w:r>
          </w:p>
        </w:tc>
        <w:tc>
          <w:tcPr>
            <w:tcW w:type="pct" w:w="5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已修复</w:t>
            </w:r>
          </w:p>
        </w:tc>
      </w:tr>
      <w:tr>
        <w:tc>
          <w:tcPr>
            <w:tcW w:type="pct" w:w="3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D-05</w:t>
            </w:r>
          </w:p>
        </w:tc>
        <w:tc>
          <w:tcPr>
            <w:tcW w:type="pct" w:w="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接口契约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交互</w:t>
            </w:r>
          </w:p>
        </w:tc>
        <w:tc>
          <w:tcPr>
            <w:tcW w:type="pct" w:w="10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GET /qa/pay/</w:t>
            </w:r>
            <w:r>
              <w:t xml:space="preserve"> </w:t>
            </w:r>
            <w:r>
              <w:t>不存在订单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返回</w:t>
            </w:r>
            <w:r>
              <w:t xml:space="preserve"> </w:t>
            </w:r>
            <w:r>
              <w:t xml:space="preserve"> HTTP 200</w:t>
            </w:r>
          </w:p>
        </w:tc>
        <w:tc>
          <w:tcPr>
            <w:tcW w:type="pct" w:w="12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业务系统对「订单不存在」是</w:t>
            </w:r>
            <w:r>
              <w:t xml:space="preserve"> </w:t>
            </w:r>
            <w:r>
              <w:t xml:space="preserve"> 200 + </w:t>
            </w:r>
            <w:r>
              <w:t xml:space="preserve"> </w:t>
            </w:r>
            <w:r>
              <w:t>响应体</w:t>
            </w:r>
            <w:r>
              <w:t xml:space="preserve"> </w:t>
            </w:r>
            <w:r>
              <w:t xml:space="preserve"> code=404 </w:t>
            </w:r>
            <w:r>
              <w:t xml:space="preserve"> </w:t>
            </w:r>
            <w:r>
              <w:t>的老写法，智能体原样透传；支付页因此拿不到</w:t>
            </w:r>
            <w:r>
              <w:t xml:space="preserve"> </w:t>
            </w:r>
            <w:r>
              <w:t xml:space="preserve"> 404</w:t>
            </w:r>
            <w:r>
              <w:t xml:space="preserve"> </w:t>
            </w:r>
            <w:r>
              <w:t>，把不存在的订单渲染成「待支付」页并可点击支付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在智能体层统一规整：订单不存在即抛</w:t>
            </w:r>
            <w:r>
              <w:t xml:space="preserve"> </w:t>
            </w:r>
            <w:r>
              <w:t xml:space="preserve"> NotFoundException</w:t>
            </w:r>
            <w:r>
              <w:t xml:space="preserve"> </w:t>
            </w:r>
            <w:r>
              <w:t>，按本系统错误契约返回</w:t>
            </w:r>
            <w:r>
              <w:t xml:space="preserve"> </w:t>
            </w:r>
            <w:r>
              <w:t xml:space="preserve"> 404</w:t>
            </w:r>
          </w:p>
        </w:tc>
        <w:tc>
          <w:tcPr>
            <w:tcW w:type="pct" w:w="5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已修复并回归</w:t>
            </w:r>
          </w:p>
        </w:tc>
      </w:tr>
      <w:tr>
        <w:tc>
          <w:tcPr>
            <w:tcW w:type="pct" w:w="3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D-06</w:t>
            </w:r>
          </w:p>
        </w:tc>
        <w:tc>
          <w:tcPr>
            <w:tcW w:type="pct" w:w="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功能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多轮对话</w:t>
            </w:r>
          </w:p>
        </w:tc>
        <w:tc>
          <w:tcPr>
            <w:tcW w:type="pct" w:w="10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「我想减脂」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追问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回「</w:t>
            </w:r>
            <w:r>
              <w:t xml:space="preserve"> </w:t>
            </w:r>
            <w:r>
              <w:t>175/80/30/</w:t>
            </w:r>
            <w:r>
              <w:t xml:space="preserve"> </w:t>
            </w:r>
            <w:r>
              <w:t>男」，不生成计划</w:t>
            </w:r>
          </w:p>
        </w:tc>
        <w:tc>
          <w:tcPr>
            <w:tcW w:type="pct" w:w="12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意图路由只看最后一句，而最后一句是纯身体数据，不含任何诉求词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新增续接判定：上文出现过计划诉求、且本轮内容是身体数据时，按健身计划处理</w:t>
            </w:r>
          </w:p>
        </w:tc>
        <w:tc>
          <w:tcPr>
            <w:tcW w:type="pct" w:w="5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已修复并回归</w:t>
            </w:r>
          </w:p>
        </w:tc>
      </w:tr>
      <w:tr>
        <w:tc>
          <w:tcPr>
            <w:tcW w:type="pct" w:w="3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D-07</w:t>
            </w:r>
          </w:p>
        </w:tc>
        <w:tc>
          <w:tcPr>
            <w:tcW w:type="pct" w:w="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事务边界</w:t>
            </w:r>
          </w:p>
        </w:tc>
        <w:tc>
          <w:tcPr>
            <w:tcW w:type="pct" w:w="10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会话库不可用时，对话接口返回</w:t>
            </w:r>
            <w:r>
              <w:t xml:space="preserve"> </w:t>
            </w:r>
            <w:r>
              <w:t xml:space="preserve"> HTTP 500</w:t>
            </w:r>
          </w:p>
        </w:tc>
        <w:tc>
          <w:tcPr>
            <w:tcW w:type="pct" w:w="12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@Transactional </w:t>
            </w:r>
            <w:r>
              <w:t xml:space="preserve"> </w:t>
            </w:r>
            <w:r>
              <w:t>由代理在</w:t>
            </w:r>
            <w:r>
              <w:t xml:space="preserve"> </w:t>
            </w:r>
            <w:r>
              <w:t>**</w:t>
            </w:r>
            <w:r>
              <w:t xml:space="preserve"> </w:t>
            </w:r>
            <w:r>
              <w:t>方法体外</w:t>
            </w:r>
            <w:r>
              <w:t xml:space="preserve"> </w:t>
            </w:r>
            <w:r>
              <w:t>**</w:t>
            </w:r>
            <w:r>
              <w:t xml:space="preserve"> </w:t>
            </w:r>
            <w:r>
              <w:t>开启事务，取连接失败（</w:t>
            </w:r>
            <w:r>
              <w:t xml:space="preserve"> </w:t>
            </w:r>
            <w:r>
              <w:t>CannotGetJdbcConnectionException</w:t>
            </w:r>
            <w:r>
              <w:t xml:space="preserve"> </w:t>
            </w:r>
            <w:r>
              <w:t>）发生在方法体的</w:t>
            </w:r>
            <w:r>
              <w:t xml:space="preserve"> </w:t>
            </w:r>
            <w:r>
              <w:t xml:space="preserve"> try/catch </w:t>
            </w:r>
            <w:r>
              <w:t xml:space="preserve"> </w:t>
            </w:r>
            <w:r>
              <w:t>之外，直接冒泡为</w:t>
            </w:r>
            <w:r>
              <w:t xml:space="preserve"> </w:t>
            </w:r>
            <w:r>
              <w:t xml:space="preserve"> 500</w:t>
            </w:r>
            <w:r>
              <w:t xml:space="preserve"> </w:t>
            </w:r>
            <w:r>
              <w:t>，违背「存储不可用不阻断对话」的设计承诺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改用</w:t>
            </w:r>
            <w:r>
              <w:t xml:space="preserve"> </w:t>
            </w:r>
            <w:r>
              <w:t xml:space="preserve"> TransactionTemplate </w:t>
            </w:r>
            <w:r>
              <w:t xml:space="preserve"> </w:t>
            </w:r>
            <w:r>
              <w:t>在方法体内显式开启事务，使取连接失败落入同一段</w:t>
            </w:r>
            <w:r>
              <w:t xml:space="preserve"> </w:t>
            </w:r>
            <w:r>
              <w:t xml:space="preserve"> catch </w:t>
            </w:r>
            <w:r>
              <w:t xml:space="preserve"> </w:t>
            </w:r>
            <w:r>
              <w:t>并降级</w:t>
            </w:r>
          </w:p>
        </w:tc>
        <w:tc>
          <w:tcPr>
            <w:tcW w:type="pct" w:w="5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已修复并回归</w:t>
            </w:r>
          </w:p>
        </w:tc>
      </w:tr>
      <w:tr>
        <w:tc>
          <w:tcPr>
            <w:tcW w:type="pct" w:w="3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</w:rPr>
              <w:t>D-08</w:t>
            </w:r>
          </w:p>
        </w:tc>
        <w:tc>
          <w:tcPr>
            <w:tcW w:type="pct" w:w="5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可观测性（不修改）</w:t>
            </w:r>
          </w:p>
        </w:tc>
        <w:tc>
          <w:tcPr>
            <w:tcW w:type="pct" w:w="10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数据库不可用时</w:t>
            </w:r>
            <w:r>
              <w:t xml:space="preserve"> </w:t>
            </w:r>
            <w:r>
              <w:t xml:space="preserve"> /actuator/health 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 xml:space="preserve"> DOWN</w:t>
            </w:r>
          </w:p>
        </w:tc>
        <w:tc>
          <w:tcPr>
            <w:tcW w:type="pct" w:w="125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健康检查会如实聚合数据库依赖状态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这是「诚实上报」，不是缺陷；但与「降级后仍可用」的定位并列时容易误读</w:t>
            </w:r>
          </w:p>
        </w:tc>
        <w:tc>
          <w:tcPr>
            <w:tcW w:type="pct" w:w="13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保留诚实上报，不做掩盖；在文档中明确该行为的含义，测试判据改为以业务端点可用性为准</w:t>
            </w:r>
          </w:p>
        </w:tc>
        <w:tc>
          <w:tcPr>
            <w:tcW w:type="pct" w:w="5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已知特性，记录在案</w:t>
            </w:r>
          </w:p>
        </w:tc>
      </w:tr>
    </w:tbl>
    <w:p>
      <w:pPr>
        <w:jc w:val="both"/>
      </w:pPr>
      <w:r>
        <w:rPr>
          <w:rFonts w:ascii="SimSun" w:eastAsia="SimSun" w:hAnsi="SimSun" w:cs="SimSun" w:hint="eastAsia"/>
          <w:lang w:eastAsia="zh-CN"/>
        </w:rPr>
        <w:t>三个新发现缺陷的共同点值得记录：</w:t>
      </w:r>
      <w:r>
        <w:rPr>
          <w:rFonts w:ascii="SimSun" w:eastAsia="SimSun" w:hAnsi="SimSun" w:cs="SimSun" w:hint="eastAsia"/>
          <w:b/>
          <w:lang w:eastAsia="zh-CN"/>
        </w:rPr>
        <w:t>它们都不是"功能没写"，而是"边界条件下的行为与承诺不一致"</w:t>
      </w:r>
      <w:r>
        <w:t>——</w:t>
      </w:r>
      <w:r>
        <w:rPr>
          <w:rFonts w:ascii="SimSun" w:eastAsia="SimSun" w:hAnsi="SimSun" w:cs="SimSun" w:hint="eastAsia"/>
          <w:lang w:eastAsia="zh-CN"/>
        </w:rPr>
        <w:t>接口在异常分支返回了不该有的状态码、多轮对话在</w:t>
      </w:r>
      <w:r>
        <w:t>"</w:t>
      </w:r>
      <w:r>
        <w:rPr>
          <w:rFonts w:ascii="SimSun" w:eastAsia="SimSun" w:hAnsi="SimSun" w:cs="SimSun" w:hint="eastAsia"/>
          <w:lang w:eastAsia="zh-CN"/>
        </w:rPr>
        <w:t>最后一句不含意图词</w:t>
      </w:r>
      <w:r>
        <w:t>"</w:t>
      </w:r>
      <w:r>
        <w:rPr>
          <w:rFonts w:ascii="SimSun" w:eastAsia="SimSun" w:hAnsi="SimSun" w:cs="SimSun" w:hint="eastAsia"/>
          <w:lang w:eastAsia="zh-CN"/>
        </w:rPr>
        <w:t>时失忆、</w:t>
      </w:r>
      <w:r/>
      <w:r>
        <w:rPr>
          <w:rFonts w:ascii="SimSun" w:eastAsia="SimSun" w:hAnsi="SimSun" w:cs="SimSun" w:hint="eastAsia"/>
          <w:lang w:eastAsia="zh-CN"/>
        </w:rPr>
        <w:t>事务在依赖不可用时把降级变成了报错。这类问题只靠人工点击很难发现，</w:t>
      </w:r>
      <w:r/>
      <w:r>
        <w:rPr>
          <w:rFonts w:ascii="SimSun" w:eastAsia="SimSun" w:hAnsi="SimSun" w:cs="SimSun" w:hint="eastAsia"/>
          <w:lang w:eastAsia="zh-CN"/>
        </w:rPr>
        <w:t>必须靠</w:t>
      </w:r>
      <w:r>
        <w:t>"</w:t>
      </w:r>
      <w:r>
        <w:rPr>
          <w:rFonts w:ascii="SimSun" w:eastAsia="SimSun" w:hAnsi="SimSun" w:cs="SimSun" w:hint="eastAsia"/>
          <w:lang w:eastAsia="zh-CN"/>
        </w:rPr>
        <w:t>构造异常环境</w:t>
      </w:r>
      <w:r>
        <w:t xml:space="preserve"> + </w:t>
      </w:r>
      <w:r>
        <w:rPr>
          <w:rFonts w:ascii="SimSun" w:eastAsia="SimSun" w:hAnsi="SimSun" w:cs="SimSun" w:hint="eastAsia"/>
          <w:lang w:eastAsia="zh-CN"/>
        </w:rPr>
        <w:t>断言承诺</w:t>
      </w:r>
      <w:r>
        <w:t>"</w:t>
      </w:r>
      <w:r>
        <w:rPr>
          <w:rFonts w:ascii="SimSun" w:eastAsia="SimSun" w:hAnsi="SimSun" w:cs="SimSun" w:hint="eastAsia"/>
          <w:lang w:eastAsia="zh-CN"/>
        </w:rPr>
        <w:t>的白盒用例才能压出来。</w:t>
      </w:r>
    </w:p>
    <w:p>
      <w:pPr>
        <w:pStyle w:val="Heading2"/>
      </w:pPr>
      <w:r>
        <w:rPr>
          <w:rFonts w:ascii="SimSun" w:hAnsi="SimSun" w:eastAsia="SimSun" w:cs="SimSun" w:hint="eastAsia"/>
          <w:sz w:val="30"/>
          <w:lang w:eastAsia="zh-CN"/>
        </w:rPr>
        <w:t>7　测试结论</w:t>
      </w:r>
    </w:p>
    <w:p>
      <w:pPr>
        <w:jc w:val="both"/>
      </w:pPr>
      <w:r>
        <w:rPr>
          <w:rFonts w:ascii="SimSun" w:eastAsia="SimSun" w:hAnsi="SimSun" w:cs="SimSun" w:hint="eastAsia"/>
          <w:b/>
          <w:lang w:eastAsia="zh-CN"/>
        </w:rPr>
        <w:t>结论： 通过。</w:t>
      </w:r>
      <w:r>
        <w:rPr>
          <w:rFonts w:ascii="SimSun" w:eastAsia="SimSun" w:hAnsi="SimSun" w:cs="SimSun" w:hint="eastAsia"/>
          <w:lang w:eastAsia="zh-CN"/>
        </w:rPr>
        <w:t xml:space="preserve">本轮共执行 </w:t>
      </w:r>
      <w:r>
        <w:rPr>
          <w:b/>
        </w:rPr>
        <w:t>61</w:t>
      </w:r>
      <w:r>
        <w:t xml:space="preserve"> </w:t>
      </w:r>
      <w:r>
        <w:rPr>
          <w:rFonts w:ascii="SimSun" w:eastAsia="SimSun" w:hAnsi="SimSun" w:cs="SimSun" w:hint="eastAsia"/>
          <w:lang w:eastAsia="zh-CN"/>
        </w:rPr>
        <w:t>条用例（黑盒</w:t>
      </w:r>
      <w:r>
        <w:t xml:space="preserve"> 44</w:t>
      </w:r>
      <w:r>
        <w:rPr>
          <w:rFonts w:ascii="SimSun" w:eastAsia="SimSun" w:hAnsi="SimSun" w:cs="SimSun" w:hint="eastAsia"/>
          <w:lang w:eastAsia="zh-CN"/>
        </w:rPr>
        <w:t>、白盒</w:t>
      </w:r>
      <w:r>
        <w:t xml:space="preserve"> 17</w:t>
      </w:r>
      <w:r>
        <w:rPr>
          <w:rFonts w:ascii="SimSun" w:eastAsia="SimSun" w:hAnsi="SimSun" w:cs="SimSun" w:hint="eastAsia"/>
          <w:lang w:eastAsia="zh-CN"/>
        </w:rPr>
        <w:t>），</w:t>
      </w:r>
      <w:r/>
      <w:r>
        <w:rPr>
          <w:rFonts w:ascii="SimSun" w:eastAsia="SimSun" w:hAnsi="SimSun" w:cs="SimSun" w:hint="eastAsia"/>
          <w:lang w:eastAsia="zh-CN"/>
        </w:rPr>
        <w:t>通过</w:t>
      </w:r>
      <w:r>
        <w:t xml:space="preserve"> </w:t>
      </w:r>
      <w:r>
        <w:rPr>
          <w:b/>
        </w:rPr>
        <w:t>61</w:t>
      </w:r>
      <w:r>
        <w:rPr>
          <w:rFonts w:ascii="SimSun" w:eastAsia="SimSun" w:hAnsi="SimSun" w:cs="SimSun" w:hint="eastAsia"/>
          <w:lang w:eastAsia="zh-CN"/>
        </w:rPr>
        <w:t xml:space="preserve"> 条，失败 </w:t>
      </w:r>
      <w:r>
        <w:rPr>
          <w:b/>
        </w:rPr>
        <w:t>0</w:t>
      </w:r>
      <w:r>
        <w:rPr>
          <w:rFonts w:ascii="SimSun" w:eastAsia="SimSun" w:hAnsi="SimSun" w:cs="SimSun" w:hint="eastAsia"/>
          <w:lang w:eastAsia="zh-CN"/>
        </w:rPr>
        <w:t xml:space="preserve"> 条，通过率 </w:t>
      </w:r>
      <w:r>
        <w:rPr>
          <w:b/>
        </w:rPr>
        <w:t>100.0%</w:t>
      </w:r>
      <w:r>
        <w:rPr>
          <w:rFonts w:ascii="SimSun" w:eastAsia="SimSun" w:hAnsi="SimSun" w:cs="SimSun" w:hint="eastAsia"/>
          <w:lang w:eastAsia="zh-CN"/>
        </w:rPr>
        <w:t>。</w:t>
      </w:r>
    </w:p>
    <w:p>
      <w:pPr>
        <w:jc w:val="both"/>
      </w:pPr>
      <w:r>
        <w:rPr>
          <w:rFonts w:ascii="SimSun" w:eastAsia="SimSun" w:hAnsi="SimSun" w:cs="SimSun" w:hint="eastAsia"/>
          <w:lang w:eastAsia="zh-CN"/>
        </w:rPr>
        <w:t>逐项结论（下表状态由本轮实际用例结果计算）：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074"/>
        <w:gridCol w:w="1210"/>
        <w:gridCol w:w="5357"/>
      </w:tblGrid>
      <w:tr>
        <w:tc>
          <w:tcPr>
            <w:tcW w:type="pct" w:w="1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维度</w:t>
            </w:r>
          </w:p>
        </w:tc>
        <w:tc>
          <w:tcPr>
            <w:tcW w:type="pct" w:w="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结果</w:t>
            </w:r>
          </w:p>
        </w:tc>
        <w:tc>
          <w:tcPr>
            <w:tcW w:type="pct" w:w="3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说明</w:t>
            </w:r>
          </w:p>
        </w:tc>
      </w:tr>
      <w:tr>
        <w:tc>
          <w:tcPr>
            <w:tcW w:type="pct" w:w="1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知识库问答</w:t>
            </w:r>
          </w:p>
        </w:tc>
        <w:tc>
          <w:tcPr>
            <w:tcW w:type="pct" w:w="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通过（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11/11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）</w:t>
            </w:r>
          </w:p>
        </w:tc>
        <w:tc>
          <w:tcPr>
            <w:tcW w:type="pct" w:w="3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命中组全部拿到来源卡；负样本全部拒答。阈值</w:t>
            </w:r>
            <w:r>
              <w:t xml:space="preserve"> </w:t>
            </w:r>
            <w:r>
              <w:t xml:space="preserve"> 12.0 </w:t>
            </w:r>
            <w:r>
              <w:t xml:space="preserve"> </w:t>
            </w:r>
            <w:r>
              <w:t>落在实测标定区间中点，双侧裕度充足。</w:t>
            </w:r>
          </w:p>
        </w:tc>
      </w:tr>
      <w:tr>
        <w:tc>
          <w:tcPr>
            <w:tcW w:type="pct" w:w="1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会话历史持久化</w:t>
            </w:r>
          </w:p>
        </w:tc>
        <w:tc>
          <w:tcPr>
            <w:tcW w:type="pct" w:w="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通过（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10/10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）</w:t>
            </w:r>
          </w:p>
        </w:tc>
        <w:tc>
          <w:tcPr>
            <w:tcW w:type="pct" w:w="3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建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列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回放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改名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删除五个动作全部成立；消息按</w:t>
            </w:r>
            <w:r>
              <w:t xml:space="preserve"> </w:t>
            </w:r>
            <w:r>
              <w:t xml:space="preserve"> seq </w:t>
            </w:r>
            <w:r>
              <w:t xml:space="preserve"> </w:t>
            </w:r>
            <w:r>
              <w:t>升序回放，可续接。</w:t>
            </w:r>
          </w:p>
        </w:tc>
      </w:tr>
      <w:tr>
        <w:tc>
          <w:tcPr>
            <w:tcW w:type="pct" w:w="1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用户数据隔离</w:t>
            </w:r>
          </w:p>
        </w:tc>
        <w:tc>
          <w:tcPr>
            <w:tcW w:type="pct" w:w="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通过（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8/8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）</w:t>
            </w:r>
          </w:p>
        </w:tc>
        <w:tc>
          <w:tcPr>
            <w:tcW w:type="pct" w:w="3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越权读</w:t>
            </w:r>
            <w:r>
              <w:t xml:space="preserve"> </w:t>
            </w:r>
            <w:r>
              <w:t xml:space="preserve"> 404</w:t>
            </w:r>
            <w:r>
              <w:t xml:space="preserve"> </w:t>
            </w:r>
            <w:r>
              <w:t>、越权写与越权删均不改变目标数据；会员与访客互不可见。</w:t>
            </w:r>
          </w:p>
        </w:tc>
      </w:tr>
      <w:tr>
        <w:tc>
          <w:tcPr>
            <w:tcW w:type="pct" w:w="1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原有功能回归</w:t>
            </w:r>
          </w:p>
        </w:tc>
        <w:tc>
          <w:tcPr>
            <w:tcW w:type="pct" w:w="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通过（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24/24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）</w:t>
            </w:r>
          </w:p>
        </w:tc>
        <w:tc>
          <w:tcPr>
            <w:tcW w:type="pct" w:w="3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四类查询、充值闭环（含幂等）、计划生成全部正常，新能力未造成破坏。</w:t>
            </w:r>
          </w:p>
        </w:tc>
      </w:tr>
      <w:tr>
        <w:tc>
          <w:tcPr>
            <w:tcW w:type="pct" w:w="1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可用性降级</w:t>
            </w:r>
          </w:p>
        </w:tc>
        <w:tc>
          <w:tcPr>
            <w:tcW w:type="pct" w:w="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通过（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2/2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）</w:t>
            </w:r>
          </w:p>
        </w:tc>
        <w:tc>
          <w:tcPr>
            <w:tcW w:type="pct" w:w="3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故意配错数据库地址后，容器仍可响应、对话有回复，仅不落库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与设计承诺一致。</w:t>
            </w:r>
          </w:p>
        </w:tc>
      </w:tr>
      <w:tr>
        <w:tc>
          <w:tcPr>
            <w:tcW w:type="pct" w:w="12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可维护性</w:t>
            </w:r>
          </w:p>
        </w:tc>
        <w:tc>
          <w:tcPr>
            <w:tcW w:type="pct" w:w="7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000000"/>
              </w:rPr>
              <w:t>通过（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2/2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b/>
                <w:color w:val="000000"/>
              </w:rPr>
              <w:t>）</w:t>
            </w:r>
          </w:p>
        </w:tc>
        <w:tc>
          <w:tcPr>
            <w:tcW w:type="pct" w:w="3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新增知识文档后索引在一分钟内自动重建，无需重启容器或重建镜像。</w:t>
            </w:r>
          </w:p>
        </w:tc>
      </w:tr>
    </w:tbl>
    <w:p>
      <w:pPr>
        <w:jc w:val="both"/>
      </w:pPr>
      <w:r>
        <w:rPr>
          <w:rFonts w:ascii="SimSun" w:eastAsia="SimSun" w:hAnsi="SimSun" w:cs="SimSun" w:hint="eastAsia"/>
          <w:lang w:eastAsia="zh-CN"/>
        </w:rPr>
        <w:t>遗留事项（不影响本轮结论）：访客隔离是浏览器本地标识层面的隔离，</w:t>
      </w:r>
      <w:r>
        <w:rPr>
          <w:rFonts w:ascii="SimSun" w:eastAsia="SimSun" w:hAnsi="SimSun" w:cs="SimSun" w:hint="eastAsia"/>
          <w:b/>
          <w:lang w:eastAsia="zh-CN"/>
        </w:rPr>
        <w:t>不是账号级安全边界</w:t>
      </w:r>
      <w:r>
        <w:t>——</w:t>
      </w:r>
      <w:r>
        <w:rPr>
          <w:rFonts w:ascii="SimSun" w:eastAsia="SimSun" w:hAnsi="SimSun" w:cs="SimSun" w:hint="eastAsia"/>
          <w:lang w:eastAsia="zh-CN"/>
        </w:rPr>
        <w:t>清掉本地存储即换新身份，这是访客场景的固有性质，测试未对其做更强断言。</w:t>
      </w:r>
    </w:p>
    <w:p>
      <w:pPr>
        <w:pStyle w:val="Heading2"/>
      </w:pPr>
      <w:r>
        <w:rPr>
          <w:rFonts w:ascii="SimSun" w:hAnsi="SimSun" w:eastAsia="SimSun" w:cs="SimSun" w:hint="eastAsia"/>
          <w:sz w:val="30"/>
          <w:lang w:eastAsia="zh-CN"/>
        </w:rPr>
        <w:t>8　附录：复现方式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3629"/>
        <w:gridCol w:w="5011"/>
      </w:tblGrid>
      <w:tr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命令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5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Heiti SC" w:hAnsi="Heiti SC" w:eastAsia="Heiti SC"/>
                <w:b/>
              </w:rPr>
              <w:t>用途</w:t>
            </w:r>
          </w:p>
        </w:tc>
      </w:tr>
      <w:tr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python3 tools/test_suite_v21.py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执行本报告全部黑盒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白盒用例，输出</w:t>
            </w:r>
            <w:r>
              <w:t xml:space="preserve"> </w:t>
            </w:r>
            <w:r>
              <w:t xml:space="preserve"> docs/test-report-data.json</w:t>
            </w:r>
          </w:p>
        </w:tc>
      </w:tr>
      <w:tr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python3 tools/build_test_report.py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由上述</w:t>
            </w:r>
            <w:r>
              <w:t xml:space="preserve"> </w:t>
            </w:r>
            <w:r>
              <w:t xml:space="preserve"> JSON </w:t>
            </w:r>
            <w:r>
              <w:t xml:space="preserve"> </w:t>
            </w:r>
            <w:r>
              <w:t>生成本报告（数字与用例结果自动同步）</w:t>
            </w:r>
          </w:p>
        </w:tc>
      </w:tr>
      <w:tr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python3 tools/intent_test.py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意图识别回归</w:t>
            </w:r>
          </w:p>
        </w:tc>
      </w:tr>
      <w:tr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python3 tools/prompt_test.py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提示词与计划生成回归</w:t>
            </w:r>
          </w:p>
        </w:tc>
      </w:tr>
      <w:tr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python3 tools/knowledge_test.py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知识检索命中率与阈值标定</w:t>
            </w:r>
          </w:p>
        </w:tc>
      </w:tr>
      <w:tr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python3 tools/session_test.py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会话持久化与隔离回归</w:t>
            </w:r>
          </w:p>
        </w:tc>
      </w:tr>
      <w:tr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python3 tools/screenshots_v21.py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界面截图验证（零</w:t>
            </w:r>
            <w:r>
              <w:t xml:space="preserve"> </w:t>
            </w:r>
            <w:r>
              <w:t xml:space="preserve"> console/pageerror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pct" w:w="21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python3 fitness-agent/scripts/validate_knowledge.py</w:t>
            </w:r>
          </w:p>
        </w:tc>
        <w:tc>
          <w:tcPr>
            <w:tcW w:type="pct" w:w="2900"/>
            <w:vAlign w:val="center"/>
            <w:tcBorders>
              <w:top w:val="single" w:sz="4" w:space="0" w:color="999999"/>
              <w:bottom w:val="single" w:sz="4" w:space="0" w:color="999999"/>
              <w:left w:val="single" w:sz="4" w:space="0" w:color="999999"/>
              <w:right w:val="single" w:sz="4" w:space="0" w:color="999999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知识库语料规范校验</w:t>
            </w:r>
          </w:p>
        </w:tc>
      </w:tr>
    </w:tbl>
    <w:p>
      <w:r/>
      <w:r/>
    </w:p>
    <w:sectPr w:rsidR="00FC693F" w:rsidRPr="0006063C" w:rsidSect="00034616">
      <w:pgSz w:w="11906" w:h="16838"/>
      <w:pgMar w:top="1361" w:right="1247" w:bottom="136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/>
      <w:jc w:val="both"/>
    </w:pPr>
    <w:rPr>
      <w:rFonts w:ascii="Songti SC" w:hAnsi="Songti SC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Heiti SC" w:hAnsi="Heiti SC" w:eastAsia="Heiti SC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Heiti SC" w:hAnsi="Heiti SC" w:eastAsia="Heiti SC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Heiti SC" w:hAnsi="Heiti SC" w:eastAsia="Heiti SC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Heiti SC" w:hAnsi="Heiti SC" w:eastAsia="Heiti SC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