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03BC2">
      <w:pPr>
        <w:spacing w:before="1400"/>
        <w:jc w:val="left"/>
        <w:rPr>
          <w:rFonts w:hint="eastAsia" w:asciiTheme="majorEastAsia" w:hAnsiTheme="majorEastAsia" w:eastAsiaTheme="majorEastAsia" w:cstheme="majorEastAsia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4"/>
        </w:rPr>
        <w:t>制造数字化方案</w:t>
      </w: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4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4"/>
          <w:lang w:val="en-US" w:eastAsia="zh-CN"/>
        </w:rPr>
        <w:t>青创</w:t>
      </w: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4"/>
          <w:lang w:eastAsia="zh-CN"/>
        </w:rPr>
        <w:t>）</w:t>
      </w:r>
    </w:p>
    <w:p w14:paraId="2A87B67B">
      <w:pPr>
        <w:spacing w:before="400" w:after="20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60"/>
        </w:rPr>
        <w:t>MES智能制造运营平台</w:t>
      </w:r>
    </w:p>
    <w:p w14:paraId="18A1EF4A">
      <w:pPr>
        <w:spacing w:after="5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5B6B7A"/>
          <w:sz w:val="36"/>
        </w:rPr>
        <w:t>需求分析、系统架构与实施方案</w:t>
      </w:r>
    </w:p>
    <w:p w14:paraId="5A126780">
      <w:pPr>
        <w:pBdr>
          <w:bottom w:val="single" w:color="2E74B5" w:sz="8" w:space="0"/>
        </w:pBdr>
        <w:shd w:val="clear" w:fill="EAF3FF"/>
        <w:spacing w:after="40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 </w:t>
      </w:r>
    </w:p>
    <w:p w14:paraId="339B7B38">
      <w:pPr>
        <w:spacing w:before="0" w:after="3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6"/>
        </w:rPr>
        <w:t>以设备互联、视觉理解、主动控制和对话决策为核心，构建面向生产预防与过程闭环的智能制造平台。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2AE7EA04">
        <w:trPr>
          <w:tblHeader w:val="true"/>
          <w:cantSplit/>
        </w:trPr>
        <w:tc>
          <w:tcPr>
            <w:tcW w:w="223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8603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项目属性</w:t>
            </w:r>
          </w:p>
        </w:tc>
        <w:tc>
          <w:tcPr>
            <w:tcW w:w="70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741A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内容</w:t>
            </w:r>
          </w:p>
        </w:tc>
      </w:tr>
      <w:tr w14:paraId="41404417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EB6F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项目负责人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92BA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赵丞</w:t>
            </w:r>
          </w:p>
        </w:tc>
      </w:tr>
      <w:tr w14:paraId="342A936A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71FE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开发模式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5BFA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单人全栈开发</w:t>
            </w:r>
          </w:p>
        </w:tc>
      </w:tr>
      <w:tr w14:paraId="697E3A74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1056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文档版本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V1.1</w:t>
            </w:r>
          </w:p>
        </w:tc>
      </w:tr>
      <w:tr w14:paraId="6F415364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F59E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编制日期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2026 年 8 月 29 日</w:t>
            </w:r>
          </w:p>
        </w:tc>
      </w:tr>
      <w:tr w14:paraId="72080167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F427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文档状态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C0C8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方案设计版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t>交付形态</w:t>
            </w:r>
          </w:p>
        </w:tc>
        <w:tc>
          <w:tcPr>
            <w:tcW w:type="dxa" w:w="4896"/>
          </w:tcPr>
          <w:p>
            <w:r>
              <w:t>核心 MES 试点版（SaaS 后置）</w:t>
            </w:r>
          </w:p>
        </w:tc>
      </w:tr>
    </w:tbl>
    <w:p w14:paraId="17A731B6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394CB38E">
      <w:pPr>
        <w:spacing w:before="160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5B6B7A"/>
          <w:sz w:val="18"/>
        </w:rPr>
        <w:t>CONFIDENTIAL · 项目设计资料</w:t>
      </w:r>
    </w:p>
    <w:p w14:paraId="5C5AE328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br w:type="page"/>
      </w:r>
    </w:p>
    <w:p w14:paraId="4D466737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文档说明</w:t>
      </w:r>
    </w:p>
    <w:p w14:paraId="6B5F47C8">
      <w:pPr>
        <w:spacing w:before="0" w:after="20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本文档用于指导MES智能制造运营平台的需求确认、架构设计、研发排期、人员规划、测试验证和试点实施。方案以“先做单车间MVP、逐步扩展”为基本约束。</w:t>
      </w:r>
    </w:p>
    <w:p w14:paraId="5914D2D2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目录</w:t>
      </w:r>
      <w:bookmarkStart w:id="0" w:name="_GoBack"/>
      <w:bookmarkEnd w:id="0"/>
    </w:p>
    <w:p w14:paraId="312593BF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1. 项目概述</w:t>
      </w:r>
    </w:p>
    <w:p w14:paraId="67CF4B51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2. 需求分析</w:t>
      </w:r>
    </w:p>
    <w:p w14:paraId="454B28FF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3. 总体架构设计</w:t>
      </w:r>
    </w:p>
    <w:p w14:paraId="296033B1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4. 核心业务与主动控制策略</w:t>
      </w:r>
    </w:p>
    <w:p w14:paraId="3F7E1221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5. 数据与接口设计</w:t>
      </w:r>
    </w:p>
    <w:p w14:paraId="765E1663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6. 安全、权限与运维</w:t>
      </w:r>
    </w:p>
    <w:p w14:paraId="1B0C556B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7. 测试环境与质量保障</w:t>
      </w:r>
    </w:p>
    <w:p w14:paraId="55DAB1B5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8. 人员配比与职责</w:t>
      </w:r>
    </w:p>
    <w:p w14:paraId="013611FB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9. 开发周期与实施计划</w:t>
      </w:r>
    </w:p>
    <w:p w14:paraId="11BD2D99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10. 验收标准与风险控制</w:t>
      </w:r>
    </w:p>
    <w:p w14:paraId="650A513D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附录A：一期范围清单</w:t>
      </w:r>
    </w:p>
    <w:p w14:paraId="64386C4A">
      <w:pPr>
        <w:spacing w:before="0" w:after="4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附录B：开源模块建议</w:t>
      </w:r>
    </w:p>
    <w:p w14:paraId="29661419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执行摘要</w:t>
      </w:r>
    </w:p>
    <w:p w14:paraId="4257D674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本项目不是单纯的生产报表系统，而是面向“生产中尽量不出问题”的主动式制造运营平台。系统通过设备、订单、物料、质量、图纸和现场视觉数据的融合，识别风险、提出方案、经过授权后执行，并对结果进行追踪和审计。</w:t>
      </w:r>
    </w:p>
    <w:p w14:paraId="48592073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2"/>
        </w:rPr>
        <w:t>首期不追求全功能，而是打通一条可验证闭环：模拟设备 → 生产工单 → 过程报工 → 异常预警 → 策略建议 → 厂长对话确认 → 派工/锁批次/通知 → 结果审计。</w:t>
      </w:r>
    </w:p>
    <w:p w14:paraId="2ACFBD57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br w:type="page"/>
      </w:r>
    </w:p>
    <w:p w14:paraId="18738355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1. 项目概述</w:t>
      </w:r>
    </w:p>
    <w:p w14:paraId="0524D2AD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1.1 建设目标</w:t>
      </w:r>
    </w:p>
    <w:p w14:paraId="2A76437D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建立统一的生产、设备、质量、物料和图纸数据底座。</w:t>
      </w:r>
    </w:p>
    <w:p w14:paraId="1B455947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实现设备状态实时感知、工单过程可追踪、异常问题可闭环。</w:t>
      </w:r>
    </w:p>
    <w:p w14:paraId="62D97420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通过图纸和视觉分析，减少错图、错料、错工艺和漏检。</w:t>
      </w:r>
    </w:p>
    <w:p w14:paraId="57FB6334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通过主动控制策略，提前识别瓶颈、故障、质量和交付风险。</w:t>
      </w:r>
    </w:p>
    <w:p w14:paraId="1C92749F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通过厂长对话智能体，让管理者直接获得结论和决策建议。</w:t>
      </w:r>
    </w:p>
    <w:p w14:paraId="259C1BA4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1.2 产品定位</w:t>
      </w:r>
    </w:p>
    <w:p w14:paraId="5A522A3E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产品定位为“主动式智能制造运营平台”，而不是传统的菜单型MES。查询尽量对话化，决策结构化呈现，执行必须经过权限控制和审计。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8862923">
        <w:trPr>
          <w:tblHeader w:val="true"/>
          <w:cantSplit/>
        </w:trPr>
        <w:tc>
          <w:tcPr>
            <w:tcW w:w="14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7EBA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目标层</w:t>
            </w:r>
          </w:p>
        </w:tc>
        <w:tc>
          <w:tcPr>
            <w:tcW w:w="30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77E9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核心问题</w:t>
            </w:r>
          </w:p>
        </w:tc>
        <w:tc>
          <w:tcPr>
            <w:tcW w:w="475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E322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平台能力</w:t>
            </w:r>
          </w:p>
        </w:tc>
      </w:tr>
      <w:tr w14:paraId="5725D00A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7E2F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现场层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C898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设备是否正常？是否会停？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F932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设备接入、状态监控、报警、预测维护</w:t>
            </w:r>
          </w:p>
        </w:tc>
      </w:tr>
      <w:tr w14:paraId="6E4E2FEB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E752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执行层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2C7F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订单能否按期完成？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E660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工单、排产、派工、报工、进度</w:t>
            </w:r>
          </w:p>
        </w:tc>
      </w:tr>
      <w:tr w14:paraId="1046E3BE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338D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质量层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8BD3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问题能否在扩散前发现？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292B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首件、巡检、视觉、批次锁定、追溯</w:t>
            </w:r>
          </w:p>
        </w:tc>
      </w:tr>
      <w:tr w14:paraId="6CD0699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2270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管理层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3F9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厂长需要决策什么？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B56D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对话智能体、风险分析、方案模拟、审批执行</w:t>
            </w:r>
          </w:p>
        </w:tc>
      </w:tr>
    </w:tbl>
    <w:p w14:paraId="1DEC7DE8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64833201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1.3 目标用户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1C2F8042">
        <w:trPr>
          <w:tblHeader w:val="true"/>
          <w:cantSplit/>
        </w:trPr>
        <w:tc>
          <w:tcPr>
            <w:tcW w:w="14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9728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角色</w:t>
            </w:r>
          </w:p>
        </w:tc>
        <w:tc>
          <w:tcPr>
            <w:tcW w:w="417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FF36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主要任务</w:t>
            </w:r>
          </w:p>
        </w:tc>
        <w:tc>
          <w:tcPr>
            <w:tcW w:w="367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9DD4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交互方式</w:t>
            </w:r>
          </w:p>
        </w:tc>
      </w:tr>
      <w:tr w14:paraId="55157598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0155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厂长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69EE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掌握全局、处理重大风险、审批关键决策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FD2C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对话、摘要卡片、方案确认</w:t>
            </w:r>
          </w:p>
        </w:tc>
      </w:tr>
      <w:tr w14:paraId="0BE98D6F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C3BC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生产主管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2647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排产、派工、进度、异常协调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6EB6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看板、工作台、智能助手</w:t>
            </w:r>
          </w:p>
        </w:tc>
      </w:tr>
      <w:tr w14:paraId="110DDC84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E85D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设备主管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72E5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报警、维修、点检、保养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E9A6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设备台账、工单、移动端</w:t>
            </w:r>
          </w:p>
        </w:tc>
      </w:tr>
      <w:tr w14:paraId="441CB9B2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56AB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质量主管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3699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检验、放行、追溯、整改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F233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质量工作台、图像复核</w:t>
            </w:r>
          </w:p>
        </w:tc>
      </w:tr>
      <w:tr w14:paraId="7D4F954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8C0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操作员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4A74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接收任务、报工、检验、上报异常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FDEC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平板/移动端、扫码、拍照、语音</w:t>
            </w:r>
          </w:p>
        </w:tc>
      </w:tr>
    </w:tbl>
    <w:p w14:paraId="4024760A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723ADD63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2. 需求分析</w:t>
      </w:r>
    </w:p>
    <w:p w14:paraId="43B9F44B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2.1 业务主流程</w:t>
      </w:r>
    </w:p>
    <w:p w14:paraId="60F73B43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生产主流程：销售/生产订单 → 计划排产 → 工单拆解 → 物料准备 → 设备与人员确认 → 首件确认 → 批量生产 → 报工/检验 → 入库/交付 → 追溯与分析。</w:t>
      </w:r>
    </w:p>
    <w:p w14:paraId="43E423CA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异常主流程：设备报警或质量异常 → 风险分级 → 影响范围分析 → 生成策略 → 人工确认/自动执行 → 处理复核 → 解除锁定 → 效果评估 → 规则优化。</w:t>
      </w:r>
    </w:p>
    <w:p w14:paraId="0BBDACFC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2.2 功能需求矩阵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72373830">
        <w:trPr>
          <w:tblHeader w:val="true"/>
          <w:cantSplit/>
        </w:trPr>
        <w:tc>
          <w:tcPr>
            <w:tcW w:w="14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0A9D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模块</w:t>
            </w:r>
          </w:p>
        </w:tc>
        <w:tc>
          <w:tcPr>
            <w:tcW w:w="33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BF0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一期需求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24BB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二期增强</w:t>
            </w:r>
          </w:p>
        </w:tc>
        <w:tc>
          <w:tcPr>
            <w:tcW w:w="93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AA48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优先级</w:t>
            </w:r>
          </w:p>
        </w:tc>
      </w:tr>
      <w:tr w14:paraId="12FD2D51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D166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基础数据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91E9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组织、用户、角色、设备、产品、BOM、工艺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8703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多工厂、多租户、主数据同步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203D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P0</w:t>
            </w:r>
          </w:p>
        </w:tc>
      </w:tr>
      <w:tr w14:paraId="27BBE3BB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9AF0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生产执行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14B0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订单、工单、排产、派工、报工、进度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CE98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智能排产、产能仿真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C9D4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P0</w:t>
            </w:r>
          </w:p>
        </w:tc>
      </w:tr>
      <w:tr w14:paraId="09479EA9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C23F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设备管理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B225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MQTT/OPC UA、状态、报警、点检、维修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5086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预测性维护、备件优化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2E2D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P0</w:t>
            </w:r>
          </w:p>
        </w:tc>
      </w:tr>
      <w:tr w14:paraId="08FE9D0B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9881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质量管理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E568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首件、巡检、不良、批次锁定、追溯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8225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视觉缺陷模型、SPC、8D知识库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471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P0</w:t>
            </w:r>
          </w:p>
        </w:tc>
      </w:tr>
      <w:tr w14:paraId="18A67B27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A89D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图纸视觉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BF93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上传、版本、OCR、字段提取、人工确认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76FD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CAD深度解析、版本差异比对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0031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P1</w:t>
            </w:r>
          </w:p>
        </w:tc>
      </w:tr>
      <w:tr w14:paraId="27E6DAC0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D95B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智能表单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6788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报工、点检、检验、异常、拍照、语音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7D8A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低代码表单设计器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011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P1</w:t>
            </w:r>
          </w:p>
        </w:tc>
      </w:tr>
      <w:tr w14:paraId="2BE07503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9197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对话智能体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B3BD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生产/设备/质量查询、日报、待办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284C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跨域方案模拟、语音交互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65B4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P1</w:t>
            </w:r>
          </w:p>
        </w:tc>
      </w:tr>
      <w:tr w14:paraId="73346ADC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6E57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数字孪生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21A6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二维车间、设备状态、订单下钻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C87F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三维工厂、物流仿真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BB4A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P2</w:t>
            </w:r>
          </w:p>
        </w:tc>
      </w:tr>
    </w:tbl>
    <w:p w14:paraId="05B58C29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5E96EE11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2.3 非功能需求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2E5AFA8A">
        <w:trPr>
          <w:tblHeader w:val="true"/>
          <w:cantSplit/>
        </w:trPr>
        <w:tc>
          <w:tcPr>
            <w:tcW w:w="172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AAC1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类别</w:t>
            </w:r>
          </w:p>
        </w:tc>
        <w:tc>
          <w:tcPr>
            <w:tcW w:w="75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8FE0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要求</w:t>
            </w:r>
          </w:p>
        </w:tc>
      </w:tr>
      <w:tr w14:paraId="24220CE1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80E9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可靠性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CF3A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关键业务可恢复；设备数据支持断点续传和重复消息去重。</w:t>
            </w:r>
          </w:p>
        </w:tc>
      </w:tr>
      <w:tr w14:paraId="68DC4B46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AEB8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实时性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5795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设备状态通常5秒内刷新；报警消息优先传递；看板支持WebSocket。</w:t>
            </w:r>
          </w:p>
        </w:tc>
      </w:tr>
      <w:tr w14:paraId="57B99A99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0C35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可审计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99D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图纸、工艺、批次、停线、放行、派工和智能体动作全部留痕。</w:t>
            </w:r>
          </w:p>
        </w:tc>
      </w:tr>
      <w:tr w14:paraId="29738E4E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4A70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安全性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B086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统一身份认证、角色权限、数据权限、最小权限和敏感文件隔离。</w:t>
            </w:r>
          </w:p>
        </w:tc>
      </w:tr>
      <w:tr w14:paraId="67F4925F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9391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可扩展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EB4E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设备协议、表单、规则、看板和智能体工具采用插件或配置化方式。</w:t>
            </w:r>
          </w:p>
        </w:tc>
      </w:tr>
      <w:tr w14:paraId="7F05F152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F924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可维护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CAB5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模块边界清晰；核心制造规则不写死在页面和大模型提示词中。</w:t>
            </w:r>
          </w:p>
        </w:tc>
      </w:tr>
    </w:tbl>
    <w:p w14:paraId="731E1EBB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2063B90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br w:type="page"/>
      </w:r>
    </w:p>
    <w:p w14:paraId="44A3FD8F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3. 总体架构设计</w:t>
      </w:r>
    </w:p>
    <w:p w14:paraId="72C98750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采用“边缘接入 + 数据平台 + MES业务 + 主动控制 + 对话体验”的分层架构。单人开发阶段优先采用模块化单体，设备接入和视觉服务独立部署，避免过早引入复杂微服务。</w:t>
      </w:r>
    </w:p>
    <w:p w14:paraId="0BD8711C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989320" cy="439166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9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5156">
      <w:pPr>
        <w:spacing w:before="0" w:after="160" w:line="276" w:lineRule="auto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5B6B7A"/>
          <w:sz w:val="18"/>
        </w:rPr>
        <w:t>图1  MES智能制造运营平台总体架构</w:t>
      </w:r>
    </w:p>
    <w:p w14:paraId="3960DC35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3.1 分层说明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56F5ABDC">
        <w:trPr>
          <w:tblHeader w:val="true"/>
          <w:cantSplit/>
        </w:trPr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F788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层级</w:t>
            </w:r>
          </w:p>
        </w:tc>
        <w:tc>
          <w:tcPr>
            <w:tcW w:w="388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2EC9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主要组件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7ED2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职责</w:t>
            </w:r>
          </w:p>
        </w:tc>
      </w:tr>
      <w:tr w14:paraId="19602338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E544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体验与决策层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0B74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厂长智能体、看板、表单、移动端、数字孪生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4A2A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按角色提供结论、待办和操作入口。</w:t>
            </w:r>
          </w:p>
        </w:tc>
      </w:tr>
      <w:tr w14:paraId="059E3B55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1C61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业务应用层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64DD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生产、设备、质量、物料、图纸视觉、审批通知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166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承载MES业务对象和标准业务流程。</w:t>
            </w:r>
          </w:p>
        </w:tc>
      </w:tr>
      <w:tr w14:paraId="46B5184A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D40D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主动控制层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C338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状态识别、规则、预测、模拟、优化、执行、审计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0BFD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判断风险并生成可解释、可确认的控制策略。</w:t>
            </w:r>
          </w:p>
        </w:tc>
      </w:tr>
      <w:tr w14:paraId="7EC217E6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5F5E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数据与集成层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21A5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API、权限、消息总线、业务库、时序库、文件库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958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统一数据访问、事件通信、存储和审计。</w:t>
            </w:r>
          </w:p>
        </w:tc>
      </w:tr>
      <w:tr w14:paraId="199316F7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D241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边缘现场层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226E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网关、PLC、CNC、机器人、传感器、相机、虚拟产线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C03B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连接现场并提供实时采集、控制和模拟。</w:t>
            </w:r>
          </w:p>
        </w:tc>
      </w:tr>
    </w:tbl>
    <w:p w14:paraId="197A69E1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715E1703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3.2 推荐技术栈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649F3D0A">
        <w:trPr>
          <w:tblHeader w:val="true"/>
          <w:cantSplit/>
        </w:trPr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4466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领域</w:t>
            </w:r>
          </w:p>
        </w:tc>
        <w:tc>
          <w:tcPr>
            <w:tcW w:w="3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EE89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技术选型</w:t>
            </w:r>
          </w:p>
        </w:tc>
        <w:tc>
          <w:tcPr>
            <w:tcW w:w="3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D43A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说明</w:t>
            </w:r>
          </w:p>
        </w:tc>
      </w:tr>
      <w:tr w14:paraId="03F53B2E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8A21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前端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906E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Vue 3 + TypeScript + ECharts + Three.js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3172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MES工作台、看板、孪生和对话界面。</w:t>
            </w:r>
          </w:p>
        </w:tc>
      </w:tr>
      <w:tr w14:paraId="675478F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C785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业务后端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944D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NestJS + TypeScript + Prisma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AC79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生产、质量、设备、权限和审计。</w:t>
            </w:r>
          </w:p>
        </w:tc>
      </w:tr>
      <w:tr w14:paraId="1194F4B2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2AA6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设备/视觉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1C8B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Python + FastAPI + OpenCV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5B99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协议接入、模拟器、OCR和视觉处理。</w:t>
            </w:r>
          </w:p>
        </w:tc>
      </w:tr>
      <w:tr w14:paraId="5E6E617B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8DE9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数据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AEEF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PostgreSQL + TimescaleDB + Redis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034A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业务数据、时序数据和缓存。</w:t>
            </w:r>
          </w:p>
        </w:tc>
      </w:tr>
      <w:tr w14:paraId="07B32F64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D93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消息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3F1B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MQTT + Kafka/NATS + WebSocket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E1E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设备上行、业务事件和实时推送。</w:t>
            </w:r>
          </w:p>
        </w:tc>
      </w:tr>
      <w:tr w14:paraId="080389E8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D4B7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部署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860E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Docker Compose + MinIO + Prometheus/Loki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B8DC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本地开发、试点部署和基础运维。</w:t>
            </w:r>
          </w:p>
        </w:tc>
      </w:tr>
    </w:tbl>
    <w:p w14:paraId="153A4522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2F547D98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4. 核心业务与主动控制策略</w:t>
      </w:r>
    </w:p>
    <w:p w14:paraId="6515DF82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4.1 主动控制策略框架</w:t>
      </w:r>
    </w:p>
    <w:p w14:paraId="0D9F3E47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主动控制策略必须由规则、约束、预测和方案模拟共同组成。大模型只负责理解自然语言、解释结果和调用工具，不直接决定高风险生产动作。</w:t>
      </w:r>
    </w:p>
    <w:p w14:paraId="32EC12BB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实时感知：采集设备、订单、物料、质量、人员和现场视觉数据。</w:t>
      </w:r>
    </w:p>
    <w:p w14:paraId="52CA6F7F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状态识别：判断正常、预警、异常、瓶颈、离线等状态。</w:t>
      </w:r>
    </w:p>
    <w:p w14:paraId="2146A121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风险预测：计算故障、质量、拥堵、物料和延期风险。</w:t>
      </w:r>
    </w:p>
    <w:p w14:paraId="327E9B11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方案生成：生成调度、备用设备、降速、停线、锁批次等候选方案。</w:t>
      </w:r>
    </w:p>
    <w:p w14:paraId="37B9ED6C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约束校验：校验设备能力、工艺、物料、人员资质和安全边界。</w:t>
      </w:r>
    </w:p>
    <w:p w14:paraId="62345BF3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影响评估：比较交期、产能、成本、质量和风险影响。</w:t>
      </w:r>
    </w:p>
    <w:p w14:paraId="5B1AE00B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确认执行：低风险自动执行，中高风险对话审批，高风险禁止自动执行。</w:t>
      </w:r>
    </w:p>
    <w:p w14:paraId="2420F167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效果评估：对比策略执行前后结果，沉淀规则和经验。</w:t>
      </w:r>
    </w:p>
    <w:p w14:paraId="65354BB0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4.2 首批策略清单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30708ADE">
        <w:trPr>
          <w:tblHeader w:val="true"/>
          <w:cantSplit/>
        </w:trPr>
        <w:tc>
          <w:tcPr>
            <w:tcW w:w="115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3796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策略编号</w:t>
            </w:r>
          </w:p>
        </w:tc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F961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触发条件</w:t>
            </w:r>
          </w:p>
        </w:tc>
        <w:tc>
          <w:tcPr>
            <w:tcW w:w="381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23DB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系统动作</w:t>
            </w:r>
          </w:p>
        </w:tc>
        <w:tc>
          <w:tcPr>
            <w:tcW w:w="14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1DAA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权限级别</w:t>
            </w:r>
          </w:p>
        </w:tc>
      </w:tr>
      <w:tr w14:paraId="5AE330EE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2DF1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STR-001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5DF2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设备温度/振动持续进入预警区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D777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通知设备主管，创建点检任务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31C5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自动</w:t>
            </w:r>
          </w:p>
        </w:tc>
      </w:tr>
      <w:tr w14:paraId="211DB5BF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4A5F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STR-002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83AD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连续3件不良或关键尺寸超限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A82A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暂停工序，锁定当前批次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B8C8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确认后执行</w:t>
            </w:r>
          </w:p>
        </w:tc>
      </w:tr>
      <w:tr w14:paraId="19B755A4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C443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STR-003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A97F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前工序在制品超过缓冲上限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5605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降低前工序节拍，提示生产主管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A5B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确认后执行</w:t>
            </w:r>
          </w:p>
        </w:tc>
      </w:tr>
      <w:tr w14:paraId="01452E0C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E4A6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STR-004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A0CB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关键设备故障影响订单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A830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推荐备用设备并模拟交期影响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6C78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确认后执行</w:t>
            </w:r>
          </w:p>
        </w:tc>
      </w:tr>
      <w:tr w14:paraId="45BB93FA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338A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STR-005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FEBF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物料库存低于安全时长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A364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预警仓库和计划人员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2186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自动</w:t>
            </w:r>
          </w:p>
        </w:tc>
      </w:tr>
      <w:tr w14:paraId="1FF3EB8E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D298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STR-006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F3C1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工艺/图纸/物料不匹配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70D9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禁止开工并生成核验任务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B985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硬约束</w:t>
            </w:r>
          </w:p>
        </w:tc>
      </w:tr>
      <w:tr w14:paraId="507E527E">
        <w:trPr>
          <w:cantSplit/>
        </w:trPr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7677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STR-007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0405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订单延期风险超过阈值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2C78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升级通知并生成调整方案</w:t>
            </w:r>
          </w:p>
        </w:tc>
        <w:tc>
          <w:tcPr>
            <w:tcW w:w="24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386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确认后执行</w:t>
            </w:r>
          </w:p>
        </w:tc>
      </w:tr>
    </w:tbl>
    <w:p w14:paraId="30662E34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520D0520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4.3 厂长智能体交互规范</w:t>
      </w:r>
    </w:p>
    <w:p w14:paraId="6EC3D823">
      <w:pPr>
        <w:spacing w:before="0" w:after="12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厂长端只提供“问工厂、看重点、处理待办”三个主要入口。系统回答必须包含结论、依据、影响、建议和可执行动作。</w:t>
      </w:r>
    </w:p>
    <w:p w14:paraId="066498E8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1"/>
        </w:rPr>
        <w:t>示例：二号产线预计45分钟后形成瓶颈。原因是CNC-03节拍下降12%，前工序来料持续增加。建议将订单A的30%任务切换到CNC-05，预计避免延期2小时。是否确认执行？</w:t>
      </w:r>
    </w:p>
    <w:p w14:paraId="227FF9A4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5. 数据与接口设计</w:t>
      </w:r>
    </w:p>
    <w:p w14:paraId="4D2A3D53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5.1 核心数据对象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79C0F592">
        <w:trPr>
          <w:tblHeader w:val="true"/>
          <w:cantSplit/>
        </w:trPr>
        <w:tc>
          <w:tcPr>
            <w:tcW w:w="16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C239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对象</w:t>
            </w:r>
          </w:p>
        </w:tc>
        <w:tc>
          <w:tcPr>
            <w:tcW w:w="338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07F6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关键字段</w:t>
            </w:r>
          </w:p>
        </w:tc>
        <w:tc>
          <w:tcPr>
            <w:tcW w:w="42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6C2F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关联对象</w:t>
            </w:r>
          </w:p>
        </w:tc>
      </w:tr>
      <w:tr w14:paraId="36ACC964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74E5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44E0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设备编码、类型、状态、能力、参数、协议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382C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产线、工艺、报警、维修、工单</w:t>
            </w:r>
          </w:p>
        </w:tc>
      </w:tr>
      <w:tr w14:paraId="6A021CDB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7A45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产品/图纸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0513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产品编码、图号、版本、材料、尺寸、公差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6697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BOM、工艺、检验、订单</w:t>
            </w:r>
          </w:p>
        </w:tc>
      </w:tr>
      <w:tr w14:paraId="32389C3C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C3D9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生产订单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0019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订单号、产品、数量、交期、优先级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146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工单、物料、批次、报工</w:t>
            </w:r>
          </w:p>
        </w:tc>
      </w:tr>
      <w:tr w14:paraId="6EF8903B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20F8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工单/工序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4DD3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工单号、设备、人员、状态、计划时间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E89B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订单、工艺、设备、质量</w:t>
            </w:r>
          </w:p>
        </w:tc>
      </w:tr>
      <w:tr w14:paraId="6DFF395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A0B5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质量记录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1193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检验项目、标准、实测值、结果、图片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3983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工单、批次、图纸、人员</w:t>
            </w:r>
          </w:p>
        </w:tc>
      </w:tr>
      <w:tr w14:paraId="6B1F0E5E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5D46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异常事件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1BAC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类型、等级、来源、影响、处理、状态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0172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设备、订单、批次、策略</w:t>
            </w:r>
          </w:p>
        </w:tc>
      </w:tr>
      <w:tr w14:paraId="2B6317B5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E3BE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策略决策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48B7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触发条件、候选方案、依据、审批、执行结果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1082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风险、工单、设备、审计</w:t>
            </w:r>
          </w:p>
        </w:tc>
      </w:tr>
    </w:tbl>
    <w:p w14:paraId="6AB0E384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1F495CD9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5.2 设备消息规范</w:t>
      </w:r>
    </w:p>
    <w:p w14:paraId="46A3EC58">
      <w:pPr>
        <w:spacing w:before="0" w:after="12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统一设备事件格式，建议至少包含设备标识、点位、数值、状态、采集时间、网关时间、质量码和关联批次。消息需要支持幂等键，避免断线重传造成重复数据。</w:t>
      </w:r>
    </w:p>
    <w:p w14:paraId="42E957A8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7324D"/>
          <w:sz w:val="21"/>
        </w:rPr>
        <w:t>示例：device_id、metric、value、unit、status、event_time、gateway_id、quality、trace_id。</w:t>
      </w:r>
    </w:p>
    <w:p w14:paraId="15FBD27E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5.3 文件和图纸处理流程</w:t>
      </w:r>
    </w:p>
    <w:p w14:paraId="54AF76AC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上传原始图纸并生成文件指纹。</w:t>
      </w:r>
    </w:p>
    <w:p w14:paraId="266B67FB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识别图号、版本、标题栏、表格、尺寸、公差和技术要求。</w:t>
      </w:r>
    </w:p>
    <w:p w14:paraId="27A887A0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将识别结果存为待确认草稿，显示置信度和原图定位。</w:t>
      </w:r>
    </w:p>
    <w:p w14:paraId="6B5C49AF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由工程或质量人员人工确认。</w:t>
      </w:r>
    </w:p>
    <w:p w14:paraId="131F6C1F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确认后生成BOM、工艺建议、检验项目或质量控制计划。</w:t>
      </w:r>
    </w:p>
    <w:p w14:paraId="5724FF48">
      <w:pPr>
        <w:pStyle w:val="14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将正式版本绑定到生产订单，历史版本只读归档。</w:t>
      </w:r>
    </w:p>
    <w:p w14:paraId="1476F5F2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6. 安全、权限与运维</w:t>
      </w:r>
    </w:p>
    <w:p w14:paraId="7FEE123E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6.1 权限体系</w:t>
      </w:r>
    </w:p>
    <w:p w14:paraId="6E45450D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统一账号体系：用户、组织、岗位、角色和权限集中管理。</w:t>
      </w:r>
    </w:p>
    <w:p w14:paraId="05DCA998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数据权限：按工厂、车间、产线、设备、产品和订单范围控制。</w:t>
      </w:r>
    </w:p>
    <w:p w14:paraId="5114F1B0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操作权限：查询、编辑、审批、停线、放行、派工分别授权。</w:t>
      </w:r>
    </w:p>
    <w:p w14:paraId="05B7E0D4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文件权限：图纸、工艺、质量附件和现场图片按部门和角色隔离。</w:t>
      </w:r>
    </w:p>
    <w:p w14:paraId="188210EA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智能体权限：每次工具调用都必须携带用户身份、角色和业务范围。</w:t>
      </w:r>
    </w:p>
    <w:p w14:paraId="166AB241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6.2 审计要求</w:t>
      </w:r>
    </w:p>
    <w:p w14:paraId="21B07B1D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图纸上传、解析、确认、发布和版本变更。</w:t>
      </w:r>
    </w:p>
    <w:p w14:paraId="5DA35D7A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工艺参数、检验结果、批次锁定和解除。</w:t>
      </w:r>
    </w:p>
    <w:p w14:paraId="0B39B436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停线、放行、派工、排产和策略执行。</w:t>
      </w:r>
    </w:p>
    <w:p w14:paraId="2A785CC6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厂长智能体的查询、建议、审批和实际执行动作。</w:t>
      </w:r>
    </w:p>
    <w:p w14:paraId="5956F599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设备数据异常、断线、补传和人工修正。</w:t>
      </w:r>
    </w:p>
    <w:p w14:paraId="5508D532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6.3 运维要求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B261045">
        <w:trPr>
          <w:tblHeader w:val="true"/>
          <w:cantSplit/>
        </w:trPr>
        <w:tc>
          <w:tcPr>
            <w:tcW w:w="158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CF07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项目</w:t>
            </w:r>
          </w:p>
        </w:tc>
        <w:tc>
          <w:tcPr>
            <w:tcW w:w="77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512E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要求</w:t>
            </w:r>
          </w:p>
        </w:tc>
      </w:tr>
      <w:tr w14:paraId="1C2A79F2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0F6C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备份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14BE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业务库每日备份；文件库按版本和对象存储策略备份。</w:t>
            </w:r>
          </w:p>
        </w:tc>
      </w:tr>
      <w:tr w14:paraId="0FAF8143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ACE3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监控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5FCF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服务健康、消息堆积、设备在线率、接口错误、策略失败率。</w:t>
            </w:r>
          </w:p>
        </w:tc>
      </w:tr>
      <w:tr w14:paraId="36AD5BA4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AF12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恢复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9F4A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关键服务支持重启恢复；设备断线后支持补传和幂等处理。</w:t>
            </w:r>
          </w:p>
        </w:tc>
      </w:tr>
      <w:tr w14:paraId="55195CA3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C343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部署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C572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开发、测试、试点环境使用独立配置和独立数据。</w:t>
            </w:r>
          </w:p>
        </w:tc>
      </w:tr>
      <w:tr w14:paraId="06FA66D5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FA3D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升级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464A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数据库迁移、策略版本、模型版本和前端版本可追踪。</w:t>
            </w:r>
          </w:p>
        </w:tc>
      </w:tr>
    </w:tbl>
    <w:p w14:paraId="3E4270F1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4D8358B9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7. 测试环境与质量保障</w:t>
      </w:r>
    </w:p>
    <w:p w14:paraId="2EA84740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7.1 无真实工厂环境下的模拟方案</w:t>
      </w:r>
    </w:p>
    <w:p w14:paraId="3B6A867A">
      <w:pPr>
        <w:spacing w:before="0" w:after="12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采用虚拟产线替代真实PLC和设备，先验证数据链路、业务流程和主动控制策略。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DA903A5">
        <w:trPr>
          <w:tblHeader w:val="true"/>
          <w:cantSplit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DEB6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模拟对象</w:t>
            </w:r>
          </w:p>
        </w:tc>
        <w:tc>
          <w:tcPr>
            <w:tcW w:w="712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DC89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示例</w:t>
            </w:r>
          </w:p>
        </w:tc>
      </w:tr>
      <w:tr w14:paraId="6E3E6438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ABE5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产线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C196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原料仓 → CNC-01 → CNC-02 → 检测工位 → 成品仓</w:t>
            </w:r>
          </w:p>
        </w:tc>
      </w:tr>
      <w:tr w14:paraId="75620FA3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30B5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设备数据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CFF1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温度、振动、电流、转速、节拍、产量、良率、报警、离线</w:t>
            </w:r>
          </w:p>
        </w:tc>
      </w:tr>
      <w:tr w14:paraId="3C66E76A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785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生产数据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E5CD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订单、工单、计划数量、实际数量、在制品、交期</w:t>
            </w:r>
          </w:p>
        </w:tc>
      </w:tr>
      <w:tr w14:paraId="77B723EB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1548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故障注入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330B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过热、振动升高、设备离线、连续不良、物料不足、网络中断</w:t>
            </w:r>
          </w:p>
        </w:tc>
      </w:tr>
      <w:tr w14:paraId="538BA4A5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32B1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视觉素材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D1D9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正常图纸、低清图纸、多版本图纸、纸质表单、缺陷图片</w:t>
            </w:r>
          </w:p>
        </w:tc>
      </w:tr>
    </w:tbl>
    <w:p w14:paraId="52730835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7B4180E6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7.2 测试分层</w:t>
      </w:r>
    </w:p>
    <w:p w14:paraId="22B28A8A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单元测试：规则、权限、状态机、数据校验、策略计算。</w:t>
      </w:r>
    </w:p>
    <w:p w14:paraId="572C8F18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接口测试：设备消息、业务API、文件解析、智能体工具调用。</w:t>
      </w:r>
    </w:p>
    <w:p w14:paraId="3DCE2D0D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集成测试：设备模拟器 → MQTT → MES → 看板 → 策略引擎。</w:t>
      </w:r>
    </w:p>
    <w:p w14:paraId="02E07837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场景测试：设备故障、质量连续不良、产线拥堵、订单延期。</w:t>
      </w:r>
    </w:p>
    <w:p w14:paraId="54DC8704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恢复测试：断网、重复消息、服务重启、数据补传。</w:t>
      </w:r>
    </w:p>
    <w:p w14:paraId="1550F12F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用户验收：厂长、生产、设备、质量和操作员分别验证。</w:t>
      </w:r>
    </w:p>
    <w:p w14:paraId="664590AD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7.3 关键质量门禁</w:t>
      </w:r>
    </w:p>
    <w:p w14:paraId="4DA34F4C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AI识别结果必须人工确认后才能成为正式业务数据。</w:t>
      </w:r>
    </w:p>
    <w:p w14:paraId="1E786E3E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高风险动作不能由大模型直接执行。</w:t>
      </w:r>
    </w:p>
    <w:p w14:paraId="6CC9C328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异常批次未解除锁定前不能入库或继续流转。</w:t>
      </w:r>
    </w:p>
    <w:p w14:paraId="19101D52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图纸和工艺版本必须与生产订单固定绑定。</w:t>
      </w:r>
    </w:p>
    <w:p w14:paraId="66F55D4F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所有关键动作必须能够追溯到人、时间、依据和结果。</w:t>
      </w:r>
    </w:p>
    <w:p w14:paraId="213AC615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8. 人员配比与职责</w:t>
      </w:r>
    </w:p>
    <w:p w14:paraId="35F7213F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8.1 赵丞单人开发模式</w:t>
      </w:r>
    </w:p>
    <w:p w14:paraId="747885C4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赵丞负责产品、架构、前后端、数据库、设备模拟、AI集成和部署。为了控制范围，建议采用模块化单体，不在第一阶段自行训练视觉模型，也不开发复杂三维引擎。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5581EE6E">
        <w:trPr>
          <w:tblHeader w:val="true"/>
          <w:cantSplit/>
        </w:trPr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FBE8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职责领域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38A4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单人承担内容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B3EC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建议外部支持</w:t>
            </w:r>
          </w:p>
        </w:tc>
      </w:tr>
      <w:tr w14:paraId="38F99660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D038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产品与业务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9945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需求、流程、原型、策略规则、验收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7843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现场工艺/质量专家评审</w:t>
            </w:r>
          </w:p>
        </w:tc>
      </w:tr>
      <w:tr w14:paraId="4182E01C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74D7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前端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0D0C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MES工作台、看板、对话、表单、孪生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026E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UI视觉评审</w:t>
            </w:r>
          </w:p>
        </w:tc>
      </w:tr>
      <w:tr w14:paraId="26C4C6BB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E042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后端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71C5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订单、工单、质量、设备、权限、审计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5292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安全评审</w:t>
            </w:r>
          </w:p>
        </w:tc>
      </w:tr>
      <w:tr w14:paraId="7585BA4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2D03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设备接入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115D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MQTT、OPC UA、Modbus、模拟器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8E7B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真实设备厂商配合</w:t>
            </w:r>
          </w:p>
        </w:tc>
      </w:tr>
      <w:tr w14:paraId="4D2C691F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8D8D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AI视觉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CBF2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OCR、图纸字段、图片分析、Agent工具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65EF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视觉算法或模型顾问</w:t>
            </w:r>
          </w:p>
        </w:tc>
      </w:tr>
      <w:tr w14:paraId="3019B57C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DA9B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测试运维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AA56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自动化测试、部署、备份、监控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558B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试点现场人员参与</w:t>
            </w:r>
          </w:p>
        </w:tc>
      </w:tr>
    </w:tbl>
    <w:p w14:paraId="722A0A30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7B3A56EE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8.2 标准团队配置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D58DB53">
        <w:trPr>
          <w:tblHeader w:val="true"/>
          <w:cantSplit/>
        </w:trPr>
        <w:tc>
          <w:tcPr>
            <w:tcW w:w="223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D34B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角色</w:t>
            </w:r>
          </w:p>
        </w:tc>
        <w:tc>
          <w:tcPr>
            <w:tcW w:w="100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E12E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人数</w:t>
            </w:r>
          </w:p>
        </w:tc>
        <w:tc>
          <w:tcPr>
            <w:tcW w:w="60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4382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投入重点</w:t>
            </w:r>
          </w:p>
        </w:tc>
      </w:tr>
      <w:tr w14:paraId="587B4F9C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D05F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产品/制造顾问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3DD4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0892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流程、工艺、质量规则和验收</w:t>
            </w:r>
          </w:p>
        </w:tc>
      </w:tr>
      <w:tr w14:paraId="608602CA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538A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技术负责人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36BF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A38C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架构、安全、数据和关键代码</w:t>
            </w:r>
          </w:p>
        </w:tc>
      </w:tr>
      <w:tr w14:paraId="7EA902F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7837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前端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FDEA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7B17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业务、看板、智能体和移动端</w:t>
            </w:r>
          </w:p>
        </w:tc>
      </w:tr>
      <w:tr w14:paraId="6A9553B5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D3FB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后端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A9E2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9D1E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MES、权限、事件和策略服务</w:t>
            </w:r>
          </w:p>
        </w:tc>
      </w:tr>
      <w:tr w14:paraId="0FA704FE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F64C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设备/边缘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8E39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37B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协议、网关、现场数据</w:t>
            </w:r>
          </w:p>
        </w:tc>
      </w:tr>
      <w:tr w14:paraId="415030B5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2B6B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AI/视觉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ABA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371A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图纸、OCR、缺陷和模型服务</w:t>
            </w:r>
          </w:p>
        </w:tc>
      </w:tr>
      <w:tr w14:paraId="5DCDE162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FC94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测试/实施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7DC8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D1D9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测试、培训、试点和数据治理</w:t>
            </w:r>
          </w:p>
        </w:tc>
      </w:tr>
    </w:tbl>
    <w:p w14:paraId="4EA57C8B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6C649226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9. 开发周期与实施计划</w:t>
      </w:r>
    </w:p>
    <w:p w14:paraId="1A1C9D37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9.1 单人开发计划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20238199">
        <w:trPr>
          <w:tblHeader w:val="true"/>
          <w:cantSplit/>
        </w:trPr>
        <w:tc>
          <w:tcPr>
            <w:tcW w:w="19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3560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阶段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2A64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周期</w:t>
            </w:r>
          </w:p>
        </w:tc>
        <w:tc>
          <w:tcPr>
            <w:tcW w:w="55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877A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主要交付物</w:t>
            </w:r>
          </w:p>
        </w:tc>
      </w:tr>
      <w:tr w14:paraId="27BB699E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A06E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需求与原型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F88C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3-4周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3781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需求说明、流程、原型、数据字典、策略清单</w:t>
            </w:r>
          </w:p>
        </w:tc>
      </w:tr>
      <w:tr w14:paraId="40D29EF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757D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基础平台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CB7F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6-8周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671E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权限、组织、设备台账、文件中心、审计</w:t>
            </w:r>
          </w:p>
        </w:tc>
      </w:tr>
      <w:tr w14:paraId="555C56EC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BB43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MES核心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7C08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8-12周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7FE4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订单、工单、排产、报工、质量、追溯</w:t>
            </w:r>
          </w:p>
        </w:tc>
      </w:tr>
      <w:tr w14:paraId="7B695614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49D3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设备与模拟器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76BC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6-10周并行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C7DC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MQTT、OPC UA、设备状态、故障注入</w:t>
            </w:r>
          </w:p>
        </w:tc>
      </w:tr>
      <w:tr w14:paraId="22111402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8204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视觉与表单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2B1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6-10周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E199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图纸解析、人工确认、拍照/语音填报</w:t>
            </w:r>
          </w:p>
        </w:tc>
      </w:tr>
      <w:tr w14:paraId="70FE6D3A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2214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智能体与策略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E780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8-12周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6C68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对话查询、预警、方案模拟、审批执行</w:t>
            </w:r>
          </w:p>
        </w:tc>
      </w:tr>
      <w:tr w14:paraId="7E0A8A27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CF92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试点上线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4AEF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6-8周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73DE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单车间试点、培训、修复、验收</w:t>
            </w:r>
          </w:p>
        </w:tc>
      </w:tr>
    </w:tbl>
    <w:p w14:paraId="17BFFC39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13FDBCBF">
      <w:pPr>
        <w:spacing w:before="0" w:after="16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2"/>
        </w:rPr>
        <w:t>预计单人完成稳定的单车间试点版本需要12-18个月；如果只做可演示MVP，可压缩到4-6个月，但不能等同于生产级系统。</w:t>
      </w:r>
    </w:p>
    <w:p w14:paraId="6B9B08F1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9.2 推荐里程碑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17BBE22">
        <w:trPr>
          <w:tblHeader w:val="true"/>
          <w:cantSplit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80EC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里程碑</w:t>
            </w:r>
          </w:p>
        </w:tc>
        <w:tc>
          <w:tcPr>
            <w:tcW w:w="698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7576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完成标准</w:t>
            </w:r>
          </w:p>
        </w:tc>
      </w:tr>
      <w:tr w14:paraId="295CEBDE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D2BE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M1 设备沙盒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CD6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虚拟设备可持续发送数据，支持故障注入和恢复。</w:t>
            </w:r>
          </w:p>
        </w:tc>
      </w:tr>
      <w:tr w14:paraId="6FEA3D1D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9CED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M2 MES闭环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CFBF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订单、工单、报工、质量和批次追溯可完整运行。</w:t>
            </w:r>
          </w:p>
        </w:tc>
      </w:tr>
      <w:tr w14:paraId="0463DAEC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57B9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M3 主动预警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82CD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至少7个策略可触发、解释、审批和审计。</w:t>
            </w:r>
          </w:p>
        </w:tc>
      </w:tr>
      <w:tr w14:paraId="44B7A604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2FAF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M4 视觉闭环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E659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图纸上传可提取字段，确认后可生成检验项目。</w:t>
            </w:r>
          </w:p>
        </w:tc>
      </w:tr>
      <w:tr w14:paraId="1EC60CF9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6FEA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M5 厂长体验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0F07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厂长通过对话获得生产结论并处理待办。</w:t>
            </w:r>
          </w:p>
        </w:tc>
      </w:tr>
      <w:tr w14:paraId="2711F718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A0ED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M6 单车间试点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9609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真实业务连续运行，关键数据和异常闭环可验证。</w:t>
            </w:r>
          </w:p>
        </w:tc>
      </w:tr>
    </w:tbl>
    <w:p w14:paraId="5B30B7F2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5344CED4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10. 验收标准与风险控制</w:t>
      </w:r>
    </w:p>
    <w:p w14:paraId="06935719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10.1 一期验收标准</w:t>
      </w:r>
    </w:p>
    <w:p w14:paraId="09E9D587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支持一个工厂、一个车间、一条产线、三类设备和两类产品。</w:t>
      </w:r>
    </w:p>
    <w:p w14:paraId="5FE51A41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设备数据稳定接入，状态和报警能够在看板中展示。</w:t>
      </w:r>
    </w:p>
    <w:p w14:paraId="0D4A2305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生产订单能够拆解为工单并完成派工和报工。</w:t>
      </w:r>
    </w:p>
    <w:p w14:paraId="77D72E90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图纸能够上传、解析、人工确认并绑定产品/工单。</w:t>
      </w:r>
    </w:p>
    <w:p w14:paraId="57E1C5DE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首件和巡检结果能够关联图纸、批次、设备和人员。</w:t>
      </w:r>
    </w:p>
    <w:p w14:paraId="586FD29D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异常能够自动分级，支持通知、锁批次、停工和处理复核。</w:t>
      </w:r>
    </w:p>
    <w:p w14:paraId="28C4FB44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厂长可以通过对话查询生产、设备和质量情况。</w:t>
      </w:r>
    </w:p>
    <w:p w14:paraId="229837DD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系统可以生成至少两个候选策略并展示影响评估。</w:t>
      </w:r>
    </w:p>
    <w:p w14:paraId="3B0E26BF">
      <w:pPr>
        <w:pStyle w:val="16"/>
        <w:spacing w:after="60" w:line="264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1F2937"/>
          <w:sz w:val="21"/>
        </w:rPr>
        <w:t>关键操作、AI调用和审批均有审计记录。</w:t>
      </w:r>
    </w:p>
    <w:p w14:paraId="69A041CB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26"/>
        </w:rPr>
        <w:t>10.2 主要风险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6BCDBAD0">
        <w:trPr>
          <w:tblHeader w:val="true"/>
          <w:cantSplit/>
        </w:trPr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5F3FC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风险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D154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影响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79B7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应对措施</w:t>
            </w:r>
          </w:p>
        </w:tc>
      </w:tr>
      <w:tr w14:paraId="7C9624B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88A6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范围失控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7609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周期和维护成本快速上升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79082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严格采用P0/P1/P2，首期只做单车间</w:t>
            </w:r>
          </w:p>
        </w:tc>
      </w:tr>
      <w:tr w14:paraId="301BB427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1960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真实数据缺失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731A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预测和策略无法验证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E229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先建设虚拟产线和故障注入</w:t>
            </w:r>
          </w:p>
        </w:tc>
      </w:tr>
      <w:tr w14:paraId="6C0D2AAF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C13F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设备协议复杂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93B2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接入周期不可控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B458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先统一MQTT，OPC/Modbus选1-2种</w:t>
            </w:r>
          </w:p>
        </w:tc>
      </w:tr>
      <w:tr w14:paraId="2545E42B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6AC1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视觉识别误差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1D66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产生错检或错放行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523E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AI草稿+人工确认，不直接放行</w:t>
            </w:r>
          </w:p>
        </w:tc>
      </w:tr>
      <w:tr w14:paraId="2ACAF6B6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7C87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策略误动作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657D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影响生产和安全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2DF5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硬约束、审批、审计、回滚</w:t>
            </w:r>
          </w:p>
        </w:tc>
      </w:tr>
      <w:tr w14:paraId="1BC5A1F3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160D7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单人瓶颈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751C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开发和实施互相挤压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427B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优先复用开源模块，减少自研外围能力</w:t>
            </w:r>
          </w:p>
        </w:tc>
      </w:tr>
    </w:tbl>
    <w:p w14:paraId="137F9CA1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4FC4DAE4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附录A：一期范围清单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47FD0B2">
        <w:trPr>
          <w:tblHeader w:val="true"/>
          <w:cantSplit/>
        </w:trPr>
        <w:tc>
          <w:tcPr>
            <w:tcW w:w="460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3E44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范围内</w:t>
            </w:r>
          </w:p>
        </w:tc>
        <w:tc>
          <w:tcPr>
            <w:tcW w:w="46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1EDE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暂不纳入</w:t>
            </w:r>
          </w:p>
        </w:tc>
      </w:tr>
      <w:tr w14:paraId="238614E7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7797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单车间设备接入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2D3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全厂多工厂协同</w:t>
            </w:r>
          </w:p>
        </w:tc>
      </w:tr>
      <w:tr w14:paraId="157130A1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E2BD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订单/工单/报工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B164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复杂高级APS排产</w:t>
            </w:r>
          </w:p>
        </w:tc>
      </w:tr>
      <w:tr w14:paraId="2F053795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7525D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设备状态/报警/点检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528F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全自动预测性维护</w:t>
            </w:r>
          </w:p>
        </w:tc>
      </w:tr>
      <w:tr w14:paraId="39CA3D06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4B95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首件/巡检/批次锁定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BDDA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高精度全品类视觉检测</w:t>
            </w:r>
          </w:p>
        </w:tc>
      </w:tr>
      <w:tr w14:paraId="3175D3D5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82D7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图纸OCR与人工确认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F66E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完整CAD几何语义解析</w:t>
            </w:r>
          </w:p>
        </w:tc>
      </w:tr>
      <w:tr w14:paraId="56E36E83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E421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厂长对话查询与审批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2072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大规模多智能体自治</w:t>
            </w:r>
          </w:p>
        </w:tc>
      </w:tr>
      <w:tr w14:paraId="640EDA28">
        <w:trPr>
          <w:cantSplit/>
        </w:trPr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D9CF1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二维/轻量孪生</w:t>
            </w:r>
          </w:p>
        </w:tc>
        <w:tc>
          <w:tcPr>
            <w:tcW w:w="489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A683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复杂三维仿真和数字工厂</w:t>
            </w:r>
          </w:p>
        </w:tc>
      </w:tr>
    </w:tbl>
    <w:p w14:paraId="55D4826D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1FF9B9A4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2E74B5"/>
          <w:sz w:val="32"/>
        </w:rPr>
        <w:t>附录B：开源模块建议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1744D63C">
        <w:trPr>
          <w:tblHeader w:val="true"/>
          <w:cantSplit/>
        </w:trPr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5334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模块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1328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建议用途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35DB8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color w:val="17324D"/>
                <w:sz w:val="19"/>
              </w:rPr>
              <w:t>集成方式</w:t>
            </w:r>
          </w:p>
        </w:tc>
      </w:tr>
      <w:tr w14:paraId="32F1BFA9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219E6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Node-RED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FC7E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虚拟设备、流程编排、故障注入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EA88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MQTT/HTTP接入MES</w:t>
            </w:r>
          </w:p>
        </w:tc>
      </w:tr>
      <w:tr w14:paraId="684E98B8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2AE1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DGIOT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DFE7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工业协议、设备模型、告警、基础孪生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179F5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API/MQTT事件集成</w:t>
            </w:r>
          </w:p>
        </w:tc>
      </w:tr>
      <w:tr w14:paraId="6B14E816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7578E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MinerU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D27D0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PDF、扫描文档、表格和图纸文本解析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189F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Python服务封装</w:t>
            </w:r>
          </w:p>
        </w:tc>
      </w:tr>
      <w:tr w14:paraId="339555C1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61E5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OpenCV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B12F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图像预处理和基础视觉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294A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Python视觉服务</w:t>
            </w:r>
          </w:p>
        </w:tc>
      </w:tr>
      <w:tr w14:paraId="778531F5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95CFA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OpenMES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5CBE4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参考MES业务对象和流程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213FB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参考或局部二开，不建议直接承载全部策略</w:t>
            </w:r>
          </w:p>
        </w:tc>
      </w:tr>
      <w:tr w14:paraId="590BE508">
        <w:trPr>
          <w:cantSplit/>
        </w:trPr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2C919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n8n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98C03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外围通知、审批和智能体工作流</w:t>
            </w:r>
          </w:p>
        </w:tc>
        <w:tc>
          <w:tcPr>
            <w:tcW w:w="326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DAFF">
            <w:pPr>
              <w:spacing w:after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1F2937"/>
                <w:sz w:val="18"/>
              </w:rPr>
              <w:t>Webhook/API调用</w:t>
            </w:r>
          </w:p>
        </w:tc>
      </w:tr>
    </w:tbl>
    <w:p w14:paraId="2DFE7C99">
      <w:pPr>
        <w:spacing w:after="40"/>
        <w:rPr>
          <w:rFonts w:hint="eastAsia" w:asciiTheme="majorEastAsia" w:hAnsiTheme="majorEastAsia" w:eastAsiaTheme="majorEastAsia" w:cstheme="majorEastAsia"/>
        </w:rPr>
      </w:pPr>
    </w:p>
    <w:p w14:paraId="057CA8BA">
      <w:pPr>
        <w:spacing w:before="0" w:after="120" w:line="276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i/>
          <w:color w:val="5B6B7A"/>
          <w:sz w:val="18"/>
        </w:rPr>
        <w:t>注：开源模块实际用于商业部署前，应逐项核对许可证、版本、依赖和安全状况。</w:t>
      </w:r>
    </w:p>
    <w:p w14:paraId="0C5A99D3">
      <w:pPr>
        <w:spacing w:before="500"/>
        <w:jc w:val="righ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1"/>
        </w:rPr>
        <w:t>方案负责人：赵丞</w:t>
      </w: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1"/>
        </w:rPr>
        <w:br w:type="textWrapping"/>
      </w: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1"/>
        </w:rPr>
        <w:t>开发模式：单人全栈开发</w:t>
      </w:r>
      <w:r>
        <w:rPr>
          <w:rFonts w:hint="eastAsia" w:asciiTheme="majorEastAsia" w:hAnsiTheme="majorEastAsia" w:eastAsiaTheme="majorEastAsia" w:cstheme="majorEastAsia"/>
          <w:b/>
          <w:i w:val="0"/>
          <w:color w:val="17324D"/>
          <w:sz w:val="21"/>
        </w:rPr>
        <w:br w:type="textWrapping"/>
      </w:r>
    </w:p>
    <w:p>
      <w:r>
        <w:br/>
      </w:r>
    </w:p>
    <w:p>
      <w:r>
        <w:br w:type="page"/>
      </w:r>
    </w:p>
    <w:p>
      <w:pPr>
        <w:pStyle w:val="3"/>
      </w:pPr>
      <w:r>
        <w:t>11. SaaS交付架构补充</w:t>
      </w:r>
    </w:p>
    <w:p>
      <w:pPr>
        <w:spacing w:after="120" w:line="276" w:lineRule="auto"/>
      </w:pPr>
      <w:r>
        <w:t>SaaS作为远期交付方向保留，本阶段不纳入开发验收。当前优先完成可独立运行的核心MES、四条产线仿真、故障闭环、生产执行、数字孪生和策略仿真；待单工厂试点稳定后，再评估多租户、计费和云边协同。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S云边协同架构预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HYZhongHeiKW" w:hAnsi="HYZhongHeiKW" w:eastAsia="HYZhongHeiKW"/>
          <w:b w:val="0"/>
          <w:color w:val="5B6B7A"/>
          <w:sz w:val="21"/>
        </w:rPr>
        <w:t>图2  SaaS云边协同架构</w:t>
      </w:r>
    </w:p>
    <w:p>
      <w:pPr>
        <w:pStyle w:val="4"/>
      </w:pPr>
      <w:r>
        <w:t>11.1 SaaS核心能力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shd w:fill="E8EEF5"/>
          </w:tcPr>
          <w:p>
            <w:r>
              <w:rPr>
                <w:rFonts w:ascii="HYZhongHeiKW" w:hAnsi="HYZhongHeiKW"/>
                <w:b/>
                <w:sz w:val="19"/>
              </w:rPr>
              <w:t>能力域</w:t>
            </w:r>
          </w:p>
        </w:tc>
        <w:tc>
          <w:tcPr>
            <w:tcW w:type="dxa" w:w="4896"/>
            <w:shd w:fill="E8EEF5"/>
          </w:tcPr>
          <w:p>
            <w:r>
              <w:rPr>
                <w:rFonts w:ascii="HYZhongHeiKW" w:hAnsi="HYZhongHeiKW"/>
                <w:b/>
                <w:sz w:val="19"/>
              </w:rPr>
              <w:t>需求内容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多租户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租户注册、企业管理员、工厂/车间/产线、租户配置、租户级看板。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订阅与配额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套餐、设备数量、用户数量、数据点、AI调用量、文件存储量和到期控制。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统一身份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SSO、账号、角色、岗位、组织和数据权限。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租户隔离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业务库、时序数据、文件、图纸、图片、知识库和Agent会话隔离。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边缘接入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按工厂部署网关，支持OPC UA、MQTT、Modbus、断网续传和本地缓存。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运营运维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租户开通、版本发布、服务监控、日志、备份、恢复和用量统计。</w:t>
            </w:r>
          </w:p>
        </w:tc>
      </w:tr>
    </w:tbl>
    <w:p>
      <w:pPr>
        <w:pStyle w:val="4"/>
      </w:pPr>
      <w:r>
        <w:t>11.2 云边协同边界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shd w:fill="E8EEF5"/>
          </w:tcPr>
          <w:p>
            <w:r>
              <w:rPr>
                <w:rFonts w:ascii="HYZhongHeiKW" w:hAnsi="HYZhongHeiKW"/>
                <w:b/>
                <w:sz w:val="19"/>
              </w:rPr>
              <w:t>云端负责</w:t>
            </w:r>
          </w:p>
        </w:tc>
        <w:tc>
          <w:tcPr>
            <w:tcW w:type="dxa" w:w="4896"/>
            <w:shd w:fill="E8EEF5"/>
          </w:tcPr>
          <w:p>
            <w:r>
              <w:rPr>
                <w:rFonts w:ascii="HYZhongHeiKW" w:hAnsi="HYZhongHeiKW"/>
                <w:b/>
                <w:sz w:val="19"/>
              </w:rPr>
              <w:t>边缘负责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租户、订阅、权限、业务数据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现场协议和设备连接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MES订单、工单、质量和追溯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本地采集、缓存和断点续传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策略生成、方案模拟和审批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低延迟报警和现场必要规则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厂长智能体和经营分析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断网时的基本生产可用性</w:t>
            </w:r>
          </w:p>
        </w:tc>
      </w:tr>
      <w:tr>
        <w:trPr>
          <w:cantSplit/>
        </w:trPr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模型、规则和配置版本管理</w:t>
            </w:r>
          </w:p>
        </w:tc>
        <w:tc>
          <w:tcPr>
            <w:tcW w:type="dxa" w:w="4896"/>
          </w:tcPr>
          <w:p>
            <w:r>
              <w:rPr>
                <w:rFonts w:ascii="HYZhongHeiKW" w:hAnsi="HYZhongHeiKW"/>
                <w:sz w:val="18"/>
              </w:rPr>
              <w:t>设备侧执行结果回传</w:t>
            </w:r>
          </w:p>
        </w:tc>
      </w:tr>
    </w:tbl>
    <w:p>
      <w:pPr>
        <w:pStyle w:val="4"/>
      </w:pPr>
      <w:r>
        <w:t>11.3 SaaS安全与隔离要求</w:t>
      </w:r>
    </w:p>
    <w:p>
      <w:pPr>
        <w:pStyle w:val="16"/>
        <w:spacing w:after="60"/>
      </w:pPr>
      <w:r>
        <w:t>每条业务数据必须带tenant_id，并同时记录工厂、车间、产线和用户范围。</w:t>
      </w:r>
    </w:p>
    <w:p>
      <w:pPr>
        <w:pStyle w:val="16"/>
        <w:spacing w:after="60"/>
      </w:pPr>
      <w:r>
        <w:t>不同租户禁止互相查询、检索、读取附件或调用对方Agent上下文。</w:t>
      </w:r>
    </w:p>
    <w:p>
      <w:pPr>
        <w:pStyle w:val="16"/>
        <w:spacing w:after="60"/>
      </w:pPr>
      <w:r>
        <w:t>图纸、表单图片、视觉结果和知识库按租户分区存储。</w:t>
      </w:r>
    </w:p>
    <w:p>
      <w:pPr>
        <w:pStyle w:val="16"/>
        <w:spacing w:after="60"/>
      </w:pPr>
      <w:r>
        <w:t>智能体工具调用必须携带用户身份、租户、角色、session_id和trace_id。</w:t>
      </w:r>
    </w:p>
    <w:p>
      <w:pPr>
        <w:pStyle w:val="16"/>
        <w:spacing w:after="60"/>
      </w:pPr>
      <w:r>
        <w:t>高风险生产动作必须由授权用户确认，云端不能绕过边缘安全边界直接控制设备。</w:t>
      </w:r>
    </w:p>
    <w:p>
      <w:pPr>
        <w:pStyle w:val="16"/>
        <w:spacing w:after="60"/>
      </w:pPr>
      <w:r>
        <w:t>租户级备份、恢复、导出和删除操作必须可审计。</w:t>
      </w:r>
    </w:p>
    <w:p>
      <w:pPr>
        <w:pStyle w:val="4"/>
      </w:pPr>
      <w:r>
        <w:t>11.4 SaaS套餐建议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shd w:fill="E8EEF5"/>
          </w:tcPr>
          <w:p>
            <w:r>
              <w:rPr>
                <w:rFonts w:ascii="HYZhongHeiKW" w:hAnsi="HYZhongHeiKW"/>
                <w:b/>
                <w:sz w:val="19"/>
              </w:rPr>
              <w:t>版本</w:t>
            </w:r>
          </w:p>
        </w:tc>
        <w:tc>
          <w:tcPr>
            <w:tcW w:type="dxa" w:w="3264"/>
            <w:shd w:fill="E8EEF5"/>
          </w:tcPr>
          <w:p>
            <w:r>
              <w:rPr>
                <w:rFonts w:ascii="HYZhongHeiKW" w:hAnsi="HYZhongHeiKW"/>
                <w:b/>
                <w:sz w:val="19"/>
              </w:rPr>
              <w:t>主要能力</w:t>
            </w:r>
          </w:p>
        </w:tc>
        <w:tc>
          <w:tcPr>
            <w:tcW w:type="dxa" w:w="3264"/>
            <w:shd w:fill="E8EEF5"/>
          </w:tcPr>
          <w:p>
            <w:r>
              <w:rPr>
                <w:rFonts w:ascii="HYZhongHeiKW" w:hAnsi="HYZhongHeiKW"/>
                <w:b/>
                <w:sz w:val="19"/>
              </w:rPr>
              <w:t>建议计费维度</w:t>
            </w:r>
          </w:p>
        </w:tc>
      </w:tr>
      <w:tr>
        <w:trPr>
          <w:cantSplit/>
        </w:trPr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基础版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设备管理、工单、报工、基础看板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工厂/设备/用户</w:t>
            </w:r>
          </w:p>
        </w:tc>
      </w:tr>
      <w:tr>
        <w:trPr>
          <w:cantSplit/>
        </w:trPr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专业版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质量、追溯、图纸解析、智能表单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工厂/设备/文件/用户</w:t>
            </w:r>
          </w:p>
        </w:tc>
      </w:tr>
      <w:tr>
        <w:trPr>
          <w:cantSplit/>
        </w:trPr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智能版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厂长智能体、主动控制、风险预测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AI调用/策略/设备</w:t>
            </w:r>
          </w:p>
        </w:tc>
      </w:tr>
      <w:tr>
        <w:trPr>
          <w:cantSplit/>
        </w:trPr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企业版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私有化、专属部署、定制接口、专属服务</w:t>
            </w:r>
          </w:p>
        </w:tc>
        <w:tc>
          <w:tcPr>
            <w:tcW w:type="dxa" w:w="3264"/>
          </w:tcPr>
          <w:p>
            <w:r>
              <w:rPr>
                <w:rFonts w:ascii="HYZhongHeiKW" w:hAnsi="HYZhongHeiKW"/>
                <w:sz w:val="18"/>
              </w:rPr>
              <w:t>项目制/服务合同</w:t>
            </w:r>
          </w:p>
        </w:tc>
      </w:tr>
    </w:tbl>
    <w:p>
      <w:pPr>
        <w:pStyle w:val="4"/>
      </w:pPr>
      <w:r>
        <w:t>11.5 SaaS实施周期调整</w:t>
      </w:r>
    </w:p>
    <w:p>
      <w:pPr>
        <w:spacing w:after="120" w:line="276" w:lineRule="auto"/>
      </w:pPr>
      <w:r>
        <w:rPr>
          <w:rFonts w:ascii="HYZhongHeiKW" w:hAnsi="HYZhongHeiKW" w:eastAsia="HYZhongHeiKW"/>
          <w:b w:val="0"/>
          <w:sz w:val="21"/>
        </w:rPr>
        <w:t>由于增加多租户、订阅配额、云边协同、租户隔离、云端运维和商业化运营能力，单人开发周期应按12-18个月完成稳定单车间试点版本进行规划；SaaS商业MVP建议18-24个月，稳定商业平台建议24-36个月。</w:t>
      </w:r>
    </w:p>
    <w:p>
      <w:r>
        <w:br w:type="page"/>
      </w:r>
    </w:p>
    <w:p>
      <w:pPr>
        <w:pStyle w:val="3"/>
      </w:pPr>
      <w:r>
        <w:t>12. 下阶段全量实施任务</w:t>
      </w:r>
    </w:p>
    <w:p>
      <w:r>
        <w:t>本章是当前版本结束后的唯一执行清单。目标是把“可演示候选版本”推进为可重复验证、可恢复、可审计的单工厂试点版本。由赵丞单人全栈开发，按模块分工自检；所有任务必须有代码、测试或运行证据，不以页面静态展示代替功能完成。</w:t>
      </w:r>
    </w:p>
    <w:p>
      <w:pPr>
        <w:pStyle w:val="4"/>
      </w:pPr>
      <w:r>
        <w:t>12.1 本阶段边界与完成定义</w:t>
      </w:r>
    </w:p>
    <w:p>
      <w:pPr>
        <w:pStyle w:val="16"/>
      </w:pPr>
      <w:r>
        <w:t>范围：一个工厂、一个车间、四条产线；覆盖设备、采集、告警、工单、报工、OEE、图纸/表单、数字孪生和策略仿真。</w:t>
      </w:r>
    </w:p>
    <w:p>
      <w:pPr>
        <w:pStyle w:val="16"/>
      </w:pPr>
      <w:r>
        <w:t>交互：厂长端保留少量关键入口；查询以对话为主，控制以明确模式、确认、权限和审计为前提。</w:t>
      </w:r>
    </w:p>
    <w:p>
      <w:pPr>
        <w:pStyle w:val="16"/>
      </w:pPr>
      <w:r>
        <w:t>控制：API模式与本地仿真模式可切换；故障注入、恢复、产线增删改必须真实调用后端并反馈结果。</w:t>
      </w:r>
    </w:p>
    <w:p>
      <w:pPr>
        <w:pStyle w:val="16"/>
      </w:pPr>
      <w:r>
        <w:t>不纳入：SaaS多租户、计费、真实PLC闭环控制、自动停线、复杂视觉模型训练和复杂排产优化。</w:t>
      </w:r>
    </w:p>
    <w:p>
      <w:pPr>
        <w:pStyle w:val="16"/>
      </w:pPr>
      <w:r>
        <w:t>完成定义：关键按钮可操作、前后端契约一致、故障可注入可恢复、服务可重启、数据可回放、测试证据齐全。</w:t>
      </w:r>
    </w:p>
    <w:p>
      <w:pPr>
        <w:pStyle w:val="4"/>
      </w:pPr>
      <w:r>
        <w:t>12.2 全量任务分解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任务域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必须完成的工作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验收证据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优先级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1</w:t>
            </w:r>
          </w:p>
        </w:tc>
        <w:tc>
          <w:tcPr>
            <w:tcW w:type="dxa" w:w="1958"/>
            <w:vAlign w:val="top"/>
          </w:tcPr>
          <w:p>
            <w:r>
              <w:t>交互与控制</w:t>
            </w:r>
          </w:p>
        </w:tc>
        <w:tc>
          <w:tcPr>
            <w:tcW w:type="dxa" w:w="1958"/>
            <w:vAlign w:val="top"/>
          </w:tcPr>
          <w:p>
            <w:r>
              <w:t>API/本地模式切换；故障类型选择；单设备故障/恢复；仿真重置；产线新增、编辑、删除；按钮、弹窗、表单、确认态全部可用。</w:t>
            </w:r>
          </w:p>
        </w:tc>
        <w:tc>
          <w:tcPr>
            <w:tcW w:type="dxa" w:w="1958"/>
            <w:vAlign w:val="top"/>
          </w:tcPr>
          <w:p>
            <w:r>
              <w:t>浏览器操作录屏或截图；接口响应；前后端联调测试。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2</w:t>
            </w:r>
          </w:p>
        </w:tc>
        <w:tc>
          <w:tcPr>
            <w:tcW w:type="dxa" w:w="1958"/>
            <w:vAlign w:val="top"/>
          </w:tcPr>
          <w:p>
            <w:r>
              <w:t>主数据底座</w:t>
            </w:r>
          </w:p>
        </w:tc>
        <w:tc>
          <w:tcPr>
            <w:tcW w:type="dxa" w:w="1958"/>
            <w:vAlign w:val="top"/>
          </w:tcPr>
          <w:p>
            <w:r>
              <w:t>工厂、车间、产线、设备、产品、工艺、班次、日历及设备-产线绑定；统一ID映射和校验。</w:t>
            </w:r>
          </w:p>
        </w:tc>
        <w:tc>
          <w:tcPr>
            <w:tcW w:type="dxa" w:w="1958"/>
            <w:vAlign w:val="top"/>
          </w:tcPr>
          <w:p>
            <w:r>
              <w:t>CRUD接口、迁移脚本、契约测试、初始化数据。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3</w:t>
            </w:r>
          </w:p>
        </w:tc>
        <w:tc>
          <w:tcPr>
            <w:tcW w:type="dxa" w:w="1958"/>
            <w:vAlign w:val="top"/>
          </w:tcPr>
          <w:p>
            <w:r>
              <w:t>采集与故障闭环</w:t>
            </w:r>
          </w:p>
        </w:tc>
        <w:tc>
          <w:tcPr>
            <w:tcW w:type="dxa" w:w="1958"/>
            <w:vAlign w:val="top"/>
          </w:tcPr>
          <w:p>
            <w:r>
              <w:t>MQTT连接、订阅、校验、幂等、乱序/延迟处理、缓存、告警去重、重连；故障生成alarm.created和alarm.cleared。</w:t>
            </w:r>
          </w:p>
        </w:tc>
        <w:tc>
          <w:tcPr>
            <w:tcW w:type="dxa" w:w="1958"/>
            <w:vAlign w:val="top"/>
          </w:tcPr>
          <w:p>
            <w:r>
              <w:t>断线/重连/重复消息测试；告警前后状态对比。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4</w:t>
            </w:r>
          </w:p>
        </w:tc>
        <w:tc>
          <w:tcPr>
            <w:tcW w:type="dxa" w:w="1958"/>
            <w:vAlign w:val="top"/>
          </w:tcPr>
          <w:p>
            <w:r>
              <w:t>生产执行</w:t>
            </w:r>
          </w:p>
        </w:tc>
        <w:tc>
          <w:tcPr>
            <w:tcW w:type="dxa" w:w="1958"/>
            <w:vAlign w:val="top"/>
          </w:tcPr>
          <w:p>
            <w:r>
              <w:t>订单→工单→产线分配→开始→报工→检验→完成；暂停、恢复、取消、异常原因和延期风险。</w:t>
            </w:r>
          </w:p>
        </w:tc>
        <w:tc>
          <w:tcPr>
            <w:tcW w:type="dxa" w:w="1958"/>
            <w:vAlign w:val="top"/>
          </w:tcPr>
          <w:p>
            <w:r>
              <w:t>四条产线并行工单场景；报工数量和状态机测试。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5</w:t>
            </w:r>
          </w:p>
        </w:tc>
        <w:tc>
          <w:tcPr>
            <w:tcW w:type="dxa" w:w="1958"/>
            <w:vAlign w:val="top"/>
          </w:tcPr>
          <w:p>
            <w:r>
              <w:t>数字孪生看板</w:t>
            </w:r>
          </w:p>
        </w:tc>
        <w:tc>
          <w:tcPr>
            <w:tcW w:type="dxa" w:w="1958"/>
            <w:vAlign w:val="top"/>
          </w:tcPr>
          <w:p>
            <w:r>
              <w:t>真实读取API数据；产线切换；设备详情；故障高亮、离线灰显、告警刷新、OEE/进度更新；导航上下滚动、三维拖拽、缩放、点击。</w:t>
            </w:r>
          </w:p>
        </w:tc>
        <w:tc>
          <w:tcPr>
            <w:tcW w:type="dxa" w:w="1958"/>
            <w:vAlign w:val="top"/>
          </w:tcPr>
          <w:p>
            <w:r>
              <w:t>页面交互清单逐项通过；无静态假数据冒充实时数据。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6</w:t>
            </w:r>
          </w:p>
        </w:tc>
        <w:tc>
          <w:tcPr>
            <w:tcW w:type="dxa" w:w="1958"/>
            <w:vAlign w:val="top"/>
          </w:tcPr>
          <w:p>
            <w:r>
              <w:t>图纸、表单与视觉</w:t>
            </w:r>
          </w:p>
        </w:tc>
        <w:tc>
          <w:tcPr>
            <w:tcW w:type="dxa" w:w="1958"/>
            <w:vAlign w:val="top"/>
          </w:tcPr>
          <w:p>
            <w:r>
              <w:t>PDF/图片/CAD上传、版本、预览、指纹；OCR/视觉结果草稿；人工确认；检验、点检、质量表单及附件审计。</w:t>
            </w:r>
          </w:p>
        </w:tc>
        <w:tc>
          <w:tcPr>
            <w:tcW w:type="dxa" w:w="1958"/>
            <w:vAlign w:val="top"/>
          </w:tcPr>
          <w:p>
            <w:r>
              <w:t>上传样例、解析结果、人工确认、版本绑定和失败重试记录。</w:t>
            </w:r>
          </w:p>
        </w:tc>
        <w:tc>
          <w:tcPr>
            <w:tcW w:type="dxa" w:w="1958"/>
            <w:vAlign w:val="top"/>
          </w:tcPr>
          <w:p>
            <w:r>
              <w:t>P1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7</w:t>
            </w:r>
          </w:p>
        </w:tc>
        <w:tc>
          <w:tcPr>
            <w:tcW w:type="dxa" w:w="1958"/>
            <w:vAlign w:val="top"/>
          </w:tcPr>
          <w:p>
            <w:r>
              <w:t>策略引擎</w:t>
            </w:r>
          </w:p>
        </w:tc>
        <w:tc>
          <w:tcPr>
            <w:tcW w:type="dxa" w:w="1958"/>
            <w:vAlign w:val="top"/>
          </w:tcPr>
          <w:p>
            <w:r>
              <w:t>故障转移、负载均衡、物料短缺、维修恢复、延期风险五类策略；快照、候选方案、评分、影响评估、可解释原因。</w:t>
            </w:r>
          </w:p>
        </w:tc>
        <w:tc>
          <w:tcPr>
            <w:tcW w:type="dxa" w:w="1958"/>
            <w:vAlign w:val="top"/>
          </w:tcPr>
          <w:p>
            <w:r>
              <w:t>固定seed回放；方案结果可复现；requiresApproval=true。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8</w:t>
            </w:r>
          </w:p>
        </w:tc>
        <w:tc>
          <w:tcPr>
            <w:tcW w:type="dxa" w:w="1958"/>
            <w:vAlign w:val="top"/>
          </w:tcPr>
          <w:p>
            <w:r>
              <w:t>审批、权限与审计</w:t>
            </w:r>
          </w:p>
        </w:tc>
        <w:tc>
          <w:tcPr>
            <w:tcW w:type="dxa" w:w="1958"/>
            <w:vAlign w:val="top"/>
          </w:tcPr>
          <w:p>
            <w:r>
              <w:t>厂长/班组长/设备员/操作员角色；工厂/车间/产线/设备数据范围；控制审批；记录人、对象、前后值、原因、traceId和结果。</w:t>
            </w:r>
          </w:p>
        </w:tc>
        <w:tc>
          <w:tcPr>
            <w:tcW w:type="dxa" w:w="1958"/>
            <w:vAlign w:val="top"/>
          </w:tcPr>
          <w:p>
            <w:r>
              <w:t>未授权请求拒绝；控制动作审计查询；高风险动作不可直执行。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9</w:t>
            </w:r>
          </w:p>
        </w:tc>
        <w:tc>
          <w:tcPr>
            <w:tcW w:type="dxa" w:w="1958"/>
            <w:vAlign w:val="top"/>
          </w:tcPr>
          <w:p>
            <w:r>
              <w:t>桌面运行与发布</w:t>
            </w:r>
          </w:p>
        </w:tc>
        <w:tc>
          <w:tcPr>
            <w:tcW w:type="dxa" w:w="1958"/>
            <w:vAlign w:val="top"/>
          </w:tcPr>
          <w:p>
            <w:r>
              <w:t>Tauri app/dmg实际打开；双击编排服务；ready探测；单实例；窗口关闭清理子进程；缩放、拖拽、滚轮；失败提示、日志和回滚。</w:t>
            </w:r>
          </w:p>
        </w:tc>
        <w:tc>
          <w:tcPr>
            <w:tcW w:type="dxa" w:w="1958"/>
            <w:vAlign w:val="top"/>
          </w:tcPr>
          <w:p>
            <w:r>
              <w:t>macOS app/dmg smoke；进程、端口、PID清理证据。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58"/>
            <w:vAlign w:val="top"/>
          </w:tcPr>
          <w:p>
            <w:r>
              <w:t>10</w:t>
            </w:r>
          </w:p>
        </w:tc>
        <w:tc>
          <w:tcPr>
            <w:tcW w:type="dxa" w:w="1958"/>
            <w:vAlign w:val="top"/>
          </w:tcPr>
          <w:p>
            <w:r>
              <w:t>质量与交付</w:t>
            </w:r>
          </w:p>
        </w:tc>
        <w:tc>
          <w:tcPr>
            <w:tcW w:type="dxa" w:w="1958"/>
            <w:vAlign w:val="top"/>
          </w:tcPr>
          <w:p>
            <w:r>
              <w:t>单元、接口、集成、场景、恢复、安装包和人工验收；备份恢复；运行手册、故障手册、接口文档、版本记录。</w:t>
            </w:r>
          </w:p>
        </w:tc>
        <w:tc>
          <w:tcPr>
            <w:tcW w:type="dxa" w:w="1958"/>
            <w:vAlign w:val="top"/>
          </w:tcPr>
          <w:p>
            <w:r>
              <w:t>verify-all、browser-smoke、desktop-smoke及测试报告。</w:t>
            </w:r>
          </w:p>
        </w:tc>
        <w:tc>
          <w:tcPr>
            <w:tcW w:type="dxa" w:w="1958"/>
            <w:vAlign w:val="top"/>
          </w:tcPr>
          <w:p>
            <w:r>
              <w:t>P0</w:t>
            </w:r>
          </w:p>
        </w:tc>
      </w:tr>
    </w:tbl>
    <w:p/>
    <w:p>
      <w:pPr>
        <w:pStyle w:val="4"/>
      </w:pPr>
      <w:r>
        <w:t>12.3 推荐实施顺序与里程碑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48"/>
            <w:vAlign w:val="center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预计工期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退出条件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M1 可控演示闭环</w:t>
            </w:r>
          </w:p>
        </w:tc>
        <w:tc>
          <w:tcPr>
            <w:tcW w:type="dxa" w:w="2448"/>
            <w:vAlign w:val="top"/>
          </w:tcPr>
          <w:p>
            <w:r>
              <w:t>3～5个工作日</w:t>
            </w:r>
          </w:p>
        </w:tc>
        <w:tc>
          <w:tcPr>
            <w:tcW w:type="dxa" w:w="2448"/>
            <w:vAlign w:val="top"/>
          </w:tcPr>
          <w:p>
            <w:r>
              <w:t>修复所有无效按钮；完成API/本地切换、故障注入/恢复、产线CRUD；重建并覆盖旧桌面包。</w:t>
            </w:r>
          </w:p>
        </w:tc>
        <w:tc>
          <w:tcPr>
            <w:tcW w:type="dxa" w:w="2448"/>
            <w:vAlign w:val="top"/>
          </w:tcPr>
          <w:p>
            <w:r>
              <w:t>故障注入→告警→看板高亮→恢复全链路通过。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M2 数据与生产底座</w:t>
            </w:r>
          </w:p>
        </w:tc>
        <w:tc>
          <w:tcPr>
            <w:tcW w:type="dxa" w:w="2448"/>
            <w:vAlign w:val="top"/>
          </w:tcPr>
          <w:p>
            <w:r>
              <w:t>5～8个工作日</w:t>
            </w:r>
          </w:p>
        </w:tc>
        <w:tc>
          <w:tcPr>
            <w:tcW w:type="dxa" w:w="2448"/>
            <w:vAlign w:val="top"/>
          </w:tcPr>
          <w:p>
            <w:r>
              <w:t>PostgreSQL迁移、主数据、持久化、重启恢复、工单状态机和报工校验。</w:t>
            </w:r>
          </w:p>
        </w:tc>
        <w:tc>
          <w:tcPr>
            <w:tcW w:type="dxa" w:w="2448"/>
            <w:vAlign w:val="top"/>
          </w:tcPr>
          <w:p>
            <w:r>
              <w:t>后端重启后状态不丢；四条产线并行生产可回放。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M3 看板与质量能力</w:t>
            </w:r>
          </w:p>
        </w:tc>
        <w:tc>
          <w:tcPr>
            <w:tcW w:type="dxa" w:w="2448"/>
            <w:vAlign w:val="top"/>
          </w:tcPr>
          <w:p>
            <w:r>
              <w:t>5～8个工作日</w:t>
            </w:r>
          </w:p>
        </w:tc>
        <w:tc>
          <w:tcPr>
            <w:tcW w:type="dxa" w:w="2448"/>
            <w:vAlign w:val="top"/>
          </w:tcPr>
          <w:p>
            <w:r>
              <w:t>数字孪生动态化、OEE、图纸/表单、点检和质量记录、上传失败重试。</w:t>
            </w:r>
          </w:p>
        </w:tc>
        <w:tc>
          <w:tcPr>
            <w:tcW w:type="dxa" w:w="2448"/>
            <w:vAlign w:val="top"/>
          </w:tcPr>
          <w:p>
            <w:r>
              <w:t>页面不依赖静态数据；质量记录可追溯到批次和设备。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M4 策略与治理</w:t>
            </w:r>
          </w:p>
        </w:tc>
        <w:tc>
          <w:tcPr>
            <w:tcW w:type="dxa" w:w="2448"/>
            <w:vAlign w:val="top"/>
          </w:tcPr>
          <w:p>
            <w:r>
              <w:t>5～8个工作日</w:t>
            </w:r>
          </w:p>
        </w:tc>
        <w:tc>
          <w:tcPr>
            <w:tcW w:type="dxa" w:w="2448"/>
            <w:vAlign w:val="top"/>
          </w:tcPr>
          <w:p>
            <w:r>
              <w:t>策略引擎五类场景、影响评估、审批、权限、审计和结果追踪。</w:t>
            </w:r>
          </w:p>
        </w:tc>
        <w:tc>
          <w:tcPr>
            <w:tcW w:type="dxa" w:w="2448"/>
            <w:vAlign w:val="top"/>
          </w:tcPr>
          <w:p>
            <w:r>
              <w:t>策略只给建议；所有控制动作有授权和审计。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M5 桌面试点冻结</w:t>
            </w:r>
          </w:p>
        </w:tc>
        <w:tc>
          <w:tcPr>
            <w:tcW w:type="dxa" w:w="2448"/>
            <w:vAlign w:val="top"/>
          </w:tcPr>
          <w:p>
            <w:r>
              <w:t>4～6个工作日</w:t>
            </w:r>
          </w:p>
        </w:tc>
        <w:tc>
          <w:tcPr>
            <w:tcW w:type="dxa" w:w="2448"/>
            <w:vAlign w:val="top"/>
          </w:tcPr>
          <w:p>
            <w:r>
              <w:t>安装包、服务编排、单实例、清理、恢复、全量回归、运行手册和发布包。</w:t>
            </w:r>
          </w:p>
        </w:tc>
        <w:tc>
          <w:tcPr>
            <w:tcW w:type="dxa" w:w="2448"/>
            <w:vAlign w:val="top"/>
          </w:tcPr>
          <w:p>
            <w:r>
              <w:t>P0全部关闭；可在无真实设备环境重复演示和验收。</w:t>
            </w:r>
          </w:p>
        </w:tc>
      </w:tr>
    </w:tbl>
    <w:p/>
    <w:p>
      <w:pPr>
        <w:pStyle w:val="4"/>
      </w:pPr>
      <w:r>
        <w:t>12.4 单人执行分工与并行方式</w:t>
      </w:r>
    </w:p>
    <w:p>
      <w:r>
        <w:t>赵丞仍是唯一实现者，但按以下角色切换工作上下文，避免边写边改造成互相覆盖：</w:t>
      </w:r>
    </w:p>
    <w:p>
      <w:pPr>
        <w:pStyle w:val="16"/>
      </w:pPr>
      <w:r>
        <w:t>产品/架构角色：冻结接口、状态机、权限边界和验收清单；先写契约再编码。</w:t>
      </w:r>
    </w:p>
    <w:p>
      <w:pPr>
        <w:pStyle w:val="16"/>
      </w:pPr>
      <w:r>
        <w:t>后端/采集角色：负责NestJS、MQTT、PostgreSQL、告警、控制和审计；所有写接口显式校验并返回明确错误。</w:t>
      </w:r>
    </w:p>
    <w:p>
      <w:pPr>
        <w:pStyle w:val="16"/>
      </w:pPr>
      <w:r>
        <w:t>前端/孪生角色：负责真实API接入、交互状态、滚动/拖拽/缩放和桌面适配；禁止用静态常量掩盖接口失败。</w:t>
      </w:r>
    </w:p>
    <w:p>
      <w:pPr>
        <w:pStyle w:val="16"/>
      </w:pPr>
      <w:r>
        <w:t>策略角色：只读快照、生成候选方案和评估结果；任何执行必须经过审批工具。</w:t>
      </w:r>
    </w:p>
    <w:p>
      <w:pPr>
        <w:pStyle w:val="16"/>
      </w:pPr>
      <w:r>
        <w:t>测试/发布角色：每个里程碑末尾执行全量回归、启动/停止验证和人工点击清单，再决定是否合并。</w:t>
      </w:r>
    </w:p>
    <w:p>
      <w:pPr>
        <w:pStyle w:val="4"/>
      </w:pPr>
      <w:r>
        <w:t>12.5 风险闸门</w:t>
      </w:r>
    </w:p>
    <w:p>
      <w:pPr>
        <w:pStyle w:val="16"/>
      </w:pPr>
      <w:r>
        <w:t>生产安全闸门：没有权限、确认和审计的控制接口不得接入真实设备。</w:t>
      </w:r>
    </w:p>
    <w:p>
      <w:pPr>
        <w:pStyle w:val="16"/>
      </w:pPr>
      <w:r>
        <w:t>数据闸门：没有幂等、时间戳、质量码和恢复策略的采集数据不得进入生产统计。</w:t>
      </w:r>
    </w:p>
    <w:p>
      <w:pPr>
        <w:pStyle w:val="16"/>
      </w:pPr>
      <w:r>
        <w:t>交互闸门：按钮无响应、错误不提示、加载态不可恢复，均视为未完成。</w:t>
      </w:r>
    </w:p>
    <w:p>
      <w:pPr>
        <w:pStyle w:val="16"/>
      </w:pPr>
      <w:r>
        <w:t>发布闸门：只验证结构的desktop-smoke不能替代真实app/dmg双击、关闭和重启验证。</w:t>
      </w:r>
    </w:p>
    <w:p>
      <w:pPr>
        <w:pStyle w:val="16"/>
      </w:pPr>
      <w:r>
        <w:t>范围闸门：SaaS和Nanobot继续后置，不能挤占核心MES与仿真闭环工期。</w:t>
      </w:r>
    </w:p>
    <w:p>
      <w:pPr>
        <w:pStyle w:val="4"/>
      </w:pPr>
      <w:r>
        <w:t>12.6 下一步立即执行</w:t>
      </w:r>
    </w:p>
    <w:p>
      <w:pPr/>
      <w:r>
        <w:t>1. 先清点并修复当前页面所有无效按钮，建立“按钮→接口→状态更新→错误反馈”映射表。</w:t>
      </w:r>
    </w:p>
    <w:p>
      <w:pPr/>
      <w:r>
        <w:t>2. 完成 API 模式下按设备/产线范围的故障恢复和重置，不允许全局重置误伤其他产线。</w:t>
      </w:r>
    </w:p>
    <w:p>
      <w:pPr/>
      <w:r>
        <w:t>3. 将产线和设备主数据落到 PostgreSQL，补齐迁移、初始化和重启恢复。</w:t>
      </w:r>
    </w:p>
    <w:p>
      <w:pPr/>
      <w:r>
        <w:t>4. 每次代码变更自动执行本地桌面重建，覆盖旧 app 后再做人工验证。</w:t>
      </w:r>
    </w:p>
    <w:p>
      <w:pPr/>
      <w:r>
        <w:t>5. 完成本阶段后再进入图纸/表单、策略审批和生产冻结，不提前扩展 SaaS。</w:t>
      </w:r>
    </w:p>
    <w:p>
      <w:r>
        <w:t>计划版本：核心MES试点阶段 v1.1　负责人：赵丞　开发模式：单人全栈　更新日期：2026-08-29</w:t>
      </w:r>
    </w:p>
    <w:sectPr>
      <w:headerReference r:id="rId5" w:type="default"/>
      <w:footerReference r:id="rId6" w:type="default"/>
      <w:pgSz w:w="12240" w:h="15840"/>
      <w:pgMar w:top="1152" w:right="1224" w:bottom="1080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YZhongHei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C944A">
    <w:pPr>
      <w:pStyle w:val="24"/>
      <w:ind w:firstLine="340" w:firstLineChars="200"/>
      <w:jc w:val="center"/>
    </w:pPr>
    <w:r>
      <w:rPr>
        <w:rFonts w:ascii="HYZhongHeiKW" w:hAnsi="HYZhongHeiKW" w:eastAsia="HYZhongHeiKW"/>
        <w:b w:val="0"/>
        <w:i w:val="0"/>
        <w:color w:val="5B6B7A"/>
        <w:sz w:val="17"/>
      </w:rPr>
      <w:t xml:space="preserve">内部设计文档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0D4C8">
    <w:pPr>
      <w:pStyle w:val="25"/>
      <w:jc w:val="right"/>
    </w:pPr>
    <w:r>
      <w:rPr>
        <w:rFonts w:ascii="HYZhongHeiKW" w:hAnsi="HYZhongHeiKW" w:eastAsia="HYZhongHeiKW"/>
        <w:b w:val="0"/>
        <w:i w:val="0"/>
        <w:color w:val="5B6B7A"/>
        <w:sz w:val="17"/>
      </w:rPr>
      <w:t>MES智能制造运营平台  |  设计与实施方案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E6F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6" w:lineRule="auto"/>
    </w:pPr>
    <w:rPr>
      <w:rFonts w:ascii="HYZhongHeiKW" w:hAnsi="HYZhongHeiKW" w:eastAsia="HYZhongHeiKW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17324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赵丞</dc:creator>
  <dc:description>generated by python-docx</dc:description>
  <cp:keywords>MES, 智能制造, 主动控制, 数字孪生, 视觉分析, 智能体</cp:keywords>
  <cp:lastModifiedBy>WPS_1664696471</cp:lastModifiedBy>
  <dcterms:modified xsi:type="dcterms:W3CDTF">2026-08-28T13:32:32Z</dcterms:modified>
  <dc:subject>SaaS多租户MES需求分析、系统架构、人员配比与实施方案</dc:subject>
  <dc:title>MES智能制造运营平台设计与实施方案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8F6863A84E5D7CE7701D916AEE3ACE36_42</vt:lpwstr>
  </property>
</Properties>
</file>