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44FA7A" w14:textId="77777777" w:rsidR="00D37FA3" w:rsidRPr="00F00749" w:rsidRDefault="00000000">
      <w:pPr>
        <w:spacing w:after="120"/>
        <w:rPr>
          <w:lang w:val="ru-RU"/>
        </w:rPr>
      </w:pPr>
      <w:r>
        <w:rPr>
          <w:b/>
          <w:color w:val="0D7A5D"/>
          <w:sz w:val="18"/>
        </w:rPr>
        <w:t>RELEASE</w:t>
      </w:r>
      <w:r w:rsidRPr="00F00749">
        <w:rPr>
          <w:b/>
          <w:color w:val="0D7A5D"/>
          <w:sz w:val="18"/>
          <w:lang w:val="ru-RU"/>
        </w:rPr>
        <w:t xml:space="preserve"> </w:t>
      </w:r>
      <w:r>
        <w:rPr>
          <w:b/>
          <w:color w:val="0D7A5D"/>
          <w:sz w:val="18"/>
        </w:rPr>
        <w:t>NOTES</w:t>
      </w:r>
    </w:p>
    <w:p w14:paraId="7449FA27" w14:textId="77777777" w:rsidR="00D37FA3" w:rsidRPr="00F00749" w:rsidRDefault="00000000">
      <w:pPr>
        <w:spacing w:after="80"/>
        <w:rPr>
          <w:lang w:val="ru-RU"/>
        </w:rPr>
      </w:pPr>
      <w:r w:rsidRPr="00F00749">
        <w:rPr>
          <w:b/>
          <w:color w:val="08372F"/>
          <w:sz w:val="48"/>
          <w:lang w:val="ru-RU"/>
        </w:rPr>
        <w:t>ЭнергоПульс: обновления продукта и функционал системы</w:t>
      </w:r>
    </w:p>
    <w:p w14:paraId="550E9038" w14:textId="77777777" w:rsidR="00D37FA3" w:rsidRDefault="00000000">
      <w:pPr>
        <w:spacing w:after="280"/>
      </w:pPr>
      <w:r>
        <w:rPr>
          <w:color w:val="5F6F6B"/>
          <w:sz w:val="24"/>
        </w:rPr>
        <w:t>Клиентская версия · 22 августа 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37FA3" w:rsidRPr="00F00749" w14:paraId="55D470B0" w14:textId="77777777">
        <w:trPr>
          <w:jc w:val="center"/>
        </w:trPr>
        <w:tc>
          <w:tcPr>
            <w:tcW w:w="9360" w:type="dxa"/>
            <w:tcBorders>
              <w:top w:val="single" w:sz="4" w:space="0" w:color="D5E8E0"/>
              <w:left w:val="single" w:sz="4" w:space="0" w:color="D5E8E0"/>
              <w:bottom w:val="single" w:sz="4" w:space="0" w:color="D5E8E0"/>
              <w:right w:val="single" w:sz="4" w:space="0" w:color="D5E8E0"/>
            </w:tcBorders>
            <w:shd w:val="clear" w:color="auto" w:fill="E7F4E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ABF9D52" w14:textId="77777777" w:rsidR="00D37FA3" w:rsidRPr="00F00749" w:rsidRDefault="00000000">
            <w:pPr>
              <w:spacing w:after="60"/>
              <w:rPr>
                <w:lang w:val="ru-RU"/>
              </w:rPr>
            </w:pPr>
            <w:r w:rsidRPr="00F00749">
              <w:rPr>
                <w:b/>
                <w:color w:val="08372F"/>
                <w:sz w:val="21"/>
                <w:lang w:val="ru-RU"/>
              </w:rPr>
              <w:t>Кратко</w:t>
            </w:r>
          </w:p>
          <w:p w14:paraId="140318A0" w14:textId="77777777" w:rsidR="00D37FA3" w:rsidRPr="00F00749" w:rsidRDefault="00000000">
            <w:pPr>
              <w:spacing w:after="0"/>
              <w:rPr>
                <w:lang w:val="ru-RU"/>
              </w:rPr>
            </w:pPr>
            <w:r w:rsidRPr="00F00749">
              <w:rPr>
                <w:color w:val="2D3D39"/>
                <w:sz w:val="18"/>
                <w:lang w:val="ru-RU"/>
              </w:rPr>
              <w:t xml:space="preserve">Обновление сфокусировано на более устойчивом </w:t>
            </w:r>
            <w:r>
              <w:rPr>
                <w:color w:val="2D3D39"/>
                <w:sz w:val="18"/>
              </w:rPr>
              <w:t>Excel</w:t>
            </w:r>
            <w:r w:rsidRPr="00F00749">
              <w:rPr>
                <w:color w:val="2D3D39"/>
                <w:sz w:val="18"/>
                <w:lang w:val="ru-RU"/>
              </w:rPr>
              <w:t xml:space="preserve"> </w:t>
            </w:r>
            <w:r>
              <w:rPr>
                <w:color w:val="2D3D39"/>
                <w:sz w:val="18"/>
              </w:rPr>
              <w:t>ETL</w:t>
            </w:r>
            <w:r w:rsidRPr="00F00749">
              <w:rPr>
                <w:color w:val="2D3D39"/>
                <w:sz w:val="18"/>
                <w:lang w:val="ru-RU"/>
              </w:rPr>
              <w:t xml:space="preserve">, прозрачном энергобалансе, поиске по крупным таблицам, понятной диагностике недостающих данных и </w:t>
            </w:r>
            <w:r>
              <w:rPr>
                <w:color w:val="2D3D39"/>
                <w:sz w:val="18"/>
              </w:rPr>
              <w:t>AI</w:t>
            </w:r>
            <w:r w:rsidRPr="00F00749">
              <w:rPr>
                <w:color w:val="2D3D39"/>
                <w:sz w:val="18"/>
                <w:lang w:val="ru-RU"/>
              </w:rPr>
              <w:t xml:space="preserve">-помощнике «ЭнергоПульс </w:t>
            </w:r>
            <w:r>
              <w:rPr>
                <w:color w:val="2D3D39"/>
                <w:sz w:val="18"/>
              </w:rPr>
              <w:t>AI</w:t>
            </w:r>
            <w:r w:rsidRPr="00F00749">
              <w:rPr>
                <w:color w:val="2D3D39"/>
                <w:sz w:val="18"/>
                <w:lang w:val="ru-RU"/>
              </w:rPr>
              <w:t>».</w:t>
            </w:r>
          </w:p>
        </w:tc>
      </w:tr>
    </w:tbl>
    <w:p w14:paraId="51F4037A" w14:textId="77777777" w:rsidR="00D37FA3" w:rsidRPr="00F00749" w:rsidRDefault="00D37FA3">
      <w:pPr>
        <w:spacing w:after="80"/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86"/>
        <w:gridCol w:w="2286"/>
        <w:gridCol w:w="2286"/>
        <w:gridCol w:w="2286"/>
      </w:tblGrid>
      <w:tr w:rsidR="00D37FA3" w14:paraId="405199E9" w14:textId="77777777">
        <w:trPr>
          <w:jc w:val="center"/>
        </w:trPr>
        <w:tc>
          <w:tcPr>
            <w:tcW w:w="2286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shd w:val="clear" w:color="auto" w:fill="E7F4E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363C9C" w14:textId="77777777" w:rsidR="00D37FA3" w:rsidRDefault="00000000">
            <w:pPr>
              <w:spacing w:after="40"/>
            </w:pPr>
            <w:r>
              <w:rPr>
                <w:b/>
                <w:color w:val="08372F"/>
                <w:sz w:val="30"/>
              </w:rPr>
              <w:t>10</w:t>
            </w:r>
          </w:p>
          <w:p w14:paraId="50BFE59E" w14:textId="77777777" w:rsidR="00D37FA3" w:rsidRDefault="00000000">
            <w:pPr>
              <w:spacing w:after="0"/>
            </w:pPr>
            <w:r>
              <w:rPr>
                <w:b/>
                <w:color w:val="5F6F6B"/>
                <w:sz w:val="15"/>
              </w:rPr>
              <w:t>загруженных файлов</w:t>
            </w:r>
          </w:p>
        </w:tc>
        <w:tc>
          <w:tcPr>
            <w:tcW w:w="2286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shd w:val="clear" w:color="auto" w:fill="E7F4E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D8BA09" w14:textId="77777777" w:rsidR="00D37FA3" w:rsidRDefault="00000000">
            <w:pPr>
              <w:spacing w:after="40"/>
            </w:pPr>
            <w:r>
              <w:rPr>
                <w:b/>
                <w:color w:val="08372F"/>
                <w:sz w:val="30"/>
              </w:rPr>
              <w:t>10</w:t>
            </w:r>
          </w:p>
          <w:p w14:paraId="5165CABA" w14:textId="77777777" w:rsidR="00D37FA3" w:rsidRDefault="00000000">
            <w:pPr>
              <w:spacing w:after="0"/>
            </w:pPr>
            <w:r>
              <w:rPr>
                <w:b/>
                <w:color w:val="5F6F6B"/>
                <w:sz w:val="15"/>
              </w:rPr>
              <w:t>готовы к расчёту</w:t>
            </w:r>
          </w:p>
        </w:tc>
        <w:tc>
          <w:tcPr>
            <w:tcW w:w="2286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shd w:val="clear" w:color="auto" w:fill="E7F4E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1F2B25" w14:textId="77777777" w:rsidR="00D37FA3" w:rsidRDefault="00000000">
            <w:pPr>
              <w:spacing w:after="40"/>
            </w:pPr>
            <w:r>
              <w:rPr>
                <w:b/>
                <w:color w:val="08372F"/>
                <w:sz w:val="30"/>
              </w:rPr>
              <w:t>9 284</w:t>
            </w:r>
          </w:p>
          <w:p w14:paraId="4BC701A8" w14:textId="77777777" w:rsidR="00D37FA3" w:rsidRDefault="00000000">
            <w:pPr>
              <w:spacing w:after="0"/>
            </w:pPr>
            <w:r>
              <w:rPr>
                <w:b/>
                <w:color w:val="5F6F6B"/>
                <w:sz w:val="15"/>
              </w:rPr>
              <w:t>обработанных строк</w:t>
            </w:r>
          </w:p>
        </w:tc>
        <w:tc>
          <w:tcPr>
            <w:tcW w:w="2286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shd w:val="clear" w:color="auto" w:fill="E7F4E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97745B" w14:textId="77777777" w:rsidR="00D37FA3" w:rsidRDefault="00000000">
            <w:pPr>
              <w:spacing w:after="40"/>
            </w:pPr>
            <w:r>
              <w:rPr>
                <w:b/>
                <w:color w:val="08372F"/>
                <w:sz w:val="30"/>
              </w:rPr>
              <w:t>3</w:t>
            </w:r>
          </w:p>
          <w:p w14:paraId="4957973B" w14:textId="77777777" w:rsidR="00D37FA3" w:rsidRDefault="00000000">
            <w:pPr>
              <w:spacing w:after="0"/>
            </w:pPr>
            <w:r>
              <w:rPr>
                <w:b/>
                <w:color w:val="5F6F6B"/>
                <w:sz w:val="15"/>
              </w:rPr>
              <w:t>типа источников</w:t>
            </w:r>
          </w:p>
        </w:tc>
      </w:tr>
    </w:tbl>
    <w:p w14:paraId="158A5391" w14:textId="77777777" w:rsidR="00D37FA3" w:rsidRDefault="00D37FA3">
      <w:pPr>
        <w:spacing w:after="80"/>
      </w:pPr>
    </w:p>
    <w:p w14:paraId="76B4A5EF" w14:textId="77777777" w:rsidR="00D37FA3" w:rsidRDefault="00000000">
      <w:pPr>
        <w:pStyle w:val="Heading1"/>
        <w:spacing w:before="280" w:after="120"/>
      </w:pPr>
      <w:r>
        <w:rPr>
          <w:rFonts w:ascii="Arial" w:hAnsi="Arial"/>
          <w:color w:val="2E74B5"/>
          <w:sz w:val="32"/>
        </w:rPr>
        <w:t>1. Новые обновления</w:t>
      </w:r>
    </w:p>
    <w:p w14:paraId="0B4EADE0" w14:textId="77777777" w:rsidR="00D37FA3" w:rsidRPr="00F00749" w:rsidRDefault="00000000">
      <w:pPr>
        <w:pStyle w:val="ListBullet"/>
        <w:spacing w:after="60"/>
        <w:ind w:left="403" w:hanging="230"/>
        <w:rPr>
          <w:lang w:val="ru-RU"/>
        </w:rPr>
      </w:pPr>
      <w:r w:rsidRPr="00F00749">
        <w:rPr>
          <w:color w:val="000000"/>
          <w:sz w:val="19"/>
          <w:lang w:val="ru-RU"/>
        </w:rPr>
        <w:t xml:space="preserve">Универсальный </w:t>
      </w:r>
      <w:r>
        <w:rPr>
          <w:color w:val="000000"/>
          <w:sz w:val="19"/>
        </w:rPr>
        <w:t>Excel</w:t>
      </w:r>
      <w:r w:rsidRPr="00F00749">
        <w:rPr>
          <w:color w:val="000000"/>
          <w:sz w:val="19"/>
          <w:lang w:val="ru-RU"/>
        </w:rPr>
        <w:t xml:space="preserve"> </w:t>
      </w:r>
      <w:r>
        <w:rPr>
          <w:color w:val="000000"/>
          <w:sz w:val="19"/>
        </w:rPr>
        <w:t>ETL</w:t>
      </w:r>
      <w:r w:rsidRPr="00F00749">
        <w:rPr>
          <w:color w:val="000000"/>
          <w:sz w:val="19"/>
          <w:lang w:val="ru-RU"/>
        </w:rPr>
        <w:t xml:space="preserve">: парсер ориентируется на структуру листов и индексы </w:t>
      </w:r>
      <w:r>
        <w:rPr>
          <w:color w:val="000000"/>
          <w:sz w:val="19"/>
        </w:rPr>
        <w:t>Excel</w:t>
      </w:r>
      <w:r w:rsidRPr="00F00749">
        <w:rPr>
          <w:color w:val="000000"/>
          <w:sz w:val="19"/>
          <w:lang w:val="ru-RU"/>
        </w:rPr>
        <w:t>, а не на жёстко заданные названия объектов.</w:t>
      </w:r>
    </w:p>
    <w:p w14:paraId="64711B00" w14:textId="77777777" w:rsidR="00D37FA3" w:rsidRPr="00F00749" w:rsidRDefault="00000000">
      <w:pPr>
        <w:pStyle w:val="ListBullet"/>
        <w:spacing w:after="60"/>
        <w:ind w:left="403" w:hanging="230"/>
        <w:rPr>
          <w:lang w:val="ru-RU"/>
        </w:rPr>
      </w:pPr>
      <w:r w:rsidRPr="00F00749">
        <w:rPr>
          <w:color w:val="000000"/>
          <w:sz w:val="19"/>
          <w:lang w:val="ru-RU"/>
        </w:rPr>
        <w:t xml:space="preserve">Названия потребителей, подстанций и строк баланса теперь берутся из </w:t>
      </w:r>
      <w:r>
        <w:rPr>
          <w:color w:val="000000"/>
          <w:sz w:val="19"/>
        </w:rPr>
        <w:t>Excel</w:t>
      </w:r>
      <w:r w:rsidRPr="00F00749">
        <w:rPr>
          <w:color w:val="000000"/>
          <w:sz w:val="19"/>
          <w:lang w:val="ru-RU"/>
        </w:rPr>
        <w:t xml:space="preserve"> без преобразований и ручных словарей в бизнес-логике.</w:t>
      </w:r>
    </w:p>
    <w:p w14:paraId="6225CAC8" w14:textId="77777777" w:rsidR="00D37FA3" w:rsidRPr="00F00749" w:rsidRDefault="00000000">
      <w:pPr>
        <w:pStyle w:val="ListBullet"/>
        <w:spacing w:after="60"/>
        <w:ind w:left="403" w:hanging="230"/>
        <w:rPr>
          <w:lang w:val="ru-RU"/>
        </w:rPr>
      </w:pPr>
      <w:r w:rsidRPr="00F00749">
        <w:rPr>
          <w:color w:val="000000"/>
          <w:sz w:val="19"/>
          <w:lang w:val="ru-RU"/>
        </w:rPr>
        <w:t xml:space="preserve">Добавлена поддержка актов потребления как отдельного типа данных; техбаланс, акты и </w:t>
      </w:r>
      <w:r>
        <w:rPr>
          <w:color w:val="000000"/>
          <w:sz w:val="19"/>
        </w:rPr>
        <w:t>daily</w:t>
      </w:r>
      <w:r w:rsidRPr="00F00749">
        <w:rPr>
          <w:color w:val="000000"/>
          <w:sz w:val="19"/>
          <w:lang w:val="ru-RU"/>
        </w:rPr>
        <w:t>-файлы отображаются в журнале загрузок.</w:t>
      </w:r>
    </w:p>
    <w:p w14:paraId="5EE13731" w14:textId="77777777" w:rsidR="00D37FA3" w:rsidRPr="00F00749" w:rsidRDefault="00000000">
      <w:pPr>
        <w:pStyle w:val="ListBullet"/>
        <w:spacing w:after="60"/>
        <w:ind w:left="403" w:hanging="230"/>
        <w:rPr>
          <w:lang w:val="ru-RU"/>
        </w:rPr>
      </w:pPr>
      <w:r w:rsidRPr="00F00749">
        <w:rPr>
          <w:color w:val="000000"/>
          <w:sz w:val="19"/>
          <w:lang w:val="ru-RU"/>
        </w:rPr>
        <w:t xml:space="preserve">ЭнергоПульс </w:t>
      </w:r>
      <w:r>
        <w:rPr>
          <w:color w:val="000000"/>
          <w:sz w:val="19"/>
        </w:rPr>
        <w:t>AI</w:t>
      </w:r>
      <w:r w:rsidRPr="00F00749">
        <w:rPr>
          <w:color w:val="000000"/>
          <w:sz w:val="19"/>
          <w:lang w:val="ru-RU"/>
        </w:rPr>
        <w:t xml:space="preserve"> на странице «Сводка» переведён на следующий календарный месяц, учитывает текущую дату и не переиспользует устаревший кэш.</w:t>
      </w:r>
    </w:p>
    <w:p w14:paraId="010F3928" w14:textId="77777777" w:rsidR="00D37FA3" w:rsidRPr="00F00749" w:rsidRDefault="00000000">
      <w:pPr>
        <w:pStyle w:val="ListBullet"/>
        <w:spacing w:after="60"/>
        <w:ind w:left="403" w:hanging="230"/>
        <w:rPr>
          <w:lang w:val="ru-RU"/>
        </w:rPr>
      </w:pPr>
      <w:r w:rsidRPr="00F00749">
        <w:rPr>
          <w:color w:val="000000"/>
          <w:sz w:val="19"/>
          <w:lang w:val="ru-RU"/>
        </w:rPr>
        <w:t xml:space="preserve">Перед прогнозным инсайтом система запрашивает </w:t>
      </w:r>
      <w:r>
        <w:rPr>
          <w:color w:val="000000"/>
          <w:sz w:val="19"/>
        </w:rPr>
        <w:t>Open</w:t>
      </w:r>
      <w:r w:rsidRPr="00F00749">
        <w:rPr>
          <w:color w:val="000000"/>
          <w:sz w:val="19"/>
          <w:lang w:val="ru-RU"/>
        </w:rPr>
        <w:t>-</w:t>
      </w:r>
      <w:r>
        <w:rPr>
          <w:color w:val="000000"/>
          <w:sz w:val="19"/>
        </w:rPr>
        <w:t>Meteo</w:t>
      </w:r>
      <w:r w:rsidRPr="00F00749">
        <w:rPr>
          <w:color w:val="000000"/>
          <w:sz w:val="19"/>
          <w:lang w:val="ru-RU"/>
        </w:rPr>
        <w:t xml:space="preserve"> за целевой период и формирует отдельный погодный комментарий.</w:t>
      </w:r>
    </w:p>
    <w:p w14:paraId="40106BA7" w14:textId="77777777" w:rsidR="00D37FA3" w:rsidRPr="00F00749" w:rsidRDefault="00000000">
      <w:pPr>
        <w:pStyle w:val="ListBullet"/>
        <w:spacing w:after="60"/>
        <w:ind w:left="403" w:hanging="230"/>
        <w:rPr>
          <w:lang w:val="ru-RU"/>
        </w:rPr>
      </w:pPr>
      <w:r w:rsidRPr="00F00749">
        <w:rPr>
          <w:color w:val="000000"/>
          <w:sz w:val="19"/>
          <w:lang w:val="ru-RU"/>
        </w:rPr>
        <w:t xml:space="preserve">Блок «ЭнергоПульс </w:t>
      </w:r>
      <w:r>
        <w:rPr>
          <w:color w:val="000000"/>
          <w:sz w:val="19"/>
        </w:rPr>
        <w:t>AI</w:t>
      </w:r>
      <w:r w:rsidRPr="00F00749">
        <w:rPr>
          <w:color w:val="000000"/>
          <w:sz w:val="19"/>
          <w:lang w:val="ru-RU"/>
        </w:rPr>
        <w:t xml:space="preserve">» переработан в кубики: главные инсайты, погодный комментарий, </w:t>
      </w:r>
      <w:r>
        <w:rPr>
          <w:color w:val="000000"/>
          <w:sz w:val="19"/>
        </w:rPr>
        <w:t>expandable</w:t>
      </w:r>
      <w:r w:rsidRPr="00F00749">
        <w:rPr>
          <w:color w:val="000000"/>
          <w:sz w:val="19"/>
          <w:lang w:val="ru-RU"/>
        </w:rPr>
        <w:t xml:space="preserve"> детали и переход к странице прогноза.</w:t>
      </w:r>
    </w:p>
    <w:p w14:paraId="50FEC161" w14:textId="77777777" w:rsidR="00D37FA3" w:rsidRPr="00F00749" w:rsidRDefault="00000000">
      <w:pPr>
        <w:pStyle w:val="ListBullet"/>
        <w:spacing w:after="60"/>
        <w:ind w:left="403" w:hanging="230"/>
        <w:rPr>
          <w:lang w:val="ru-RU"/>
        </w:rPr>
      </w:pPr>
      <w:r w:rsidRPr="00F00749">
        <w:rPr>
          <w:color w:val="000000"/>
          <w:sz w:val="19"/>
          <w:lang w:val="ru-RU"/>
        </w:rPr>
        <w:t xml:space="preserve">Прогноз и назначение погодных регионов стали устойчивее: регион сохраняется по </w:t>
      </w:r>
      <w:r>
        <w:rPr>
          <w:color w:val="000000"/>
          <w:sz w:val="19"/>
        </w:rPr>
        <w:t>id</w:t>
      </w:r>
      <w:r w:rsidRPr="00F00749">
        <w:rPr>
          <w:color w:val="000000"/>
          <w:sz w:val="19"/>
          <w:lang w:val="ru-RU"/>
        </w:rPr>
        <w:t xml:space="preserve"> и стабильному ключу имени потребителя.</w:t>
      </w:r>
    </w:p>
    <w:p w14:paraId="584D9821" w14:textId="77777777" w:rsidR="00D37FA3" w:rsidRPr="00F00749" w:rsidRDefault="00000000">
      <w:pPr>
        <w:pStyle w:val="ListBullet"/>
        <w:spacing w:after="60"/>
        <w:ind w:left="403" w:hanging="230"/>
        <w:rPr>
          <w:lang w:val="ru-RU"/>
        </w:rPr>
      </w:pPr>
      <w:r w:rsidRPr="00F00749">
        <w:rPr>
          <w:color w:val="000000"/>
          <w:sz w:val="19"/>
          <w:lang w:val="ru-RU"/>
        </w:rPr>
        <w:t>Сверка энергобаланса теперь объясняет, если ежедневная сводка загружена за другие месяцы, а не показывает ложное «нет данных».</w:t>
      </w:r>
    </w:p>
    <w:p w14:paraId="33D2076D" w14:textId="77777777" w:rsidR="00D37FA3" w:rsidRDefault="00000000">
      <w:pPr>
        <w:pStyle w:val="ListBullet"/>
        <w:spacing w:after="60"/>
        <w:ind w:left="403" w:hanging="230"/>
      </w:pPr>
      <w:r>
        <w:rPr>
          <w:color w:val="000000"/>
          <w:sz w:val="19"/>
        </w:rPr>
        <w:t>В разделе «Потребители» добавлен локальный поиск по потребителю, компании, подстанции и погодному региону.</w:t>
      </w:r>
    </w:p>
    <w:p w14:paraId="1B73A77B" w14:textId="77777777" w:rsidR="00D37FA3" w:rsidRDefault="00000000">
      <w:pPr>
        <w:pStyle w:val="ListBullet"/>
        <w:spacing w:after="60"/>
        <w:ind w:left="403" w:hanging="230"/>
      </w:pPr>
      <w:r>
        <w:rPr>
          <w:color w:val="000000"/>
          <w:sz w:val="19"/>
        </w:rPr>
        <w:t>В таблицах объектов и потребления добавлен поиск по наименованию, номеру ПУ, подстанции, коэффициенту, расходу и служебным полям.</w:t>
      </w:r>
    </w:p>
    <w:p w14:paraId="3EECED14" w14:textId="77777777" w:rsidR="00D37FA3" w:rsidRDefault="00000000">
      <w:pPr>
        <w:pStyle w:val="ListBullet"/>
        <w:spacing w:after="60"/>
        <w:ind w:left="403" w:hanging="230"/>
      </w:pPr>
      <w:r>
        <w:rPr>
          <w:color w:val="000000"/>
          <w:sz w:val="19"/>
        </w:rPr>
        <w:t>Для общего расхода по счётчикам интерфейс показывает номер счётчика и источник данных: номер ПУ из столбца C, расход рассчитывается по формуле (G - F) × E.</w:t>
      </w:r>
    </w:p>
    <w:p w14:paraId="224FF87A" w14:textId="77777777" w:rsidR="00D37FA3" w:rsidRDefault="00000000">
      <w:pPr>
        <w:pStyle w:val="ListBullet"/>
        <w:spacing w:after="60"/>
        <w:ind w:left="403" w:hanging="230"/>
      </w:pPr>
      <w:r>
        <w:rPr>
          <w:color w:val="000000"/>
          <w:sz w:val="19"/>
        </w:rPr>
        <w:t>В «Пиках и аномалиях» список периодов ограничен месяцами, где есть рассчитанный дневной ряд с положительным значением.</w:t>
      </w:r>
    </w:p>
    <w:p w14:paraId="70FC1C7C" w14:textId="77777777" w:rsidR="00D37FA3" w:rsidRDefault="00000000">
      <w:pPr>
        <w:pStyle w:val="ListBullet"/>
        <w:spacing w:after="60"/>
        <w:ind w:left="403" w:hanging="230"/>
      </w:pPr>
      <w:r>
        <w:rPr>
          <w:color w:val="000000"/>
          <w:sz w:val="19"/>
        </w:rPr>
        <w:t>Раздел «Месячная сверка» заменён на диагностический экран: он показывает, какие месяцы имеют пару техбаланс + ежедневная сводка и какого файла не хватает.</w:t>
      </w:r>
    </w:p>
    <w:p w14:paraId="12DDBBC8" w14:textId="77777777" w:rsidR="00D37FA3" w:rsidRDefault="00000000">
      <w:pPr>
        <w:pStyle w:val="ListBullet"/>
        <w:spacing w:after="60"/>
        <w:ind w:left="403" w:hanging="230"/>
      </w:pPr>
      <w:r>
        <w:rPr>
          <w:color w:val="000000"/>
          <w:sz w:val="19"/>
        </w:rPr>
        <w:lastRenderedPageBreak/>
        <w:t>Пользовательский AI-раздел переименован в «ЭнергоПульс AI» без изменения технической интеграции.</w:t>
      </w:r>
    </w:p>
    <w:p w14:paraId="5A49561B" w14:textId="77777777" w:rsidR="00D37FA3" w:rsidRDefault="00000000">
      <w:pPr>
        <w:pStyle w:val="Heading2"/>
        <w:spacing w:after="80"/>
      </w:pPr>
      <w:r>
        <w:rPr>
          <w:rFonts w:ascii="Arial" w:hAnsi="Arial"/>
          <w:color w:val="2E74B5"/>
        </w:rPr>
        <w:t>Скриншоты обновлений</w:t>
      </w:r>
    </w:p>
    <w:p w14:paraId="4A79230C" w14:textId="77777777" w:rsidR="00D37FA3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E74DDFF" wp14:editId="34754B64">
            <wp:extent cx="5806440" cy="3951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over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6A03" w14:textId="77777777" w:rsidR="00D37FA3" w:rsidRDefault="00000000">
      <w:pPr>
        <w:spacing w:after="160"/>
        <w:jc w:val="center"/>
      </w:pPr>
      <w:r>
        <w:rPr>
          <w:i/>
          <w:color w:val="5F6F6B"/>
          <w:sz w:val="17"/>
        </w:rPr>
        <w:t>Сводка: компактный блок расчётов, протокол загрузки и ЭнергоПульс AI с погодным инсайтом.</w:t>
      </w:r>
    </w:p>
    <w:p w14:paraId="22E9C916" w14:textId="77777777" w:rsidR="00D37FA3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12DA074F" wp14:editId="51571C38">
            <wp:extent cx="5806440" cy="3951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energy_bal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1C37" w14:textId="77777777" w:rsidR="00D37FA3" w:rsidRDefault="00000000">
      <w:pPr>
        <w:spacing w:after="160"/>
        <w:jc w:val="center"/>
      </w:pPr>
      <w:r>
        <w:rPr>
          <w:i/>
          <w:color w:val="5F6F6B"/>
          <w:sz w:val="17"/>
        </w:rPr>
        <w:t>Энергобаланс: структура потребления, дневная нагрузка и ключевые KPI по последнему месяцу.</w:t>
      </w:r>
    </w:p>
    <w:p w14:paraId="4D4B7845" w14:textId="77777777" w:rsidR="00D37FA3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5E264DE" wp14:editId="294447EE">
            <wp:extent cx="5806440" cy="3951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foreca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C682" w14:textId="77777777" w:rsidR="00D37FA3" w:rsidRDefault="00000000">
      <w:pPr>
        <w:spacing w:after="160"/>
        <w:jc w:val="center"/>
      </w:pPr>
      <w:r>
        <w:rPr>
          <w:i/>
          <w:color w:val="5F6F6B"/>
          <w:sz w:val="17"/>
        </w:rPr>
        <w:lastRenderedPageBreak/>
        <w:t>Прогноз: сценарный расчёт с погодной поправкой, надёжностью и графиком факт/прогноз.</w:t>
      </w:r>
    </w:p>
    <w:p w14:paraId="53394217" w14:textId="77777777" w:rsidR="00D37FA3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B88408A" wp14:editId="7520C81E">
            <wp:extent cx="5806440" cy="3951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ata_qua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5687" w14:textId="77777777" w:rsidR="00D37FA3" w:rsidRDefault="00000000">
      <w:pPr>
        <w:spacing w:after="160"/>
        <w:jc w:val="center"/>
      </w:pPr>
      <w:r>
        <w:rPr>
          <w:i/>
          <w:color w:val="5F6F6B"/>
          <w:sz w:val="17"/>
        </w:rPr>
        <w:t>Исходные данные: журнал файлов, качество проверки и готовность к расчёту.</w:t>
      </w:r>
    </w:p>
    <w:p w14:paraId="396961A5" w14:textId="77777777" w:rsidR="00D37FA3" w:rsidRDefault="00000000">
      <w:pPr>
        <w:pStyle w:val="Heading1"/>
        <w:spacing w:before="280" w:after="120"/>
      </w:pPr>
      <w:r>
        <w:rPr>
          <w:rFonts w:ascii="Arial" w:hAnsi="Arial"/>
          <w:color w:val="2E74B5"/>
          <w:sz w:val="32"/>
        </w:rPr>
        <w:t>2. Функционал системы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952"/>
        <w:gridCol w:w="4248"/>
      </w:tblGrid>
      <w:tr w:rsidR="00D37FA3" w14:paraId="76AFA2E5" w14:textId="77777777">
        <w:trPr>
          <w:jc w:val="center"/>
        </w:trPr>
        <w:tc>
          <w:tcPr>
            <w:tcW w:w="1872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D3C04C" w14:textId="77777777" w:rsidR="00D37FA3" w:rsidRDefault="00000000">
            <w:r>
              <w:rPr>
                <w:b/>
                <w:color w:val="08372F"/>
                <w:sz w:val="17"/>
              </w:rPr>
              <w:t>Модуль</w:t>
            </w:r>
          </w:p>
        </w:tc>
        <w:tc>
          <w:tcPr>
            <w:tcW w:w="2952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84F6C8" w14:textId="77777777" w:rsidR="00D37FA3" w:rsidRDefault="00000000">
            <w:r>
              <w:rPr>
                <w:b/>
                <w:color w:val="08372F"/>
                <w:sz w:val="17"/>
              </w:rPr>
              <w:t>Что делает</w:t>
            </w:r>
          </w:p>
        </w:tc>
        <w:tc>
          <w:tcPr>
            <w:tcW w:w="4248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FC21F6" w14:textId="77777777" w:rsidR="00D37FA3" w:rsidRDefault="00000000">
            <w:r>
              <w:rPr>
                <w:b/>
                <w:color w:val="08372F"/>
                <w:sz w:val="17"/>
              </w:rPr>
              <w:t>Пользовательская ценность</w:t>
            </w:r>
          </w:p>
        </w:tc>
      </w:tr>
      <w:tr w:rsidR="00D37FA3" w14:paraId="438BD49F" w14:textId="77777777">
        <w:trPr>
          <w:jc w:val="center"/>
        </w:trPr>
        <w:tc>
          <w:tcPr>
            <w:tcW w:w="1872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0924CD" w14:textId="77777777" w:rsidR="00D37FA3" w:rsidRDefault="00000000">
            <w:r>
              <w:rPr>
                <w:color w:val="000000"/>
                <w:sz w:val="16"/>
              </w:rPr>
              <w:t>Загрузка и проверка</w:t>
            </w:r>
          </w:p>
        </w:tc>
        <w:tc>
          <w:tcPr>
            <w:tcW w:w="2952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D59ED2" w14:textId="77777777" w:rsidR="00D37FA3" w:rsidRDefault="00000000">
            <w:r>
              <w:rPr>
                <w:color w:val="000000"/>
                <w:sz w:val="16"/>
              </w:rPr>
              <w:t>Принимает Excel-файлы нужного формата, классифицирует тип источника, считает строки и замечания.</w:t>
            </w:r>
          </w:p>
        </w:tc>
        <w:tc>
          <w:tcPr>
            <w:tcW w:w="4248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3AA9AA" w14:textId="77777777" w:rsidR="00D37FA3" w:rsidRDefault="00000000">
            <w:r>
              <w:rPr>
                <w:color w:val="000000"/>
                <w:sz w:val="16"/>
              </w:rPr>
              <w:t>Пользователь видит, какие файлы готовы к расчёту и где требуется внимание.</w:t>
            </w:r>
          </w:p>
        </w:tc>
      </w:tr>
      <w:tr w:rsidR="00D37FA3" w14:paraId="669286D0" w14:textId="77777777">
        <w:trPr>
          <w:jc w:val="center"/>
        </w:trPr>
        <w:tc>
          <w:tcPr>
            <w:tcW w:w="1872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68A6F5" w14:textId="77777777" w:rsidR="00D37FA3" w:rsidRDefault="00000000">
            <w:r>
              <w:rPr>
                <w:color w:val="000000"/>
                <w:sz w:val="16"/>
              </w:rPr>
              <w:t>Excel ETL</w:t>
            </w:r>
          </w:p>
        </w:tc>
        <w:tc>
          <w:tcPr>
            <w:tcW w:w="2952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DA04FB" w14:textId="77777777" w:rsidR="00D37FA3" w:rsidRDefault="00000000">
            <w:r>
              <w:rPr>
                <w:color w:val="000000"/>
                <w:sz w:val="16"/>
              </w:rPr>
              <w:t>Извлекает данные из техбаланса, актов потребления и ежедневных сводок по структуре листов.</w:t>
            </w:r>
          </w:p>
        </w:tc>
        <w:tc>
          <w:tcPr>
            <w:tcW w:w="4248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FDF450" w14:textId="77777777" w:rsidR="00D37FA3" w:rsidRDefault="00000000">
            <w:r>
              <w:rPr>
                <w:color w:val="000000"/>
                <w:sz w:val="16"/>
              </w:rPr>
              <w:t>Меньше зависимости от конкретных названий и ручных корректировок.</w:t>
            </w:r>
          </w:p>
        </w:tc>
      </w:tr>
      <w:tr w:rsidR="00D37FA3" w14:paraId="63A359F5" w14:textId="77777777">
        <w:trPr>
          <w:jc w:val="center"/>
        </w:trPr>
        <w:tc>
          <w:tcPr>
            <w:tcW w:w="1872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4ACD08" w14:textId="77777777" w:rsidR="00D37FA3" w:rsidRDefault="00000000">
            <w:r>
              <w:rPr>
                <w:color w:val="000000"/>
                <w:sz w:val="16"/>
              </w:rPr>
              <w:t>Энергобаланс</w:t>
            </w:r>
          </w:p>
        </w:tc>
        <w:tc>
          <w:tcPr>
            <w:tcW w:w="2952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A85BDC" w14:textId="77777777" w:rsidR="00D37FA3" w:rsidRDefault="00000000">
            <w:r>
              <w:rPr>
                <w:color w:val="000000"/>
                <w:sz w:val="16"/>
              </w:rPr>
              <w:t>Считает общий вход, собственное потребление КОА и потребление сторонних организаций.</w:t>
            </w:r>
          </w:p>
        </w:tc>
        <w:tc>
          <w:tcPr>
            <w:tcW w:w="4248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D8EA59" w14:textId="77777777" w:rsidR="00D37FA3" w:rsidRDefault="00000000">
            <w:r>
              <w:rPr>
                <w:color w:val="000000"/>
                <w:sz w:val="16"/>
              </w:rPr>
              <w:t>Даёт управленческую картину распределения электроэнергии.</w:t>
            </w:r>
          </w:p>
        </w:tc>
      </w:tr>
      <w:tr w:rsidR="00D37FA3" w14:paraId="5CDEB18E" w14:textId="77777777">
        <w:trPr>
          <w:jc w:val="center"/>
        </w:trPr>
        <w:tc>
          <w:tcPr>
            <w:tcW w:w="1872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BEEEFD" w14:textId="77777777" w:rsidR="00D37FA3" w:rsidRDefault="00000000">
            <w:r>
              <w:rPr>
                <w:color w:val="000000"/>
                <w:sz w:val="16"/>
              </w:rPr>
              <w:t>Дневная нагрузка</w:t>
            </w:r>
          </w:p>
        </w:tc>
        <w:tc>
          <w:tcPr>
            <w:tcW w:w="2952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E3115E" w14:textId="77777777" w:rsidR="00D37FA3" w:rsidRDefault="00000000">
            <w:r>
              <w:rPr>
                <w:color w:val="000000"/>
                <w:sz w:val="16"/>
              </w:rPr>
              <w:t>Строит суточный ряд, пики и резкие изменения при наличии ежедневной сводки.</w:t>
            </w:r>
          </w:p>
        </w:tc>
        <w:tc>
          <w:tcPr>
            <w:tcW w:w="4248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1DF222" w14:textId="77777777" w:rsidR="00D37FA3" w:rsidRDefault="00000000">
            <w:r>
              <w:rPr>
                <w:color w:val="000000"/>
                <w:sz w:val="16"/>
              </w:rPr>
              <w:t>Помогает быстро увидеть аномальные дни и отклонения.</w:t>
            </w:r>
          </w:p>
        </w:tc>
      </w:tr>
      <w:tr w:rsidR="00D37FA3" w14:paraId="17FF18D2" w14:textId="77777777">
        <w:trPr>
          <w:jc w:val="center"/>
        </w:trPr>
        <w:tc>
          <w:tcPr>
            <w:tcW w:w="1872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4E7F0F" w14:textId="77777777" w:rsidR="00D37FA3" w:rsidRDefault="00000000">
            <w:r>
              <w:rPr>
                <w:color w:val="000000"/>
                <w:sz w:val="16"/>
              </w:rPr>
              <w:lastRenderedPageBreak/>
              <w:t>Потребители</w:t>
            </w:r>
          </w:p>
        </w:tc>
        <w:tc>
          <w:tcPr>
            <w:tcW w:w="2952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6D408F" w14:textId="77777777" w:rsidR="00D37FA3" w:rsidRDefault="00000000">
            <w:r>
              <w:rPr>
                <w:color w:val="000000"/>
                <w:sz w:val="16"/>
              </w:rPr>
              <w:t>Показывает внешних потребителей из Excel, поиск по списку и привязку к погодным регионам.</w:t>
            </w:r>
          </w:p>
        </w:tc>
        <w:tc>
          <w:tcPr>
            <w:tcW w:w="4248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528D2F" w14:textId="77777777" w:rsidR="00D37FA3" w:rsidRDefault="00000000">
            <w:r>
              <w:rPr>
                <w:color w:val="000000"/>
                <w:sz w:val="16"/>
              </w:rPr>
              <w:t>Готовит основу для погодной поправки и детализации прогноза.</w:t>
            </w:r>
          </w:p>
        </w:tc>
      </w:tr>
      <w:tr w:rsidR="00D37FA3" w14:paraId="3C2BABA5" w14:textId="77777777">
        <w:trPr>
          <w:jc w:val="center"/>
        </w:trPr>
        <w:tc>
          <w:tcPr>
            <w:tcW w:w="1872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67F47A" w14:textId="77777777" w:rsidR="00D37FA3" w:rsidRDefault="00000000">
            <w:r>
              <w:rPr>
                <w:color w:val="000000"/>
                <w:sz w:val="16"/>
              </w:rPr>
              <w:t>Прогноз</w:t>
            </w:r>
          </w:p>
        </w:tc>
        <w:tc>
          <w:tcPr>
            <w:tcW w:w="2952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1AAB0A" w14:textId="77777777" w:rsidR="00D37FA3" w:rsidRDefault="00000000">
            <w:r>
              <w:rPr>
                <w:color w:val="000000"/>
                <w:sz w:val="16"/>
              </w:rPr>
              <w:t>Строит следующий период по истории, календарю, погоде и пользовательским событиям.</w:t>
            </w:r>
          </w:p>
        </w:tc>
        <w:tc>
          <w:tcPr>
            <w:tcW w:w="4248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205362" w14:textId="77777777" w:rsidR="00D37FA3" w:rsidRDefault="00000000">
            <w:r>
              <w:rPr>
                <w:color w:val="000000"/>
                <w:sz w:val="16"/>
              </w:rPr>
              <w:t>Помогает оценить диапазон будущего потребления и риски.</w:t>
            </w:r>
          </w:p>
        </w:tc>
      </w:tr>
      <w:tr w:rsidR="00D37FA3" w14:paraId="0A69DA36" w14:textId="77777777">
        <w:trPr>
          <w:jc w:val="center"/>
        </w:trPr>
        <w:tc>
          <w:tcPr>
            <w:tcW w:w="1872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64B8FF" w14:textId="77777777" w:rsidR="00D37FA3" w:rsidRDefault="00000000">
            <w:r>
              <w:rPr>
                <w:color w:val="000000"/>
                <w:sz w:val="16"/>
              </w:rPr>
              <w:t>ЭнергоПульс AI</w:t>
            </w:r>
          </w:p>
        </w:tc>
        <w:tc>
          <w:tcPr>
            <w:tcW w:w="2952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1A0999" w14:textId="77777777" w:rsidR="00D37FA3" w:rsidRDefault="00000000">
            <w:r>
              <w:rPr>
                <w:color w:val="000000"/>
                <w:sz w:val="16"/>
              </w:rPr>
              <w:t>Сжимает расчёт, погодный контекст и качество данных в короткие инсайты.</w:t>
            </w:r>
          </w:p>
        </w:tc>
        <w:tc>
          <w:tcPr>
            <w:tcW w:w="4248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EEE8E9" w14:textId="77777777" w:rsidR="00D37FA3" w:rsidRDefault="00000000">
            <w:r>
              <w:rPr>
                <w:color w:val="000000"/>
                <w:sz w:val="16"/>
              </w:rPr>
              <w:t>Руководитель получает не таблицу, а понятные действия и ограничения.</w:t>
            </w:r>
          </w:p>
        </w:tc>
      </w:tr>
      <w:tr w:rsidR="00D37FA3" w14:paraId="59D9E356" w14:textId="77777777">
        <w:trPr>
          <w:jc w:val="center"/>
        </w:trPr>
        <w:tc>
          <w:tcPr>
            <w:tcW w:w="1872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E4F980" w14:textId="77777777" w:rsidR="00D37FA3" w:rsidRDefault="00000000">
            <w:r>
              <w:rPr>
                <w:color w:val="000000"/>
                <w:sz w:val="16"/>
              </w:rPr>
              <w:t>Сверка данных</w:t>
            </w:r>
          </w:p>
        </w:tc>
        <w:tc>
          <w:tcPr>
            <w:tcW w:w="2952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44599A" w14:textId="77777777" w:rsidR="00D37FA3" w:rsidRDefault="00000000">
            <w:r>
              <w:rPr>
                <w:color w:val="000000"/>
                <w:sz w:val="16"/>
              </w:rPr>
              <w:t>Сопоставляет месячный техбаланс с ежедневными сводками по совпадающим периодам и показывает недостающие файлы.</w:t>
            </w:r>
          </w:p>
        </w:tc>
        <w:tc>
          <w:tcPr>
            <w:tcW w:w="4248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2E21F7" w14:textId="77777777" w:rsidR="00D37FA3" w:rsidRDefault="00000000">
            <w:r>
              <w:rPr>
                <w:color w:val="000000"/>
                <w:sz w:val="16"/>
              </w:rPr>
              <w:t>Пользователь понимает, почему сверка недоступна и что именно нужно загрузить.</w:t>
            </w:r>
          </w:p>
        </w:tc>
      </w:tr>
      <w:tr w:rsidR="00D37FA3" w14:paraId="6E1F12FF" w14:textId="77777777">
        <w:trPr>
          <w:jc w:val="center"/>
        </w:trPr>
        <w:tc>
          <w:tcPr>
            <w:tcW w:w="1872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F343F8" w14:textId="77777777" w:rsidR="00D37FA3" w:rsidRDefault="00000000">
            <w:r>
              <w:rPr>
                <w:color w:val="000000"/>
                <w:sz w:val="16"/>
              </w:rPr>
              <w:t>Пики и аномалии</w:t>
            </w:r>
          </w:p>
        </w:tc>
        <w:tc>
          <w:tcPr>
            <w:tcW w:w="2952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833FE3" w14:textId="77777777" w:rsidR="00D37FA3" w:rsidRDefault="00000000">
            <w:r>
              <w:rPr>
                <w:color w:val="000000"/>
                <w:sz w:val="16"/>
              </w:rPr>
              <w:t>Показывает только периоды, где есть пригодный дневной ряд для расчёта.</w:t>
            </w:r>
          </w:p>
        </w:tc>
        <w:tc>
          <w:tcPr>
            <w:tcW w:w="4248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36A32E" w14:textId="77777777" w:rsidR="00D37FA3" w:rsidRDefault="00000000">
            <w:r>
              <w:rPr>
                <w:color w:val="000000"/>
                <w:sz w:val="16"/>
              </w:rPr>
              <w:t>Снижает риск выбрать месяц без достаточных данных.</w:t>
            </w:r>
          </w:p>
        </w:tc>
      </w:tr>
    </w:tbl>
    <w:p w14:paraId="3928A112" w14:textId="77777777" w:rsidR="00D37FA3" w:rsidRDefault="00D37FA3">
      <w:pPr>
        <w:spacing w:after="120"/>
      </w:pPr>
    </w:p>
    <w:p w14:paraId="66B800AF" w14:textId="77777777" w:rsidR="00D37FA3" w:rsidRDefault="00000000">
      <w:pPr>
        <w:pStyle w:val="Heading1"/>
        <w:spacing w:before="280" w:after="120"/>
      </w:pPr>
      <w:r>
        <w:rPr>
          <w:rFonts w:ascii="Arial" w:hAnsi="Arial"/>
          <w:color w:val="2E74B5"/>
          <w:sz w:val="32"/>
        </w:rPr>
        <w:t>3. Текущий статус данных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37FA3" w14:paraId="6777DAF9" w14:textId="77777777">
        <w:trPr>
          <w:jc w:val="center"/>
        </w:trPr>
        <w:tc>
          <w:tcPr>
            <w:tcW w:w="9360" w:type="dxa"/>
            <w:tcBorders>
              <w:top w:val="single" w:sz="4" w:space="0" w:color="D5E8E0"/>
              <w:left w:val="single" w:sz="4" w:space="0" w:color="D5E8E0"/>
              <w:bottom w:val="single" w:sz="4" w:space="0" w:color="D5E8E0"/>
              <w:right w:val="single" w:sz="4" w:space="0" w:color="D5E8E0"/>
            </w:tcBorders>
            <w:shd w:val="clear" w:color="auto" w:fill="EAF2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BFF2EEA" w14:textId="77777777" w:rsidR="00D37FA3" w:rsidRDefault="00000000">
            <w:pPr>
              <w:spacing w:after="60"/>
            </w:pPr>
            <w:r>
              <w:rPr>
                <w:b/>
                <w:color w:val="08372F"/>
                <w:sz w:val="21"/>
              </w:rPr>
              <w:t>Состояние на момент сборки документа</w:t>
            </w:r>
          </w:p>
          <w:p w14:paraId="47B78BB8" w14:textId="77777777" w:rsidR="00D37FA3" w:rsidRDefault="00000000">
            <w:pPr>
              <w:spacing w:after="0"/>
            </w:pPr>
            <w:r>
              <w:rPr>
                <w:color w:val="2D3D39"/>
                <w:sz w:val="18"/>
              </w:rPr>
              <w:t>Последний период энергобаланса: 2026-07. Месячные периоды: 2026-04, 2026-05, 2026-06, 2026-07. Суточные периоды: 2026-01, 2026-03. ЭнергоПульс AI ориентирован на 2026-09; погодный контекст: ready (30 дней).</w:t>
            </w:r>
          </w:p>
        </w:tc>
      </w:tr>
    </w:tbl>
    <w:p w14:paraId="7C186715" w14:textId="77777777" w:rsidR="00D37FA3" w:rsidRDefault="00D37FA3">
      <w:pPr>
        <w:spacing w:after="80"/>
      </w:pPr>
    </w:p>
    <w:p w14:paraId="4F378EA8" w14:textId="77777777" w:rsidR="00D37FA3" w:rsidRDefault="00000000">
      <w:pPr>
        <w:pStyle w:val="Heading1"/>
        <w:spacing w:before="280" w:after="120"/>
      </w:pPr>
      <w:r>
        <w:rPr>
          <w:rFonts w:ascii="Arial" w:hAnsi="Arial"/>
          <w:color w:val="2E74B5"/>
          <w:sz w:val="32"/>
        </w:rPr>
        <w:t>4. История релиза и проверки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952"/>
        <w:gridCol w:w="4248"/>
      </w:tblGrid>
      <w:tr w:rsidR="00D37FA3" w14:paraId="64DED9E4" w14:textId="77777777">
        <w:trPr>
          <w:jc w:val="center"/>
        </w:trPr>
        <w:tc>
          <w:tcPr>
            <w:tcW w:w="1872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68B0CE" w14:textId="77777777" w:rsidR="00D37FA3" w:rsidRDefault="00000000">
            <w:r>
              <w:rPr>
                <w:b/>
                <w:color w:val="08372F"/>
                <w:sz w:val="17"/>
              </w:rPr>
              <w:t>Источник</w:t>
            </w:r>
          </w:p>
        </w:tc>
        <w:tc>
          <w:tcPr>
            <w:tcW w:w="2952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538648" w14:textId="77777777" w:rsidR="00D37FA3" w:rsidRDefault="00000000">
            <w:r>
              <w:rPr>
                <w:b/>
                <w:color w:val="08372F"/>
                <w:sz w:val="17"/>
              </w:rPr>
              <w:t>Содержание</w:t>
            </w:r>
          </w:p>
        </w:tc>
        <w:tc>
          <w:tcPr>
            <w:tcW w:w="4248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5361E1" w14:textId="77777777" w:rsidR="00D37FA3" w:rsidRDefault="00000000">
            <w:r>
              <w:rPr>
                <w:b/>
                <w:color w:val="08372F"/>
                <w:sz w:val="17"/>
              </w:rPr>
              <w:t>Комментарий</w:t>
            </w:r>
          </w:p>
        </w:tc>
      </w:tr>
      <w:tr w:rsidR="00D37FA3" w14:paraId="04B78A40" w14:textId="77777777">
        <w:trPr>
          <w:jc w:val="center"/>
        </w:trPr>
        <w:tc>
          <w:tcPr>
            <w:tcW w:w="1872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59E1E9" w14:textId="77777777" w:rsidR="00D37FA3" w:rsidRDefault="00000000">
            <w:r>
              <w:rPr>
                <w:color w:val="000000"/>
                <w:sz w:val="16"/>
              </w:rPr>
              <w:t>Git commits за 2 дня</w:t>
            </w:r>
          </w:p>
        </w:tc>
        <w:tc>
          <w:tcPr>
            <w:tcW w:w="2952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3C7892" w14:textId="77777777" w:rsidR="00D37FA3" w:rsidRDefault="00000000">
            <w:r>
              <w:rPr>
                <w:color w:val="000000"/>
                <w:sz w:val="16"/>
              </w:rPr>
              <w:t>76b7eab | 2026-08-22 | Improve import validation workflow</w:t>
            </w:r>
          </w:p>
        </w:tc>
        <w:tc>
          <w:tcPr>
            <w:tcW w:w="4248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EA331D" w14:textId="77777777" w:rsidR="00D37FA3" w:rsidRDefault="00000000">
            <w:r>
              <w:rPr>
                <w:color w:val="000000"/>
                <w:sz w:val="16"/>
              </w:rPr>
              <w:t>Включены изменения последнего релизного коммита.</w:t>
            </w:r>
          </w:p>
        </w:tc>
      </w:tr>
      <w:tr w:rsidR="00D37FA3" w14:paraId="78B71AF9" w14:textId="77777777">
        <w:trPr>
          <w:jc w:val="center"/>
        </w:trPr>
        <w:tc>
          <w:tcPr>
            <w:tcW w:w="1872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3F5AE5" w14:textId="77777777" w:rsidR="00D37FA3" w:rsidRDefault="00000000">
            <w:r>
              <w:rPr>
                <w:color w:val="000000"/>
                <w:sz w:val="16"/>
              </w:rPr>
              <w:t>Текущая сессия</w:t>
            </w:r>
          </w:p>
        </w:tc>
        <w:tc>
          <w:tcPr>
            <w:tcW w:w="2952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8ECC05" w14:textId="77777777" w:rsidR="00D37FA3" w:rsidRDefault="00000000">
            <w:r>
              <w:rPr>
                <w:color w:val="000000"/>
                <w:sz w:val="16"/>
              </w:rPr>
              <w:t>Незакоммиченные изменения: поиск, источники счётчиков, пики, месячная сверка, ЭнергоПульс AI, UI и тесты.</w:t>
            </w:r>
          </w:p>
        </w:tc>
        <w:tc>
          <w:tcPr>
            <w:tcW w:w="4248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35CAF0" w14:textId="77777777" w:rsidR="00D37FA3" w:rsidRDefault="00000000">
            <w:r>
              <w:rPr>
                <w:color w:val="000000"/>
                <w:sz w:val="16"/>
              </w:rPr>
              <w:t>Документ учитывает текущий рабочий результат, а не только коммиты.</w:t>
            </w:r>
          </w:p>
        </w:tc>
      </w:tr>
      <w:tr w:rsidR="00D37FA3" w14:paraId="0E6524DC" w14:textId="77777777">
        <w:trPr>
          <w:jc w:val="center"/>
        </w:trPr>
        <w:tc>
          <w:tcPr>
            <w:tcW w:w="1872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92AEBB" w14:textId="77777777" w:rsidR="00D37FA3" w:rsidRDefault="00000000">
            <w:r>
              <w:rPr>
                <w:color w:val="000000"/>
                <w:sz w:val="16"/>
              </w:rPr>
              <w:t>Проверки</w:t>
            </w:r>
          </w:p>
        </w:tc>
        <w:tc>
          <w:tcPr>
            <w:tcW w:w="2952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46018B" w14:textId="77777777" w:rsidR="00D37FA3" w:rsidRDefault="00000000">
            <w:r>
              <w:rPr>
                <w:color w:val="000000"/>
                <w:sz w:val="16"/>
              </w:rPr>
              <w:t>npm run build; targeted API unittest для daily dashboard</w:t>
            </w:r>
          </w:p>
        </w:tc>
        <w:tc>
          <w:tcPr>
            <w:tcW w:w="4248" w:type="dxa"/>
            <w:tcBorders>
              <w:top w:val="single" w:sz="4" w:space="0" w:color="D9E5E0"/>
              <w:left w:val="single" w:sz="4" w:space="0" w:color="D9E5E0"/>
              <w:bottom w:val="single" w:sz="4" w:space="0" w:color="D9E5E0"/>
              <w:right w:val="single" w:sz="4" w:space="0" w:color="D9E5E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B60186" w14:textId="77777777" w:rsidR="00D37FA3" w:rsidRDefault="00000000">
            <w:r>
              <w:rPr>
                <w:color w:val="000000"/>
                <w:sz w:val="16"/>
              </w:rPr>
              <w:t>Проверки проходили в ходе текущей сессии.</w:t>
            </w:r>
          </w:p>
        </w:tc>
      </w:tr>
    </w:tbl>
    <w:p w14:paraId="5943C1B8" w14:textId="77777777" w:rsidR="00D37FA3" w:rsidRDefault="00D37FA3">
      <w:pPr>
        <w:spacing w:after="120"/>
      </w:pPr>
    </w:p>
    <w:p w14:paraId="176B99B8" w14:textId="77777777" w:rsidR="00D37FA3" w:rsidRDefault="00000000">
      <w:pPr>
        <w:pStyle w:val="Heading1"/>
        <w:spacing w:before="280" w:after="120"/>
      </w:pPr>
      <w:r>
        <w:rPr>
          <w:rFonts w:ascii="Arial" w:hAnsi="Arial"/>
          <w:color w:val="2E74B5"/>
          <w:sz w:val="32"/>
        </w:rPr>
        <w:lastRenderedPageBreak/>
        <w:t>5. Что важно донести клиенту</w:t>
      </w:r>
    </w:p>
    <w:p w14:paraId="15F4F493" w14:textId="77777777" w:rsidR="00D37FA3" w:rsidRDefault="00000000">
      <w:pPr>
        <w:pStyle w:val="ListBullet"/>
        <w:spacing w:after="60"/>
        <w:ind w:left="403" w:hanging="230"/>
      </w:pPr>
      <w:r>
        <w:rPr>
          <w:color w:val="000000"/>
          <w:sz w:val="19"/>
        </w:rPr>
        <w:t>Система уже работает с несколькими источниками Excel и показывает, какие данные готовы для расчётов.</w:t>
      </w:r>
    </w:p>
    <w:p w14:paraId="71575EE0" w14:textId="77777777" w:rsidR="00D37FA3" w:rsidRDefault="00000000">
      <w:pPr>
        <w:pStyle w:val="ListBullet"/>
        <w:spacing w:after="60"/>
        <w:ind w:left="403" w:hanging="230"/>
      </w:pPr>
      <w:r>
        <w:rPr>
          <w:color w:val="000000"/>
          <w:sz w:val="19"/>
        </w:rPr>
        <w:t>ЭнергоПульс AI не заменяет расчёт: он объясняет расчёт, погодный контекст и ограничения качества данных.</w:t>
      </w:r>
    </w:p>
    <w:p w14:paraId="3FDFAF69" w14:textId="77777777" w:rsidR="00D37FA3" w:rsidRDefault="00000000">
      <w:pPr>
        <w:pStyle w:val="ListBullet"/>
        <w:spacing w:after="60"/>
        <w:ind w:left="403" w:hanging="230"/>
      </w:pPr>
      <w:r>
        <w:rPr>
          <w:color w:val="000000"/>
          <w:sz w:val="19"/>
        </w:rPr>
        <w:t>Для точной месячной сверки ежедневные сводки должны соответствовать месяцам техбаланса.</w:t>
      </w:r>
    </w:p>
    <w:p w14:paraId="0359288A" w14:textId="77777777" w:rsidR="00D37FA3" w:rsidRDefault="00000000">
      <w:pPr>
        <w:pStyle w:val="ListBullet"/>
        <w:spacing w:after="60"/>
        <w:ind w:left="403" w:hanging="230"/>
      </w:pPr>
      <w:r>
        <w:rPr>
          <w:color w:val="000000"/>
          <w:sz w:val="19"/>
        </w:rPr>
        <w:t>Для Кожасай в данных нужно различать уровни: 110/35/6 относится к питающей ПС Кенкияк, а Кожасай представлен линиями 35 кВ и подстанциями 35/6.</w:t>
      </w:r>
    </w:p>
    <w:sectPr w:rsidR="00D37FA3" w:rsidSect="00034616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7809C7" w14:textId="77777777" w:rsidR="00727627" w:rsidRDefault="00727627">
      <w:pPr>
        <w:spacing w:after="0" w:line="240" w:lineRule="auto"/>
      </w:pPr>
      <w:r>
        <w:separator/>
      </w:r>
    </w:p>
  </w:endnote>
  <w:endnote w:type="continuationSeparator" w:id="0">
    <w:p w14:paraId="43ADA3A0" w14:textId="77777777" w:rsidR="00727627" w:rsidRDefault="00727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255CFB" w14:textId="77777777" w:rsidR="00D37FA3" w:rsidRDefault="00000000">
    <w:pPr>
      <w:pStyle w:val="Footer"/>
      <w:jc w:val="center"/>
    </w:pPr>
    <w:r>
      <w:rPr>
        <w:color w:val="5F6F6B"/>
        <w:sz w:val="16"/>
      </w:rPr>
      <w:t>ЭнергоПульс release notes · Казахойл Актобе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C35BDB" w14:textId="77777777" w:rsidR="00727627" w:rsidRDefault="00727627">
      <w:pPr>
        <w:spacing w:after="0" w:line="240" w:lineRule="auto"/>
      </w:pPr>
      <w:r>
        <w:separator/>
      </w:r>
    </w:p>
  </w:footnote>
  <w:footnote w:type="continuationSeparator" w:id="0">
    <w:p w14:paraId="2418F997" w14:textId="77777777" w:rsidR="00727627" w:rsidRDefault="007276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15264">
    <w:abstractNumId w:val="8"/>
  </w:num>
  <w:num w:numId="2" w16cid:durableId="1189949122">
    <w:abstractNumId w:val="6"/>
  </w:num>
  <w:num w:numId="3" w16cid:durableId="804734884">
    <w:abstractNumId w:val="5"/>
  </w:num>
  <w:num w:numId="4" w16cid:durableId="312027800">
    <w:abstractNumId w:val="4"/>
  </w:num>
  <w:num w:numId="5" w16cid:durableId="1430392022">
    <w:abstractNumId w:val="7"/>
  </w:num>
  <w:num w:numId="6" w16cid:durableId="141896156">
    <w:abstractNumId w:val="3"/>
  </w:num>
  <w:num w:numId="7" w16cid:durableId="368839791">
    <w:abstractNumId w:val="2"/>
  </w:num>
  <w:num w:numId="8" w16cid:durableId="2040666040">
    <w:abstractNumId w:val="1"/>
  </w:num>
  <w:num w:numId="9" w16cid:durableId="6939634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7627"/>
    <w:rsid w:val="007D26B7"/>
    <w:rsid w:val="00AA1D8D"/>
    <w:rsid w:val="00B47730"/>
    <w:rsid w:val="00CB0664"/>
    <w:rsid w:val="00D37FA3"/>
    <w:rsid w:val="00F007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C23055"/>
  <w14:defaultImageDpi w14:val="300"/>
  <w15:docId w15:val="{C371FB96-DAB2-3B46-B165-DBE2C745B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ЭнергоПульс: release notes</dc:title>
  <dc:subject>Клиентские релиз-ноты по обновлениям и функционалу системы</dc:subject>
  <dc:creator>Codex</dc:creator>
  <cp:keywords/>
  <dc:description>generated by python-docx</dc:description>
  <cp:lastModifiedBy>Dzmitry Sharstabitau</cp:lastModifiedBy>
  <cp:revision>2</cp:revision>
  <dcterms:created xsi:type="dcterms:W3CDTF">2026-08-22T00:00:00Z</dcterms:created>
  <dcterms:modified xsi:type="dcterms:W3CDTF">2026-08-22T07:39:00Z</dcterms:modified>
  <cp:category/>
</cp:coreProperties>
</file>