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7A8" w:rsidRDefault="00CB17A8" w:rsidP="00CB17A8">
      <w:pPr>
        <w:ind w:firstLine="720"/>
        <w:jc w:val="both"/>
        <w:rPr>
          <w:b/>
        </w:rPr>
      </w:pPr>
      <w:r w:rsidRPr="00CB17A8">
        <w:rPr>
          <w:b/>
        </w:rPr>
        <w:t>History of Association of Computer Engineering Students (ACES)</w:t>
      </w:r>
    </w:p>
    <w:p w:rsidR="00CB17A8" w:rsidRPr="00CB17A8" w:rsidRDefault="00CB17A8" w:rsidP="00CB17A8">
      <w:pPr>
        <w:ind w:firstLine="720"/>
        <w:jc w:val="both"/>
        <w:rPr>
          <w:b/>
        </w:rPr>
      </w:pPr>
    </w:p>
    <w:p w:rsidR="00CB17A8" w:rsidRDefault="00CB17A8" w:rsidP="00CB17A8">
      <w:pPr>
        <w:ind w:firstLine="720"/>
        <w:jc w:val="both"/>
      </w:pPr>
      <w:r>
        <w:t>The rapid growth in electronics and computer technology prompted Holy Cross of Davao College, Inc. to open Bachelor of Science in Computer Engineering (</w:t>
      </w:r>
      <w:proofErr w:type="spellStart"/>
      <w:r>
        <w:t>BSCpE</w:t>
      </w:r>
      <w:proofErr w:type="spellEnd"/>
      <w:r>
        <w:t xml:space="preserve">). A permit to operate was granted effective June 2003. </w:t>
      </w:r>
    </w:p>
    <w:p w:rsidR="00CB17A8" w:rsidRDefault="00CB17A8" w:rsidP="00CB17A8">
      <w:pPr>
        <w:ind w:firstLine="720"/>
        <w:jc w:val="both"/>
      </w:pPr>
      <w:r>
        <w:t xml:space="preserve">Engr. Rowena de Lira took over the course management as the first </w:t>
      </w:r>
      <w:proofErr w:type="spellStart"/>
      <w:r>
        <w:t>BSCpE</w:t>
      </w:r>
      <w:proofErr w:type="spellEnd"/>
      <w:r>
        <w:t xml:space="preserve"> progra</w:t>
      </w:r>
      <w:bookmarkStart w:id="0" w:name="_GoBack"/>
      <w:bookmarkEnd w:id="0"/>
      <w:r>
        <w:t>m head. In the same year, the course extended its service by having an organization named Association of Computer Engineering Students (ACES), where Engr. de Lira also was the first moderator.</w:t>
      </w:r>
    </w:p>
    <w:p w:rsidR="00CB17A8" w:rsidRDefault="00CB17A8" w:rsidP="00CB17A8">
      <w:pPr>
        <w:ind w:firstLine="720"/>
        <w:jc w:val="both"/>
      </w:pPr>
      <w:r>
        <w:t xml:space="preserve">To require a more systematic computer engineering education that would prepare the students to become more productive in the global community where computer is an indispensable tool for productivity is the main objective of ACES. With its motto: Be heard, Stand up, </w:t>
      </w:r>
      <w:proofErr w:type="gramStart"/>
      <w:r>
        <w:t>Be</w:t>
      </w:r>
      <w:proofErr w:type="gramEnd"/>
      <w:r>
        <w:t xml:space="preserve"> loud; ACES continued to be the voice of all Computer Engineering students for 10 years.</w:t>
      </w:r>
    </w:p>
    <w:p w:rsidR="00CB17A8" w:rsidRDefault="00CB17A8" w:rsidP="00CB17A8">
      <w:pPr>
        <w:ind w:firstLine="720"/>
        <w:jc w:val="both"/>
      </w:pPr>
      <w:r>
        <w:t xml:space="preserve">The following were the </w:t>
      </w:r>
      <w:r>
        <w:t xml:space="preserve">officers </w:t>
      </w:r>
      <w:r>
        <w:t>of Association o</w:t>
      </w:r>
      <w:r>
        <w:t>f Computer Engineering Students, Academic Year 2013 – 2014</w:t>
      </w:r>
      <w:r>
        <w:t>:</w:t>
      </w:r>
    </w:p>
    <w:p w:rsidR="00CB17A8" w:rsidRDefault="00CB17A8" w:rsidP="00CB17A8">
      <w:pPr>
        <w:ind w:firstLine="720"/>
        <w:jc w:val="both"/>
      </w:pPr>
      <w:r>
        <w:t>President: Joseph Rodriguez</w:t>
      </w:r>
    </w:p>
    <w:p w:rsidR="00CB17A8" w:rsidRDefault="00CB17A8" w:rsidP="00CB17A8">
      <w:pPr>
        <w:ind w:firstLine="720"/>
        <w:jc w:val="both"/>
      </w:pPr>
      <w:r>
        <w:t xml:space="preserve">Vice - President: </w:t>
      </w:r>
      <w:proofErr w:type="spellStart"/>
      <w:r>
        <w:t>Shirlyn</w:t>
      </w:r>
      <w:proofErr w:type="spellEnd"/>
      <w:r>
        <w:t xml:space="preserve"> Mae </w:t>
      </w:r>
      <w:proofErr w:type="spellStart"/>
      <w:r>
        <w:t>Diuyan</w:t>
      </w:r>
      <w:proofErr w:type="spellEnd"/>
    </w:p>
    <w:p w:rsidR="00CB17A8" w:rsidRDefault="00CB17A8" w:rsidP="00CB17A8">
      <w:pPr>
        <w:ind w:firstLine="720"/>
        <w:jc w:val="both"/>
      </w:pPr>
      <w:r>
        <w:t xml:space="preserve">Secretary: Roselyn </w:t>
      </w:r>
      <w:proofErr w:type="spellStart"/>
      <w:r>
        <w:t>Castrodes</w:t>
      </w:r>
      <w:proofErr w:type="spellEnd"/>
    </w:p>
    <w:p w:rsidR="00CB17A8" w:rsidRDefault="00CB17A8" w:rsidP="00CB17A8">
      <w:pPr>
        <w:ind w:firstLine="720"/>
        <w:jc w:val="both"/>
      </w:pPr>
      <w:r>
        <w:t xml:space="preserve">Assistant Secretary: </w:t>
      </w:r>
      <w:proofErr w:type="spellStart"/>
      <w:r>
        <w:t>JOchelle</w:t>
      </w:r>
      <w:proofErr w:type="spellEnd"/>
      <w:r>
        <w:t xml:space="preserve"> Mae Enriquez</w:t>
      </w:r>
    </w:p>
    <w:p w:rsidR="00CB17A8" w:rsidRDefault="00CB17A8" w:rsidP="00CB17A8">
      <w:pPr>
        <w:ind w:firstLine="720"/>
        <w:jc w:val="both"/>
      </w:pPr>
      <w:r>
        <w:t xml:space="preserve">Treasurer: Sandy </w:t>
      </w:r>
      <w:proofErr w:type="spellStart"/>
      <w:r>
        <w:t>Janyl</w:t>
      </w:r>
      <w:proofErr w:type="spellEnd"/>
      <w:r>
        <w:t xml:space="preserve"> Gregorio</w:t>
      </w:r>
    </w:p>
    <w:p w:rsidR="00CB17A8" w:rsidRDefault="00CB17A8" w:rsidP="00CB17A8">
      <w:pPr>
        <w:ind w:firstLine="720"/>
        <w:jc w:val="both"/>
      </w:pPr>
      <w:r>
        <w:t xml:space="preserve">Assistant Treasurer: Jean Paul </w:t>
      </w:r>
      <w:proofErr w:type="spellStart"/>
      <w:r>
        <w:t>Salubre</w:t>
      </w:r>
      <w:proofErr w:type="spellEnd"/>
    </w:p>
    <w:p w:rsidR="00CB17A8" w:rsidRDefault="00CB17A8" w:rsidP="00CB17A8">
      <w:pPr>
        <w:ind w:firstLine="720"/>
        <w:jc w:val="both"/>
      </w:pPr>
      <w:r>
        <w:t xml:space="preserve">Auditor: Mar Angelo </w:t>
      </w:r>
      <w:proofErr w:type="spellStart"/>
      <w:r>
        <w:t>Bengil</w:t>
      </w:r>
      <w:proofErr w:type="spellEnd"/>
    </w:p>
    <w:p w:rsidR="00CB17A8" w:rsidRDefault="00CB17A8" w:rsidP="00CB17A8">
      <w:pPr>
        <w:ind w:firstLine="720"/>
        <w:jc w:val="both"/>
      </w:pPr>
      <w:r>
        <w:t xml:space="preserve">Business Manager: Angelou Sarah </w:t>
      </w:r>
      <w:proofErr w:type="spellStart"/>
      <w:r>
        <w:t>Villabeto</w:t>
      </w:r>
      <w:proofErr w:type="spellEnd"/>
    </w:p>
    <w:p w:rsidR="00CB17A8" w:rsidRDefault="00CB17A8" w:rsidP="00CB17A8">
      <w:pPr>
        <w:ind w:firstLine="720"/>
        <w:jc w:val="both"/>
      </w:pPr>
      <w:r>
        <w:t xml:space="preserve">PIO: </w:t>
      </w:r>
      <w:proofErr w:type="spellStart"/>
      <w:r>
        <w:t>Ronah</w:t>
      </w:r>
      <w:proofErr w:type="spellEnd"/>
      <w:r>
        <w:t xml:space="preserve"> Mae </w:t>
      </w:r>
      <w:proofErr w:type="spellStart"/>
      <w:r>
        <w:t>Watin</w:t>
      </w:r>
      <w:proofErr w:type="spellEnd"/>
    </w:p>
    <w:p w:rsidR="00CB17A8" w:rsidRDefault="00CB17A8" w:rsidP="00CB17A8">
      <w:pPr>
        <w:ind w:firstLine="720"/>
        <w:jc w:val="both"/>
      </w:pPr>
      <w:r>
        <w:t xml:space="preserve">    </w:t>
      </w:r>
      <w:r>
        <w:t xml:space="preserve">   </w:t>
      </w:r>
      <w:r>
        <w:t xml:space="preserve"> </w:t>
      </w:r>
      <w:proofErr w:type="spellStart"/>
      <w:r>
        <w:t>Rito</w:t>
      </w:r>
      <w:proofErr w:type="spellEnd"/>
      <w:r>
        <w:t xml:space="preserve"> Ryan Saga</w:t>
      </w:r>
    </w:p>
    <w:p w:rsidR="00CB17A8" w:rsidRDefault="00CB17A8" w:rsidP="00CB17A8">
      <w:pPr>
        <w:ind w:firstLine="720"/>
        <w:jc w:val="both"/>
      </w:pPr>
      <w:r>
        <w:t>In 2007</w:t>
      </w:r>
      <w:r>
        <w:t xml:space="preserve">, Engr. de Lira was succeeded by Engr. Neil P. </w:t>
      </w:r>
      <w:proofErr w:type="spellStart"/>
      <w:r>
        <w:t>Magloyuan</w:t>
      </w:r>
      <w:proofErr w:type="spellEnd"/>
      <w:r>
        <w:t xml:space="preserve"> who was appointed Dean of College of En</w:t>
      </w:r>
      <w:r>
        <w:t>gineering and Technology on 2011</w:t>
      </w:r>
      <w:r>
        <w:t>.</w:t>
      </w:r>
    </w:p>
    <w:p w:rsidR="00CB17A8" w:rsidRDefault="00CB17A8" w:rsidP="00CB17A8">
      <w:pPr>
        <w:ind w:firstLine="720"/>
        <w:jc w:val="both"/>
      </w:pPr>
      <w:r>
        <w:t xml:space="preserve"> </w:t>
      </w:r>
      <w:r>
        <w:t xml:space="preserve">“We have to establish a deeper relationship with God, so that we may be able to help build and strengthen our Christian faith as Computer Engineers.” – These were the words of Engr. </w:t>
      </w:r>
      <w:proofErr w:type="spellStart"/>
      <w:r>
        <w:t>Marites</w:t>
      </w:r>
      <w:proofErr w:type="spellEnd"/>
      <w:r>
        <w:t xml:space="preserve"> B. </w:t>
      </w:r>
      <w:proofErr w:type="spellStart"/>
      <w:r>
        <w:t>Tabanao</w:t>
      </w:r>
      <w:proofErr w:type="spellEnd"/>
      <w:r>
        <w:t xml:space="preserve">, the third </w:t>
      </w:r>
      <w:proofErr w:type="spellStart"/>
      <w:r>
        <w:t>BSCpE</w:t>
      </w:r>
      <w:proofErr w:type="spellEnd"/>
      <w:r>
        <w:t xml:space="preserve"> program head and moderator of Association of Computer Engineering Students during the install</w:t>
      </w:r>
      <w:r>
        <w:t>ation ceremony on the same year.</w:t>
      </w:r>
      <w:r>
        <w:t xml:space="preserve"> Engr. </w:t>
      </w:r>
      <w:proofErr w:type="spellStart"/>
      <w:r>
        <w:t>Tabanao</w:t>
      </w:r>
      <w:proofErr w:type="spellEnd"/>
      <w:r>
        <w:t xml:space="preserve"> who has had long years of </w:t>
      </w:r>
      <w:r>
        <w:lastRenderedPageBreak/>
        <w:t>experience as an accreditor is surely helpful in breaking a new ground of growth for the course and the organization.</w:t>
      </w:r>
    </w:p>
    <w:p w:rsidR="00CB17A8" w:rsidRDefault="00CB17A8" w:rsidP="00CB17A8">
      <w:pPr>
        <w:ind w:firstLine="720"/>
        <w:jc w:val="both"/>
      </w:pPr>
      <w:r>
        <w:t>The Association of Computer Engineering Students will continue to be a center of student formation as it lives out its commitment: an awareness that a career is a God-given vocation through which one can glorify God and do good to his/her neighbors.</w:t>
      </w:r>
    </w:p>
    <w:p w:rsidR="00CB17A8" w:rsidRDefault="00CB17A8" w:rsidP="00CB17A8">
      <w:pPr>
        <w:ind w:firstLine="720"/>
        <w:jc w:val="both"/>
      </w:pPr>
    </w:p>
    <w:p w:rsidR="00CB17A8" w:rsidRDefault="00CB17A8" w:rsidP="00CB17A8">
      <w:pPr>
        <w:ind w:firstLine="720"/>
        <w:jc w:val="both"/>
      </w:pPr>
    </w:p>
    <w:p w:rsidR="00CB17A8" w:rsidRDefault="00CB17A8" w:rsidP="00CB17A8">
      <w:pPr>
        <w:ind w:firstLine="720"/>
        <w:jc w:val="both"/>
      </w:pPr>
    </w:p>
    <w:p w:rsidR="00CB17A8" w:rsidRDefault="00CB17A8" w:rsidP="00CB17A8">
      <w:pPr>
        <w:ind w:firstLine="720"/>
        <w:jc w:val="both"/>
      </w:pPr>
    </w:p>
    <w:p w:rsidR="00CB17A8" w:rsidRDefault="00CB17A8" w:rsidP="00CB17A8">
      <w:pPr>
        <w:ind w:firstLine="720"/>
        <w:jc w:val="both"/>
      </w:pPr>
    </w:p>
    <w:p w:rsidR="00CB17A8" w:rsidRDefault="00CB17A8" w:rsidP="00CB17A8">
      <w:pPr>
        <w:ind w:firstLine="720"/>
        <w:jc w:val="both"/>
      </w:pPr>
    </w:p>
    <w:tbl>
      <w:tblPr>
        <w:tblStyle w:val="TableGrid"/>
        <w:tblpPr w:leftFromText="180" w:rightFromText="180" w:vertAnchor="page" w:horzAnchor="margin" w:tblpY="12172"/>
        <w:tblW w:w="0" w:type="auto"/>
        <w:tblLook w:val="04A0" w:firstRow="1" w:lastRow="0" w:firstColumn="1" w:lastColumn="0" w:noHBand="0" w:noVBand="1"/>
      </w:tblPr>
      <w:tblGrid>
        <w:gridCol w:w="244"/>
        <w:gridCol w:w="244"/>
      </w:tblGrid>
      <w:tr w:rsidR="00CB17A8" w:rsidTr="00CB17A8">
        <w:trPr>
          <w:trHeight w:val="224"/>
        </w:trPr>
        <w:tc>
          <w:tcPr>
            <w:tcW w:w="244" w:type="dxa"/>
            <w:tcBorders>
              <w:top w:val="nil"/>
              <w:left w:val="nil"/>
              <w:bottom w:val="nil"/>
              <w:right w:val="nil"/>
            </w:tcBorders>
          </w:tcPr>
          <w:p w:rsidR="00CB17A8" w:rsidRDefault="00CB17A8" w:rsidP="00CB17A8">
            <w:pPr>
              <w:jc w:val="center"/>
            </w:pPr>
          </w:p>
        </w:tc>
        <w:tc>
          <w:tcPr>
            <w:tcW w:w="244" w:type="dxa"/>
            <w:tcBorders>
              <w:top w:val="nil"/>
              <w:left w:val="nil"/>
              <w:bottom w:val="nil"/>
              <w:right w:val="nil"/>
            </w:tcBorders>
          </w:tcPr>
          <w:p w:rsidR="00CB17A8" w:rsidRDefault="00CB17A8" w:rsidP="00CB17A8">
            <w:pPr>
              <w:jc w:val="center"/>
            </w:pPr>
          </w:p>
        </w:tc>
      </w:tr>
      <w:tr w:rsidR="00CB17A8" w:rsidTr="00CB17A8">
        <w:trPr>
          <w:trHeight w:val="236"/>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36"/>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36"/>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36"/>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r w:rsidR="00CB17A8" w:rsidTr="00CB17A8">
        <w:trPr>
          <w:trHeight w:val="224"/>
        </w:trPr>
        <w:tc>
          <w:tcPr>
            <w:tcW w:w="244" w:type="dxa"/>
            <w:tcBorders>
              <w:top w:val="nil"/>
              <w:left w:val="nil"/>
              <w:bottom w:val="nil"/>
              <w:right w:val="nil"/>
            </w:tcBorders>
          </w:tcPr>
          <w:p w:rsidR="00CB17A8" w:rsidRDefault="00CB17A8" w:rsidP="00CB17A8">
            <w:pPr>
              <w:jc w:val="both"/>
            </w:pPr>
          </w:p>
        </w:tc>
        <w:tc>
          <w:tcPr>
            <w:tcW w:w="244" w:type="dxa"/>
            <w:tcBorders>
              <w:top w:val="nil"/>
              <w:left w:val="nil"/>
              <w:bottom w:val="nil"/>
              <w:right w:val="nil"/>
            </w:tcBorders>
          </w:tcPr>
          <w:p w:rsidR="00CB17A8" w:rsidRDefault="00CB17A8" w:rsidP="00CB17A8">
            <w:pPr>
              <w:jc w:val="center"/>
            </w:pPr>
          </w:p>
        </w:tc>
      </w:tr>
    </w:tbl>
    <w:p w:rsidR="00CB17A8" w:rsidRDefault="00CB17A8" w:rsidP="00CB17A8">
      <w:pPr>
        <w:ind w:firstLine="720"/>
        <w:jc w:val="both"/>
      </w:pPr>
    </w:p>
    <w:p w:rsidR="00CB17A8" w:rsidRDefault="00CB17A8" w:rsidP="00CB17A8">
      <w:pPr>
        <w:ind w:firstLine="720"/>
        <w:jc w:val="both"/>
      </w:pPr>
    </w:p>
    <w:p w:rsidR="00275EC2" w:rsidRDefault="00CB17A8"/>
    <w:sectPr w:rsidR="0027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A8"/>
    <w:rsid w:val="005C73A1"/>
    <w:rsid w:val="006B4615"/>
    <w:rsid w:val="00CB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7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7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cp:revision>
  <dcterms:created xsi:type="dcterms:W3CDTF">2014-03-25T11:18:00Z</dcterms:created>
  <dcterms:modified xsi:type="dcterms:W3CDTF">2014-03-25T11:24:00Z</dcterms:modified>
</cp:coreProperties>
</file>