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1：获取并传输安装包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从 GitHub 仓库 Actions 页面下载对应架构的 DEB 构建产物（meeting-deb-x64-*.zip 或 meeting-deb-arm64-*.zip，内含 meeting-&lt;版本&gt;-&lt;发行号&gt;.deb），传输到目标机：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meeting-&lt;版本&gt;-&lt;发行号&gt;.deb user@&lt;目标机IP&gt;:/tmp/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CPU 架构与安装包一致：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uname -m    # 输出 x86_64 或 aarch64，与安装包架构对应
</w:t>
      </w:r>
    </w:p>
    <w:p>
      <w:pPr>
        <w:pStyle w:val="Heading2"/>
      </w:pPr>
      <w:r>
        <w:t xml:space="preserve">步骤 2：安装 DEB 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3：配置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</w:t>
      </w:r>
      <w:r>
        <w:rPr>
          <w:rFonts w:ascii="Consolas" w:cs="Consolas" w:eastAsia="Consolas" w:hAnsi="Consolas"/>
          <w:sz w:val="18"/>
          <w:szCs w:val="18"/>
        </w:rPr>
        <w:br/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4：生成证书（可选）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5：启动服务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6：访问验证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2026-09-09T04:54:20.401Z</dcterms:created>
  <dcterms:modified xsi:type="dcterms:W3CDTF">2026-09-09T04:54:20.403Z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