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RPM 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Linux（RPM 系）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中科方德、银河麒麟 V10、openEuler、CentOS 7+、RHEL 等 RPM 系操作系统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安装包架构必须与目标机 CPU 一致，跨架构无法安装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RPM 内嵌 Node.js 22 运行时（要求系统 glibc 2.28 及以上，银河麒麟 V10 SP2/SP3 满足；SP1 不支持本方式，请改用 Docker 镜像部署）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默认使用进程内内存存储（REDIS_HOST=memory），单节点零依赖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默认 SQLite，数据文件在 /opt/meeting/data/meeting.sqlite；可选切换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管理方式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systemd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服务由 systemd 托管，单元文件安装到 /usr/lib/systemd/system/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RPM 包特点：内嵌 Node.js、默认 SQLite + 内存 Redis 零外部依赖、不依赖任何 .sh 脚本（适合禁止执行 shell 脚本的安全环境）、systemd 启动时自动执行数据库迁移、支持 rpm 企业级包管理。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 访问入口（内置网关，自动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--add-port=8088/tcp
sudo firewall-cmd --permanent --add-port=40000-41000/udp
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1：安装 RPM 包</w:t>
      </w:r>
    </w:p>
    <w:p>
      <w:pPr>
        <w:spacing w:after="100" w:before="60" w:line="320"/>
      </w:pPr>
      <w:r>
        <w:rPr>
          <w:sz w:val="21"/>
          <w:szCs w:val="21"/>
        </w:rPr>
        <w:t xml:space="preserve">将 RPM 安装包（meeting-&lt;版本&gt;-&lt;发行号&gt;.x86_64.rpm 或 .aarch64.rpm）拷贝到目标机后执行：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rpm -ivh meeting-&lt;版本&gt;-&lt;发行号&gt;.x86_64.rpm
</w:t>
      </w:r>
    </w:p>
    <w:p>
      <w:pPr>
        <w:spacing w:after="100" w:before="60" w:line="320"/>
      </w:pPr>
      <w:r>
        <w:rPr>
          <w:sz w:val="21"/>
          <w:szCs w:val="21"/>
        </w:rPr>
        <w:t xml:space="preserve">安装过程自动完成：创建系统用户 meeting、部署文件到 /opt/meeting、安装 systemd 单元、创建 data/logs/certs 目录并设置属主、刷新 systemd。
</w:t>
      </w:r>
    </w:p>
    <w:p>
      <w:pPr>
        <w:pStyle w:val="Heading2"/>
      </w:pPr>
      <w:r>
        <w:t xml:space="preserve">步骤 2：配置</w:t>
      </w:r>
    </w:p>
    <w:p>
      <w:pPr>
        <w:spacing w:after="100" w:before="60" w:line="320"/>
      </w:pPr>
      <w:r>
        <w:rPr>
          <w:sz w:val="21"/>
          <w:szCs w:val="21"/>
        </w:rPr>
        <w:t xml:space="preserve">方式一，交互式配置（推荐）：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/opt/meeting/bin/configure.mjs
</w:t>
      </w:r>
    </w:p>
    <w:p>
      <w:pPr>
        <w:spacing w:after="100" w:before="60" w:line="320"/>
      </w:pPr>
      <w:r>
        <w:rPr>
          <w:sz w:val="21"/>
          <w:szCs w:val="21"/>
        </w:rPr>
        <w:t xml:space="preserve">方式二，手动配置：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/opt/meeting/conf/env.example /opt/meeting/conf/.env
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127.0.0.1）。默认 DB_DRIVER=sqlite、REDIS_HOST=memory 即可零依赖运行；如需切换 MySQL 或 PostgreSQL，按 env.example 内注释填写连接参数，并提前建库。
</w:t>
      </w:r>
    </w:p>
    <w:p>
      <w:pPr>
        <w:pStyle w:val="Heading2"/>
      </w:pPr>
      <w:r>
        <w:t xml:space="preserve">步骤 3：生成证书（可选）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/opt/meeting/bin/gen-cert.mjs &lt;服务器IP&gt;
</w:t>
      </w:r>
    </w:p>
    <w:p>
      <w:pPr>
        <w:spacing w:after="100" w:before="60" w:line="320"/>
      </w:pPr>
      <w:r>
        <w:rPr>
          <w:sz w:val="21"/>
          <w:szCs w:val="21"/>
        </w:rPr>
        <w:t xml:space="preserve">生成证书后网关自动启用 HTTPS（浏览器入口变为 https）。信创环境请使用 --ca 参数以 CA 签发模式生成根证书与服务器证书，并将 ca.crt 导入客户端浏览器/系统信任机构。
</w:t>
      </w:r>
    </w:p>
    <w:p>
      <w:pPr>
        <w:pStyle w:val="Heading2"/>
      </w:pPr>
      <w:r>
        <w:t xml:space="preserve">步骤 4：启动服务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systemctl daemon-reload
sudo systemctl enable --now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API 服务启动前会自动执行数据库迁移并写入默认账号，无需手动操作。
</w:t>
      </w:r>
    </w:p>
    <w:p>
      <w:pPr>
        <w:pStyle w:val="Heading2"/>
      </w:pPr>
      <w:r>
        <w:t xml:space="preserve">步骤 5：访问验证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https://&lt;服务器IP&gt;:8088/（未生成证书则为 http），使用默认账号登录；或执行健康检查：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https://127.0.0.1:8088/api/healthz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rpm -Uvh meeting-&lt;新版本&gt;-&lt;发行号&gt;.x86_64.rpm
sudo systemctl restart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rpm -Uvh 保留 /opt/meeting/conf/.env、data、certs 不被覆盖；API 服务重启时自动执行数据库迁移，无需手动跑迁移脚本。数据库迁移通常不可逆，回滚请优先使用备份恢复。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rpm -e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卸载自动停止服务、删除程序文件与 systemd 单元，保留配置与数据目录。如需彻底清理数据（谨慎）：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rm -rf /opt/meeting/data /opt/meeting/logs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glibc 版本：内嵌 Node.js 要求系统 glibc 2.28 及以上；银河麒麟 V10 SP1 请改用 Docker 镜像部署。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 命令路径：目标机无需安装 node，所有管理脚本使用完整路径 /opt/meeting/runtime/bin/node 执行。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219（麒麟 V10 SP1），日志统一写入 /opt/meeting/logs/ 下文件。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2026-09-09T02:58:39.554Z</dcterms:created>
  <dcterms:modified xsi:type="dcterms:W3CDTF">2026-09-09T02:58:39.554Z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