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DEB 构建产物 zip（meeting-deb-x64-*.zip 或 meeting-deb-arm64-*.zip，架构必须与目标机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meeting-deb-*.zip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DEB 安装包（meeting-&lt;版本&gt;-&lt;发行号&gt;.deb）。确认目标机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spacing w:after="100" w:before="60" w:line="320"/>
      </w:pPr>
      <w:r>
        <w:rPr>
          <w:sz w:val="21"/>
          <w:szCs w:val="21"/>
        </w:rPr>
        <w:t xml:space="preserve">证书生成后，客户端可直接在登录页点击「下载 CA 根证书」获取 ca.crt（接口：/api/certs/ca.crt），也可从服务器 /opt/meeting/certs/ca.crt 拷贝。生成证书后网关自动启用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2026-09-09T07:14:28.041Z</dcterms:created>
  <dcterms:modified xsi:type="dcterms:W3CDTF">2026-09-09T07:14:28.042Z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