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--add-service=https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1：获取源码到服务器</w:t>
      </w:r>
    </w:p>
    <w:p>
      <w:pPr>
        <w:spacing w:after="100" w:before="60" w:line="320"/>
      </w:pPr>
      <w:r>
        <w:rPr>
          <w:sz w:val="21"/>
          <w:szCs w:val="21"/>
        </w:rPr>
        <w:t xml:space="preserve">将项目源码（含 docker-compose.yml、各服务 Dockerfile、deploy/docker/ 等）上传到目标机：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方式一：git 拉取（服务器可访问代码仓库时）
</w:t>
      </w:r>
      <w:r>
        <w:rPr>
          <w:rFonts w:ascii="Consolas" w:cs="Consolas" w:eastAsia="Consolas" w:hAnsi="Consolas"/>
          <w:sz w:val="18"/>
          <w:szCs w:val="18"/>
        </w:rPr>
        <w:br/>
        <w:t xml:space="preserve">git clone &lt;仓库地址&gt;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
</w:t>
      </w:r>
      <w:r>
        <w:rPr>
          <w:rFonts w:ascii="Consolas" w:cs="Consolas" w:eastAsia="Consolas" w:hAnsi="Consolas"/>
          <w:sz w:val="18"/>
          <w:szCs w:val="18"/>
        </w:rPr>
        <w:br/>
        <w:t xml:space="preserve"># 方式二：本地打包后手动上传到服务器（内网环境），再解压
</w:t>
      </w:r>
      <w:r>
        <w:rPr>
          <w:rFonts w:ascii="Consolas" w:cs="Consolas" w:eastAsia="Consolas" w:hAnsi="Consolas"/>
          <w:sz w:val="18"/>
          <w:szCs w:val="18"/>
        </w:rPr>
        <w:br/>
        <w:t xml:space="preserve">mkdir -p /opt/meeting &amp;&amp; tar -xzf meeting-src.tar.gz -C /opt/meeting &amp;&amp; cd /opt/meeting
</w:t>
      </w:r>
    </w:p>
    <w:p>
      <w:pPr>
        <w:pStyle w:val="Heading2"/>
      </w:pPr>
      <w:r>
        <w:t xml:space="preserve">步骤 2：准备环境文件</w:t>
      </w:r>
    </w:p>
    <w:p>
      <w:pPr>
        <w:spacing w:after="100" w:before="60" w:line="320"/>
      </w:pPr>
      <w:r>
        <w:rPr>
          <w:sz w:val="21"/>
          <w:szCs w:val="21"/>
        </w:rPr>
        <w:t xml:space="preserve">提示：本项目根目录有三份环境模板，用途不同、不可混用——本方式使用 .env.production.example；本地开发用 .env.example；RPM/DEB/离线发布包主机部署用 deploy/native/conf/env.example。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3：生成证书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--ca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
</w:t>
      </w:r>
    </w:p>
    <w:p>
      <w:pPr>
        <w:spacing w:after="100" w:before="60" w:line="320"/>
      </w:pPr>
      <w:r>
        <w:rPr>
          <w:sz w:val="21"/>
          <w:szCs w:val="21"/>
        </w:rPr>
        <w:t xml:space="preserve">证书生成后，客户端可直接在登录页点击「下载 CA 根证书」获取 ca.crt（接口：/api/certs/ca.crt），也可从服务器 deploy/docker/certs/ca.crt 拷贝。生产环境建议替换为正式证书放入 deploy/docker/certs/。
</w:t>
      </w:r>
    </w:p>
    <w:p>
      <w:pPr>
        <w:pStyle w:val="Heading2"/>
      </w:pPr>
      <w:r>
        <w:t xml:space="preserve">步骤 4：构建并启动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5：访问验证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 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pull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2026-09-09T07:14:28.545Z</dcterms:created>
  <dcterms:modified xsi:type="dcterms:W3CDTF">2026-09-09T07:14:28.545Z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