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RPM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Linux（RPM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中科方德、银河麒麟 V10、openEuler、CentOS 7+、RHEL 等 RPM 系操作系统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RPM 内嵌 Node.js 22 运行时（要求系统 glibc 2.28 及以上，银河麒麟 V10 SP2/SP3 满足；SP1 不支持本方式，请改用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RPM 包特点：内嵌 Node.js、默认 SQLite + 内存 Redis 零外部依赖、不依赖任何 .sh 脚本（适合禁止执行 shell 脚本的安全环境）、systemd 启动时自动执行数据库迁移、支持 rpm 企业级包管理。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1：获取并传输安装包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从 GitHub 仓库 Actions 页面下载对应架构的 RPM 构建产物（meeting-rpm-x64-*.zip 或 meeting-rpm-arm64-*.zip，内含 meeting-&lt;版本&gt;-&lt;发行号&gt;.x86_64.rpm 或 .aarch64.rpm），传输到目标机：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scp meeting-&lt;版本&gt;-&lt;发行号&gt;.x86_64.rpm user@&lt;目标机IP&gt;:/tmp/
</w:t>
      </w:r>
    </w:p>
    <w:p>
      <w:pPr>
        <w:spacing w:after="100" w:before="60" w:line="320"/>
      </w:pPr>
      <w:r>
        <w:rPr>
          <w:sz w:val="21"/>
          <w:szCs w:val="21"/>
        </w:rPr>
        <w:t xml:space="preserve">安装前确认目标机 CPU 架构与安装包一致：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uname -m    # 输出 x86_64 对应 x86_64 包；输出 aarch64 对应 aarch64 包
</w:t>
      </w:r>
    </w:p>
    <w:p>
      <w:pPr>
        <w:pStyle w:val="Heading2"/>
      </w:pPr>
      <w:r>
        <w:t xml:space="preserve">步骤 2：安装 RPM 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-ivh meeting-&lt;版本&gt;-&lt;发行号&gt;.x86_64.rpm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spacing w:after="100" w:before="60" w:line="320"/>
      </w:pPr>
      <w:r>
        <w:rPr>
          <w:sz w:val="21"/>
          <w:szCs w:val="21"/>
        </w:rPr>
        <w:t xml:space="preserve">如提示包已安装，需先卸载旧版或改用升级命令（见"五、升级说明"）。
</w:t>
      </w:r>
    </w:p>
    <w:p>
      <w:pPr>
        <w:pStyle w:val="Heading2"/>
      </w:pPr>
      <w:r>
        <w:t xml:space="preserve">步骤 3：配置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</w:t>
      </w:r>
      <w:r>
        <w:rPr>
          <w:rFonts w:ascii="Consolas" w:cs="Consolas" w:eastAsia="Consolas" w:hAnsi="Consolas"/>
          <w:sz w:val="18"/>
          <w:szCs w:val="18"/>
        </w:rPr>
        <w:br/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127.0.0.1）。默认 DB_DRIVER=sqlite、REDIS_HOST=memory 即可零依赖运行；如需切换 MySQL 或 PostgreSQL，按 env.example 内注释填写连接参数，并提前建库。
</w:t>
      </w:r>
    </w:p>
    <w:p>
      <w:pPr>
        <w:pStyle w:val="Heading2"/>
      </w:pPr>
      <w:r>
        <w:t xml:space="preserve">步骤 4：生成证书（可选）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生成证书后网关自动启用 HTTPS（浏览器入口变为 https）。信创环境请使用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5：启动服务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6：访问验证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spacing w:after="100" w:before="60" w:line="320"/>
      </w:pPr>
      <w:r>
        <w:rPr>
          <w:sz w:val="21"/>
          <w:szCs w:val="21"/>
        </w:rPr>
        <w:t xml:space="preserve">查看服务运行状态：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status meeting-api meeting-realtime meeting-gateway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-Uvh meeting-&lt;新版本&gt;-&lt;发行号&gt;.x86_64.rpm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rpm -Uvh 保留 /opt/meeting/conf/.env、data、certs 不被覆盖；API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-e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卸载自动停止服务、删除程序文件与 systemd 单元，保留配置与数据目录。如需彻底清理数据（谨慎）：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及以上；银河麒麟 V10 SP1 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219（麒麟 V10 SP1），日志统一写入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2026-09-09T05:41:46.829Z</dcterms:created>
  <dcterms:modified xsi:type="dcterms:W3CDTF">2026-09-09T05:41:46.829Z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