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1AC37" w14:textId="77777777" w:rsidR="00632342" w:rsidRDefault="00632342" w:rsidP="00632342">
      <w:pPr>
        <w:spacing w:line="480" w:lineRule="auto"/>
        <w:jc w:val="center"/>
        <w:rPr>
          <w:rFonts w:ascii="Times New Roman" w:hAnsi="Times New Roman" w:cs="Times New Roman" w:hint="eastAsia"/>
        </w:rPr>
      </w:pPr>
    </w:p>
    <w:p w14:paraId="398897A4" w14:textId="77777777" w:rsidR="00632342" w:rsidRDefault="00632342" w:rsidP="00632342">
      <w:pPr>
        <w:spacing w:line="480" w:lineRule="auto"/>
        <w:jc w:val="center"/>
        <w:rPr>
          <w:rFonts w:ascii="Times New Roman" w:hAnsi="Times New Roman" w:cs="Times New Roman"/>
        </w:rPr>
      </w:pPr>
    </w:p>
    <w:p w14:paraId="482E4A5D" w14:textId="77777777" w:rsidR="00632342" w:rsidRDefault="00632342" w:rsidP="00632342">
      <w:pPr>
        <w:spacing w:line="480" w:lineRule="auto"/>
        <w:jc w:val="center"/>
        <w:rPr>
          <w:rFonts w:ascii="Times New Roman" w:hAnsi="Times New Roman" w:cs="Times New Roman"/>
        </w:rPr>
      </w:pPr>
    </w:p>
    <w:p w14:paraId="32E7BF2E" w14:textId="77777777" w:rsidR="00632342" w:rsidRDefault="00632342" w:rsidP="00632342">
      <w:pPr>
        <w:spacing w:line="480" w:lineRule="auto"/>
        <w:jc w:val="center"/>
        <w:rPr>
          <w:rFonts w:ascii="Times New Roman" w:hAnsi="Times New Roman" w:cs="Times New Roman"/>
        </w:rPr>
      </w:pPr>
    </w:p>
    <w:p w14:paraId="7F9E290A" w14:textId="77777777" w:rsidR="00632342" w:rsidRDefault="00632342" w:rsidP="00632342">
      <w:pPr>
        <w:spacing w:line="480" w:lineRule="auto"/>
        <w:jc w:val="center"/>
        <w:rPr>
          <w:rFonts w:ascii="Times New Roman" w:hAnsi="Times New Roman" w:cs="Times New Roman"/>
        </w:rPr>
      </w:pPr>
    </w:p>
    <w:p w14:paraId="719962F6" w14:textId="77777777" w:rsidR="00632342" w:rsidRDefault="00632342" w:rsidP="00632342">
      <w:pPr>
        <w:spacing w:line="480" w:lineRule="auto"/>
        <w:jc w:val="center"/>
        <w:rPr>
          <w:rFonts w:ascii="Times New Roman" w:hAnsi="Times New Roman" w:cs="Times New Roman"/>
        </w:rPr>
      </w:pPr>
    </w:p>
    <w:p w14:paraId="24765ACD" w14:textId="77777777" w:rsidR="00632342" w:rsidRDefault="00632342" w:rsidP="00632342">
      <w:pPr>
        <w:spacing w:line="480" w:lineRule="auto"/>
        <w:jc w:val="center"/>
        <w:rPr>
          <w:rFonts w:ascii="Times New Roman" w:hAnsi="Times New Roman" w:cs="Times New Roman"/>
        </w:rPr>
      </w:pPr>
    </w:p>
    <w:p w14:paraId="6B861F72" w14:textId="77777777" w:rsidR="00AB4313" w:rsidRPr="00632342" w:rsidRDefault="00632342" w:rsidP="00632342">
      <w:pPr>
        <w:spacing w:line="480" w:lineRule="auto"/>
        <w:jc w:val="center"/>
        <w:rPr>
          <w:rFonts w:ascii="Times New Roman" w:hAnsi="Times New Roman" w:cs="Times New Roman"/>
          <w:i/>
          <w:iCs/>
        </w:rPr>
      </w:pPr>
      <w:bookmarkStart w:id="0" w:name="OLE_LINK1"/>
      <w:bookmarkStart w:id="1" w:name="OLE_LINK2"/>
      <w:r w:rsidRPr="00632342">
        <w:rPr>
          <w:rFonts w:ascii="Times New Roman" w:hAnsi="Times New Roman" w:cs="Times New Roman"/>
        </w:rPr>
        <w:t xml:space="preserve">Embodiment and Subjectivity of Qing Femininity in </w:t>
      </w:r>
      <w:r w:rsidRPr="00632342">
        <w:rPr>
          <w:rFonts w:ascii="Times New Roman" w:hAnsi="Times New Roman" w:cs="Times New Roman"/>
          <w:i/>
          <w:iCs/>
        </w:rPr>
        <w:t>Court Ladies at Play</w:t>
      </w:r>
    </w:p>
    <w:bookmarkEnd w:id="0"/>
    <w:bookmarkEnd w:id="1"/>
    <w:p w14:paraId="1371425E" w14:textId="77777777" w:rsidR="00632342" w:rsidRDefault="00632342" w:rsidP="00632342">
      <w:pPr>
        <w:spacing w:line="480" w:lineRule="auto"/>
        <w:jc w:val="center"/>
        <w:rPr>
          <w:rFonts w:ascii="Times New Roman" w:hAnsi="Times New Roman" w:cs="Times New Roman"/>
        </w:rPr>
      </w:pPr>
    </w:p>
    <w:p w14:paraId="7B0BBDA0" w14:textId="77777777" w:rsidR="00632342" w:rsidRDefault="00632342" w:rsidP="00632342">
      <w:pPr>
        <w:spacing w:line="480" w:lineRule="auto"/>
        <w:jc w:val="center"/>
        <w:rPr>
          <w:rFonts w:ascii="Times New Roman" w:hAnsi="Times New Roman" w:cs="Times New Roman"/>
        </w:rPr>
      </w:pPr>
    </w:p>
    <w:p w14:paraId="0C76AD25" w14:textId="77777777" w:rsidR="00632342" w:rsidRDefault="00632342" w:rsidP="00632342">
      <w:pPr>
        <w:spacing w:line="480" w:lineRule="auto"/>
        <w:jc w:val="center"/>
        <w:rPr>
          <w:rFonts w:ascii="Times New Roman" w:hAnsi="Times New Roman" w:cs="Times New Roman"/>
        </w:rPr>
      </w:pPr>
    </w:p>
    <w:p w14:paraId="3FDD2E65" w14:textId="77777777" w:rsidR="00632342" w:rsidRDefault="00632342" w:rsidP="00632342">
      <w:pPr>
        <w:spacing w:line="480" w:lineRule="auto"/>
        <w:jc w:val="center"/>
        <w:rPr>
          <w:rFonts w:ascii="Times New Roman" w:hAnsi="Times New Roman" w:cs="Times New Roman"/>
        </w:rPr>
      </w:pPr>
    </w:p>
    <w:p w14:paraId="2349BD3F" w14:textId="77777777" w:rsidR="00632342" w:rsidRDefault="00632342" w:rsidP="00632342">
      <w:pPr>
        <w:spacing w:line="480" w:lineRule="auto"/>
        <w:jc w:val="center"/>
        <w:rPr>
          <w:rFonts w:ascii="Times New Roman" w:hAnsi="Times New Roman" w:cs="Times New Roman"/>
        </w:rPr>
      </w:pPr>
    </w:p>
    <w:p w14:paraId="5EEDEA95" w14:textId="77777777" w:rsidR="00632342" w:rsidRDefault="00632342" w:rsidP="00632342">
      <w:pPr>
        <w:spacing w:line="480" w:lineRule="auto"/>
        <w:jc w:val="center"/>
        <w:rPr>
          <w:rFonts w:ascii="Times New Roman" w:hAnsi="Times New Roman" w:cs="Times New Roman"/>
        </w:rPr>
      </w:pPr>
    </w:p>
    <w:p w14:paraId="684D4805" w14:textId="77777777" w:rsidR="00632342" w:rsidRDefault="00632342" w:rsidP="00632342">
      <w:pPr>
        <w:spacing w:line="480" w:lineRule="auto"/>
        <w:jc w:val="center"/>
        <w:rPr>
          <w:rFonts w:ascii="Times New Roman" w:hAnsi="Times New Roman" w:cs="Times New Roman"/>
        </w:rPr>
      </w:pPr>
    </w:p>
    <w:p w14:paraId="77D0C540" w14:textId="77777777" w:rsidR="00632342" w:rsidRDefault="00632342" w:rsidP="00632342">
      <w:pPr>
        <w:spacing w:line="480" w:lineRule="auto"/>
        <w:jc w:val="center"/>
        <w:rPr>
          <w:rFonts w:ascii="Times New Roman" w:hAnsi="Times New Roman" w:cs="Times New Roman"/>
        </w:rPr>
      </w:pPr>
    </w:p>
    <w:p w14:paraId="1F2C157F" w14:textId="77777777" w:rsidR="00632342" w:rsidRDefault="00632342" w:rsidP="00632342">
      <w:pPr>
        <w:spacing w:line="480" w:lineRule="auto"/>
        <w:jc w:val="center"/>
        <w:rPr>
          <w:rFonts w:ascii="Times New Roman" w:hAnsi="Times New Roman" w:cs="Times New Roman"/>
        </w:rPr>
      </w:pPr>
    </w:p>
    <w:p w14:paraId="79417CAE" w14:textId="77777777" w:rsidR="00632342" w:rsidRDefault="00632342" w:rsidP="00632342">
      <w:pPr>
        <w:spacing w:line="480" w:lineRule="auto"/>
        <w:rPr>
          <w:rFonts w:ascii="Times New Roman" w:hAnsi="Times New Roman" w:cs="Times New Roman"/>
        </w:rPr>
      </w:pPr>
    </w:p>
    <w:p w14:paraId="60590D5B"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Charles Zhang</w:t>
      </w:r>
    </w:p>
    <w:p w14:paraId="5362367F"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ART 272: Embodiment and Subjectivity in Later Chinese Art</w:t>
      </w:r>
    </w:p>
    <w:p w14:paraId="79D18930" w14:textId="77777777" w:rsidR="00632342" w:rsidRDefault="00632342" w:rsidP="00632342">
      <w:pPr>
        <w:spacing w:line="480" w:lineRule="auto"/>
        <w:jc w:val="center"/>
        <w:rPr>
          <w:rFonts w:ascii="Times New Roman" w:hAnsi="Times New Roman" w:cs="Times New Roman"/>
        </w:rPr>
      </w:pPr>
      <w:r>
        <w:rPr>
          <w:rFonts w:ascii="Times New Roman" w:hAnsi="Times New Roman" w:cs="Times New Roman"/>
        </w:rPr>
        <w:t>March 1, 2020</w:t>
      </w:r>
    </w:p>
    <w:p w14:paraId="7688FB95" w14:textId="77777777" w:rsidR="00632342" w:rsidRDefault="00632342" w:rsidP="00632342">
      <w:pPr>
        <w:spacing w:line="480" w:lineRule="auto"/>
        <w:jc w:val="center"/>
        <w:rPr>
          <w:rFonts w:ascii="Times New Roman" w:hAnsi="Times New Roman" w:cs="Times New Roman"/>
        </w:rPr>
      </w:pPr>
    </w:p>
    <w:p w14:paraId="00287ACB" w14:textId="77777777" w:rsidR="00632342" w:rsidRDefault="00632342" w:rsidP="00632342">
      <w:pPr>
        <w:spacing w:line="480" w:lineRule="auto"/>
        <w:jc w:val="center"/>
        <w:rPr>
          <w:rFonts w:ascii="Times New Roman" w:hAnsi="Times New Roman" w:cs="Times New Roman"/>
        </w:rPr>
      </w:pPr>
    </w:p>
    <w:p w14:paraId="2BFB745F" w14:textId="77777777" w:rsidR="00632342" w:rsidRDefault="00632342" w:rsidP="00632342">
      <w:pPr>
        <w:spacing w:line="480" w:lineRule="auto"/>
        <w:jc w:val="center"/>
        <w:rPr>
          <w:rFonts w:ascii="Times New Roman" w:hAnsi="Times New Roman" w:cs="Times New Roman"/>
        </w:rPr>
      </w:pPr>
    </w:p>
    <w:p w14:paraId="68AC23F2" w14:textId="77777777" w:rsidR="00DE208E" w:rsidRDefault="00DE208E" w:rsidP="00DE208E">
      <w:pPr>
        <w:tabs>
          <w:tab w:val="left" w:pos="2316"/>
        </w:tabs>
        <w:spacing w:line="480" w:lineRule="auto"/>
        <w:rPr>
          <w:rFonts w:ascii="Times New Roman" w:hAnsi="Times New Roman" w:cs="Times New Roman"/>
          <w:b/>
          <w:bCs/>
        </w:rPr>
      </w:pPr>
    </w:p>
    <w:p w14:paraId="57CE77EC" w14:textId="1E741211" w:rsidR="002346C5" w:rsidRDefault="002346C5" w:rsidP="002346C5">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lastRenderedPageBreak/>
        <w:t xml:space="preserve">Four court ladies sit around a table covered with red tablecloth, playing the card game in a garden surrounded by rocks, bamboo, cherry, and magnolia trees. Xu Zhuang created a scene showing women in elegant clothing relaxing while waiting for an imperial summons in </w:t>
      </w:r>
      <w:r w:rsidRPr="002346C5">
        <w:rPr>
          <w:rFonts w:ascii="Times New Roman" w:eastAsia="Times New Roman" w:hAnsi="Times New Roman" w:cs="Times New Roman"/>
          <w:i/>
          <w:iCs/>
          <w:color w:val="222222"/>
          <w:shd w:val="clear" w:color="auto" w:fill="FFFFFF"/>
        </w:rPr>
        <w:t xml:space="preserve">Court Ladies at Play </w:t>
      </w:r>
      <w:r w:rsidRPr="002346C5">
        <w:rPr>
          <w:rFonts w:ascii="Times New Roman" w:eastAsia="Times New Roman" w:hAnsi="Times New Roman" w:cs="Times New Roman"/>
          <w:color w:val="222222"/>
          <w:shd w:val="clear" w:color="auto" w:fill="FFFFFF"/>
        </w:rPr>
        <w:t xml:space="preserve">in 1683, Kang Xi era. As at that time it is the peak of </w:t>
      </w:r>
      <w:r w:rsidRPr="002346C5">
        <w:rPr>
          <w:rFonts w:ascii="Times New Roman" w:eastAsia="Times New Roman" w:hAnsi="Times New Roman" w:cs="Times New Roman"/>
          <w:color w:val="222222"/>
          <w:shd w:val="clear" w:color="auto" w:fill="FFFFFF"/>
        </w:rPr>
        <w:t>Sinicization</w:t>
      </w:r>
      <w:r w:rsidRPr="002346C5">
        <w:rPr>
          <w:rFonts w:ascii="Times New Roman" w:eastAsia="Times New Roman" w:hAnsi="Times New Roman" w:cs="Times New Roman"/>
          <w:color w:val="222222"/>
          <w:shd w:val="clear" w:color="auto" w:fill="FFFFFF"/>
        </w:rPr>
        <w:t>, women’s delicate clothes are intended to evoke the courtly art of the Tang dynasty</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(618-906).</w:t>
      </w:r>
      <w:r>
        <w:rPr>
          <w:rStyle w:val="FootnoteReference"/>
          <w:rFonts w:ascii="Times New Roman" w:eastAsia="Times New Roman" w:hAnsi="Times New Roman" w:cs="Times New Roman"/>
          <w:color w:val="222222"/>
          <w:shd w:val="clear" w:color="auto" w:fill="FFFFFF"/>
        </w:rPr>
        <w:footnoteReference w:id="1"/>
      </w:r>
      <w:r w:rsidRPr="002346C5">
        <w:rPr>
          <w:rFonts w:ascii="Times New Roman" w:eastAsia="Times New Roman" w:hAnsi="Times New Roman" w:cs="Times New Roman"/>
          <w:color w:val="222222"/>
          <w:shd w:val="clear" w:color="auto" w:fill="FFFFFF"/>
        </w:rPr>
        <w:t xml:space="preserve"> In order to unveil the femininity of court ladies in the late seventeenth century, this paper will explore how women clothes, background, and what they are doing embody the inheritance and uniqueness of females in the Qing dynasty in Xu’s picture.</w:t>
      </w:r>
    </w:p>
    <w:p w14:paraId="65E5E885" w14:textId="5D337F2F" w:rsidR="00231BA6" w:rsidRDefault="00231BA6" w:rsidP="00995A8B">
      <w:pPr>
        <w:spacing w:line="480" w:lineRule="auto"/>
        <w:ind w:firstLine="720"/>
        <w:rPr>
          <w:rFonts w:ascii="Times New Roman" w:eastAsia="Times New Roman" w:hAnsi="Times New Roman" w:cs="Times New Roman"/>
          <w:color w:val="222222"/>
          <w:shd w:val="clear" w:color="auto" w:fill="FFFFFF"/>
        </w:rPr>
      </w:pPr>
      <w:r w:rsidRPr="002346C5">
        <w:rPr>
          <w:rFonts w:ascii="Times New Roman" w:eastAsia="Times New Roman" w:hAnsi="Times New Roman" w:cs="Times New Roman"/>
          <w:color w:val="222222"/>
          <w:shd w:val="clear" w:color="auto" w:fill="FFFFFF"/>
        </w:rPr>
        <w:t xml:space="preserve">In the </w:t>
      </w:r>
      <w:r>
        <w:rPr>
          <w:rFonts w:ascii="Times New Roman" w:eastAsia="Times New Roman" w:hAnsi="Times New Roman" w:cs="Times New Roman"/>
          <w:color w:val="222222"/>
          <w:shd w:val="clear" w:color="auto" w:fill="FFFFFF"/>
        </w:rPr>
        <w:t>hanging scroll</w:t>
      </w:r>
      <w:r w:rsidRPr="002346C5">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hint="eastAsia"/>
          <w:color w:val="222222"/>
          <w:shd w:val="clear" w:color="auto" w:fill="FFFFFF"/>
        </w:rPr>
        <w:t>with</w:t>
      </w:r>
      <w:r>
        <w:rPr>
          <w:rFonts w:ascii="Times New Roman" w:eastAsia="Times New Roman" w:hAnsi="Times New Roman" w:cs="Times New Roman"/>
          <w:color w:val="222222"/>
          <w:shd w:val="clear" w:color="auto" w:fill="FFFFFF"/>
        </w:rPr>
        <w:t xml:space="preserve"> </w:t>
      </w:r>
      <w:r w:rsidRPr="002346C5">
        <w:rPr>
          <w:rFonts w:ascii="Times New Roman" w:eastAsia="Times New Roman" w:hAnsi="Times New Roman" w:cs="Times New Roman"/>
          <w:color w:val="222222"/>
          <w:shd w:val="clear" w:color="auto" w:fill="FFFFFF"/>
        </w:rPr>
        <w:t>ink</w:t>
      </w:r>
      <w:r>
        <w:rPr>
          <w:rFonts w:ascii="Times New Roman" w:eastAsia="Times New Roman" w:hAnsi="Times New Roman" w:cs="Times New Roman"/>
          <w:color w:val="222222"/>
          <w:shd w:val="clear" w:color="auto" w:fill="FFFFFF"/>
        </w:rPr>
        <w:t xml:space="preserve"> and color</w:t>
      </w:r>
      <w:r w:rsidRPr="002346C5">
        <w:rPr>
          <w:rFonts w:ascii="Times New Roman" w:eastAsia="Times New Roman" w:hAnsi="Times New Roman" w:cs="Times New Roman" w:hint="eastAsia"/>
          <w:color w:val="222222"/>
          <w:shd w:val="clear" w:color="auto" w:fill="FFFFFF"/>
        </w:rPr>
        <w:t xml:space="preserve"> </w:t>
      </w:r>
      <w:r>
        <w:rPr>
          <w:rFonts w:ascii="Times New Roman" w:eastAsia="Times New Roman" w:hAnsi="Times New Roman" w:cs="Times New Roman" w:hint="eastAsia"/>
          <w:color w:val="222222"/>
          <w:shd w:val="clear" w:color="auto" w:fill="FFFFFF"/>
        </w:rPr>
        <w:t>on</w:t>
      </w:r>
      <w:r w:rsidRPr="002346C5">
        <w:rPr>
          <w:rFonts w:ascii="Times New Roman" w:eastAsia="Times New Roman" w:hAnsi="Times New Roman" w:cs="Times New Roman"/>
          <w:color w:val="222222"/>
          <w:shd w:val="clear" w:color="auto" w:fill="FFFFFF"/>
        </w:rPr>
        <w:t xml:space="preserve"> silk, like most artists in the Qing dynasty, Xu Zhuang overall used the obscure hue. In contrast, the bright red tablecloth, and the sporadic pure white of flowers in magnolia trees </w:t>
      </w:r>
      <w:r>
        <w:rPr>
          <w:rFonts w:ascii="Times New Roman" w:eastAsia="Times New Roman" w:hAnsi="Times New Roman" w:cs="Times New Roman"/>
          <w:color w:val="222222"/>
          <w:shd w:val="clear" w:color="auto" w:fill="FFFFFF"/>
        </w:rPr>
        <w:t>are giving the visual impact</w:t>
      </w:r>
      <w:r w:rsidR="000B28BA">
        <w:rPr>
          <w:rFonts w:ascii="Times New Roman" w:eastAsia="Times New Roman" w:hAnsi="Times New Roman" w:cs="Times New Roman"/>
          <w:color w:val="222222"/>
          <w:shd w:val="clear" w:color="auto" w:fill="FFFFFF"/>
        </w:rPr>
        <w:t xml:space="preserve"> to </w:t>
      </w:r>
      <w:r w:rsidRPr="002346C5">
        <w:rPr>
          <w:rFonts w:ascii="Times New Roman" w:eastAsia="Times New Roman" w:hAnsi="Times New Roman" w:cs="Times New Roman"/>
          <w:color w:val="222222"/>
          <w:shd w:val="clear" w:color="auto" w:fill="FFFFFF"/>
        </w:rPr>
        <w:t>mak</w:t>
      </w:r>
      <w:r w:rsidR="000B28BA">
        <w:rPr>
          <w:rFonts w:ascii="Times New Roman" w:eastAsia="Times New Roman" w:hAnsi="Times New Roman" w:cs="Times New Roman"/>
          <w:color w:val="222222"/>
          <w:shd w:val="clear" w:color="auto" w:fill="FFFFFF"/>
        </w:rPr>
        <w:t>e</w:t>
      </w:r>
      <w:r w:rsidRPr="002346C5">
        <w:rPr>
          <w:rFonts w:ascii="Times New Roman" w:eastAsia="Times New Roman" w:hAnsi="Times New Roman" w:cs="Times New Roman"/>
          <w:color w:val="222222"/>
          <w:shd w:val="clear" w:color="auto" w:fill="FFFFFF"/>
        </w:rPr>
        <w:t xml:space="preserve"> the picture vibrant, indicating that this elegant garden is in the imperial palace, and the identity of these women are upper</w:t>
      </w:r>
      <w:r>
        <w:rPr>
          <w:rFonts w:ascii="Times New Roman" w:eastAsia="Times New Roman" w:hAnsi="Times New Roman" w:cs="Times New Roman"/>
          <w:color w:val="222222"/>
          <w:shd w:val="clear" w:color="auto" w:fill="FFFFFF"/>
        </w:rPr>
        <w:t>-</w:t>
      </w:r>
      <w:r w:rsidRPr="002346C5">
        <w:rPr>
          <w:rFonts w:ascii="Times New Roman" w:eastAsia="Times New Roman" w:hAnsi="Times New Roman" w:cs="Times New Roman"/>
          <w:color w:val="222222"/>
          <w:shd w:val="clear" w:color="auto" w:fill="FFFFFF"/>
        </w:rPr>
        <w:t>class court ladies.</w:t>
      </w:r>
      <w:r w:rsidR="005009A2">
        <w:rPr>
          <w:rFonts w:ascii="Times New Roman" w:eastAsia="Times New Roman" w:hAnsi="Times New Roman" w:cs="Times New Roman"/>
          <w:color w:val="222222"/>
          <w:shd w:val="clear" w:color="auto" w:fill="FFFFFF"/>
        </w:rPr>
        <w:t xml:space="preserve"> </w:t>
      </w:r>
      <w:r w:rsidR="00995A8B" w:rsidRPr="002346C5">
        <w:rPr>
          <w:rFonts w:ascii="Times New Roman" w:eastAsia="Times New Roman" w:hAnsi="Times New Roman" w:cs="Times New Roman"/>
          <w:color w:val="222222"/>
          <w:shd w:val="clear" w:color="auto" w:fill="FFFFFF"/>
        </w:rPr>
        <w:t>During the Yong Zheng and Kang Xi era in the late seventeenth century, the Qing dynasty was experiencing mercantile flourishing.</w:t>
      </w:r>
      <w:r w:rsidR="00995A8B">
        <w:rPr>
          <w:rStyle w:val="FootnoteReference"/>
          <w:rFonts w:ascii="Times New Roman" w:eastAsia="Times New Roman" w:hAnsi="Times New Roman" w:cs="Times New Roman"/>
          <w:color w:val="222222"/>
          <w:shd w:val="clear" w:color="auto" w:fill="FFFFFF"/>
        </w:rPr>
        <w:footnoteReference w:id="2"/>
      </w:r>
      <w:r w:rsidR="00995A8B" w:rsidRPr="002346C5">
        <w:rPr>
          <w:rFonts w:ascii="Times New Roman" w:eastAsia="Times New Roman" w:hAnsi="Times New Roman" w:cs="Times New Roman"/>
          <w:color w:val="222222"/>
          <w:shd w:val="clear" w:color="auto" w:fill="FFFFFF"/>
        </w:rPr>
        <w:t> </w:t>
      </w:r>
      <w:r w:rsidR="00995A8B">
        <w:rPr>
          <w:rFonts w:ascii="Times New Roman" w:eastAsia="Times New Roman" w:hAnsi="Times New Roman" w:cs="Times New Roman"/>
          <w:color w:val="222222"/>
          <w:shd w:val="clear" w:color="auto" w:fill="FFFFFF"/>
        </w:rPr>
        <w:t>Increasing number of painters were focusing on the beautiful women for their work, especially the court ladies and courtesans, providing visible female images.</w:t>
      </w:r>
      <w:r w:rsidR="00452B17">
        <w:rPr>
          <w:rStyle w:val="FootnoteReference"/>
          <w:rFonts w:ascii="Times New Roman" w:eastAsia="Times New Roman" w:hAnsi="Times New Roman" w:cs="Times New Roman"/>
          <w:color w:val="222222"/>
          <w:shd w:val="clear" w:color="auto" w:fill="FFFFFF"/>
        </w:rPr>
        <w:footnoteReference w:id="3"/>
      </w:r>
      <w:r w:rsidR="00DF475A" w:rsidRPr="00DF475A">
        <w:rPr>
          <w:rFonts w:ascii="Times New Roman" w:eastAsia="Times New Roman" w:hAnsi="Times New Roman" w:cs="Times New Roman"/>
          <w:i/>
          <w:iCs/>
          <w:color w:val="222222"/>
          <w:shd w:val="clear" w:color="auto" w:fill="FFFFFF"/>
        </w:rPr>
        <w:t xml:space="preserve"> </w:t>
      </w:r>
      <w:r w:rsidR="00DF475A">
        <w:rPr>
          <w:rFonts w:ascii="Times New Roman" w:eastAsia="Times New Roman" w:hAnsi="Times New Roman" w:cs="Times New Roman"/>
          <w:color w:val="222222"/>
          <w:shd w:val="clear" w:color="auto" w:fill="FFFFFF"/>
        </w:rPr>
        <w:t xml:space="preserve">No doubt, </w:t>
      </w:r>
      <w:r w:rsidR="00DF475A" w:rsidRPr="002346C5">
        <w:rPr>
          <w:rFonts w:ascii="Times New Roman" w:eastAsia="Times New Roman" w:hAnsi="Times New Roman" w:cs="Times New Roman"/>
          <w:i/>
          <w:iCs/>
          <w:color w:val="222222"/>
          <w:shd w:val="clear" w:color="auto" w:fill="FFFFFF"/>
        </w:rPr>
        <w:t>Court Ladies at Play</w:t>
      </w:r>
      <w:r w:rsidR="00DF475A">
        <w:rPr>
          <w:rFonts w:ascii="Times New Roman" w:eastAsia="Times New Roman" w:hAnsi="Times New Roman" w:cs="Times New Roman"/>
          <w:color w:val="222222"/>
          <w:shd w:val="clear" w:color="auto" w:fill="FFFFFF"/>
        </w:rPr>
        <w:t xml:space="preserve"> is one of the pictures showing visible women who were </w:t>
      </w:r>
      <w:r w:rsidR="000963DA">
        <w:rPr>
          <w:rFonts w:ascii="Times New Roman" w:eastAsia="Times New Roman" w:hAnsi="Times New Roman" w:cs="Times New Roman"/>
          <w:color w:val="222222"/>
          <w:shd w:val="clear" w:color="auto" w:fill="FFFFFF"/>
        </w:rPr>
        <w:t xml:space="preserve">graceful, noble, and </w:t>
      </w:r>
      <w:r w:rsidR="00191A1D">
        <w:rPr>
          <w:rFonts w:ascii="Times New Roman" w:eastAsia="Times New Roman" w:hAnsi="Times New Roman" w:cs="Times New Roman"/>
          <w:color w:val="222222"/>
          <w:shd w:val="clear" w:color="auto" w:fill="FFFFFF"/>
        </w:rPr>
        <w:t>educated</w:t>
      </w:r>
      <w:r w:rsidR="000963DA">
        <w:rPr>
          <w:rFonts w:ascii="Times New Roman" w:eastAsia="Times New Roman" w:hAnsi="Times New Roman" w:cs="Times New Roman"/>
          <w:color w:val="222222"/>
          <w:shd w:val="clear" w:color="auto" w:fill="FFFFFF"/>
        </w:rPr>
        <w:t>.</w:t>
      </w:r>
    </w:p>
    <w:p w14:paraId="639811E1" w14:textId="1BD8DE62" w:rsidR="00231BA6" w:rsidRDefault="0064783A"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 xml:space="preserve">In 1622, the Manchu regent </w:t>
      </w:r>
      <w:r w:rsidRPr="0064783A">
        <w:rPr>
          <w:rFonts w:ascii="Times New Roman" w:eastAsia="Times New Roman" w:hAnsi="Times New Roman" w:cs="Times New Roman"/>
          <w:color w:val="222222"/>
          <w:shd w:val="clear" w:color="auto" w:fill="FFFFFF"/>
        </w:rPr>
        <w:t>Prince Rui</w:t>
      </w:r>
      <w:r>
        <w:rPr>
          <w:rFonts w:ascii="Times New Roman" w:eastAsia="Times New Roman" w:hAnsi="Times New Roman" w:cs="Times New Roman"/>
          <w:color w:val="222222"/>
          <w:shd w:val="clear" w:color="auto" w:fill="FFFFFF"/>
        </w:rPr>
        <w:t xml:space="preserve"> destroyed Ming regime, and established the Qing dynasty of the unified Manchu ruling class. Since </w:t>
      </w:r>
      <w:r>
        <w:rPr>
          <w:rFonts w:ascii="Times New Roman" w:eastAsia="Times New Roman" w:hAnsi="Times New Roman" w:cs="Times New Roman"/>
          <w:color w:val="222222"/>
          <w:shd w:val="clear" w:color="auto" w:fill="FFFFFF"/>
        </w:rPr>
        <w:t xml:space="preserve">Zhongyuan, also known as </w:t>
      </w:r>
      <w:r w:rsidRPr="0064783A">
        <w:rPr>
          <w:rFonts w:ascii="Times New Roman" w:eastAsia="Times New Roman" w:hAnsi="Times New Roman" w:cs="Times New Roman"/>
          <w:color w:val="222222"/>
          <w:shd w:val="clear" w:color="auto" w:fill="FFFFFF"/>
        </w:rPr>
        <w:t>Central Plains region</w:t>
      </w:r>
      <w:r>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was firstly governed by the Manchu, t</w:t>
      </w:r>
      <w:r w:rsidRPr="0064783A">
        <w:rPr>
          <w:rFonts w:ascii="Times New Roman" w:eastAsia="Times New Roman" w:hAnsi="Times New Roman" w:cs="Times New Roman"/>
          <w:color w:val="222222"/>
          <w:shd w:val="clear" w:color="auto" w:fill="FFFFFF"/>
        </w:rPr>
        <w:t>he Manchu-Chinese relationship entered a new stage. The bureaucratic system, land management, military establishment, and culture of the Qing Dynasty were all subject to drastic changes due to the influence of the</w:t>
      </w:r>
      <w:r w:rsidR="00B81171">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lastRenderedPageBreak/>
        <w:t>Zhongyuan,</w:t>
      </w:r>
      <w:r w:rsidRPr="0064783A">
        <w:rPr>
          <w:rFonts w:ascii="Times New Roman" w:eastAsia="Times New Roman" w:hAnsi="Times New Roman" w:cs="Times New Roman"/>
          <w:color w:val="222222"/>
          <w:shd w:val="clear" w:color="auto" w:fill="FFFFFF"/>
        </w:rPr>
        <w:t xml:space="preserve"> which is called the Sinicization.</w:t>
      </w:r>
      <w:r w:rsidR="00581EC0">
        <w:rPr>
          <w:rStyle w:val="FootnoteReference"/>
          <w:rFonts w:ascii="Times New Roman" w:eastAsia="Times New Roman" w:hAnsi="Times New Roman" w:cs="Times New Roman"/>
          <w:color w:val="222222"/>
          <w:shd w:val="clear" w:color="auto" w:fill="FFFFFF"/>
        </w:rPr>
        <w:footnoteReference w:id="4"/>
      </w:r>
      <w:r>
        <w:rPr>
          <w:rFonts w:ascii="Times New Roman" w:eastAsia="Times New Roman" w:hAnsi="Times New Roman" w:cs="Times New Roman"/>
          <w:color w:val="222222"/>
          <w:shd w:val="clear" w:color="auto" w:fill="FFFFFF"/>
        </w:rPr>
        <w:t xml:space="preserve"> In this period, especially when Kang Xi who </w:t>
      </w:r>
      <w:r w:rsidR="00097AB2">
        <w:rPr>
          <w:rFonts w:ascii="Times New Roman" w:eastAsia="Times New Roman" w:hAnsi="Times New Roman" w:cs="Times New Roman"/>
          <w:color w:val="222222"/>
          <w:shd w:val="clear" w:color="auto" w:fill="FFFFFF"/>
        </w:rPr>
        <w:t xml:space="preserve">advocated Sinicization was the emperor, the fashion of female clothes shared the similarity of Han clothes from the Tang Dynasty.  </w:t>
      </w:r>
    </w:p>
    <w:p w14:paraId="758EB608" w14:textId="15E820DF" w:rsidR="00996ED0" w:rsidRPr="00996ED0" w:rsidRDefault="00097AB2" w:rsidP="00996ED0">
      <w:pPr>
        <w:spacing w:line="480" w:lineRule="auto"/>
        <w:ind w:firstLine="720"/>
        <w:rPr>
          <w:rFonts w:ascii="Times New Roman" w:hAnsi="Times New Roman" w:cs="Times New Roman"/>
        </w:rPr>
      </w:pPr>
      <w:r>
        <w:rPr>
          <w:rFonts w:ascii="Times New Roman" w:eastAsia="Times New Roman" w:hAnsi="Times New Roman" w:cs="Times New Roman"/>
          <w:color w:val="222222"/>
          <w:shd w:val="clear" w:color="auto" w:fill="FFFFFF"/>
        </w:rPr>
        <w:t>In the hanging scroll</w:t>
      </w:r>
      <w:r w:rsidR="00581EC0">
        <w:rPr>
          <w:rFonts w:ascii="Times New Roman" w:eastAsia="Times New Roman" w:hAnsi="Times New Roman" w:cs="Times New Roman"/>
          <w:color w:val="222222"/>
          <w:shd w:val="clear" w:color="auto" w:fill="FFFFFF"/>
        </w:rPr>
        <w:t xml:space="preserve"> </w:t>
      </w:r>
      <w:r w:rsidR="00581EC0" w:rsidRPr="002346C5">
        <w:rPr>
          <w:rFonts w:ascii="Times New Roman" w:eastAsia="Times New Roman" w:hAnsi="Times New Roman" w:cs="Times New Roman"/>
          <w:color w:val="222222"/>
          <w:shd w:val="clear" w:color="auto" w:fill="FFFFFF"/>
        </w:rPr>
        <w:t>Court Ladies at Play</w:t>
      </w:r>
      <w:r>
        <w:rPr>
          <w:rFonts w:ascii="Times New Roman" w:eastAsia="Times New Roman" w:hAnsi="Times New Roman" w:cs="Times New Roman"/>
          <w:color w:val="222222"/>
          <w:shd w:val="clear" w:color="auto" w:fill="FFFFFF"/>
        </w:rPr>
        <w:t xml:space="preserve">, the audience could feel that similarity at first glance. </w:t>
      </w:r>
      <w:r w:rsidR="00231BA6">
        <w:rPr>
          <w:rFonts w:ascii="Times New Roman" w:eastAsia="Times New Roman" w:hAnsi="Times New Roman" w:cs="Times New Roman"/>
          <w:color w:val="222222"/>
          <w:shd w:val="clear" w:color="auto" w:fill="FFFFFF"/>
        </w:rPr>
        <w:t xml:space="preserve">The clothes four ladies wear are similar, revealing the court fashion at that time. </w:t>
      </w:r>
      <w:r w:rsidR="000B28BA">
        <w:rPr>
          <w:rFonts w:ascii="Times New Roman" w:eastAsia="Times New Roman" w:hAnsi="Times New Roman" w:cs="Times New Roman"/>
          <w:color w:val="222222"/>
          <w:shd w:val="clear" w:color="auto" w:fill="FFFFFF"/>
        </w:rPr>
        <w:t xml:space="preserve">The painter focused on the pure </w:t>
      </w:r>
      <w:r w:rsidR="00231BA6">
        <w:rPr>
          <w:rFonts w:ascii="Times New Roman" w:eastAsia="Times New Roman" w:hAnsi="Times New Roman" w:cs="Times New Roman"/>
          <w:color w:val="222222"/>
          <w:shd w:val="clear" w:color="auto" w:fill="FFFFFF"/>
        </w:rPr>
        <w:t>aesthetic</w:t>
      </w:r>
      <w:r w:rsidR="000B28BA">
        <w:rPr>
          <w:rFonts w:ascii="Times New Roman" w:eastAsia="Times New Roman" w:hAnsi="Times New Roman" w:cs="Times New Roman"/>
          <w:color w:val="222222"/>
          <w:shd w:val="clear" w:color="auto" w:fill="FFFFFF"/>
        </w:rPr>
        <w:t>s of the Qing femininity under clothes: e</w:t>
      </w:r>
      <w:r w:rsidR="000B28BA" w:rsidRPr="000B28BA">
        <w:rPr>
          <w:rFonts w:ascii="Times New Roman" w:eastAsia="Times New Roman" w:hAnsi="Times New Roman" w:cs="Times New Roman"/>
          <w:color w:val="222222"/>
          <w:shd w:val="clear" w:color="auto" w:fill="FFFFFF"/>
        </w:rPr>
        <w:t>xecuted in rich colors in a subdued tone, their thin gauze robes expose patterned underclothes, inviting the viewer to discover the female body beneath.</w:t>
      </w:r>
      <w:r w:rsidR="000B28BA">
        <w:rPr>
          <w:rFonts w:ascii="Times New Roman" w:eastAsia="Times New Roman" w:hAnsi="Times New Roman" w:cs="Times New Roman"/>
          <w:color w:val="222222"/>
          <w:shd w:val="clear" w:color="auto" w:fill="FFFFFF"/>
        </w:rPr>
        <w:t xml:space="preserve"> </w:t>
      </w:r>
      <w:r w:rsidR="000963DA">
        <w:rPr>
          <w:rFonts w:ascii="Times New Roman" w:eastAsia="Times New Roman" w:hAnsi="Times New Roman" w:cs="Times New Roman"/>
          <w:color w:val="222222"/>
          <w:shd w:val="clear" w:color="auto" w:fill="FFFFFF"/>
        </w:rPr>
        <w:t xml:space="preserve">Long trailing dresses have loose sleeves, with exquisite decoration hung </w:t>
      </w:r>
      <w:r w:rsidR="000515A5">
        <w:rPr>
          <w:rFonts w:ascii="Times New Roman" w:eastAsia="Times New Roman" w:hAnsi="Times New Roman" w:cs="Times New Roman"/>
          <w:color w:val="222222"/>
          <w:shd w:val="clear" w:color="auto" w:fill="FFFFFF"/>
        </w:rPr>
        <w:t>over the</w:t>
      </w:r>
      <w:r w:rsidR="000963DA">
        <w:rPr>
          <w:rFonts w:ascii="Times New Roman" w:eastAsia="Times New Roman" w:hAnsi="Times New Roman" w:cs="Times New Roman"/>
          <w:color w:val="222222"/>
          <w:shd w:val="clear" w:color="auto" w:fill="FFFFFF"/>
        </w:rPr>
        <w:t xml:space="preserve"> grindle. </w:t>
      </w:r>
      <w:r w:rsidR="000B28BA">
        <w:rPr>
          <w:rFonts w:ascii="Times New Roman" w:eastAsia="Times New Roman" w:hAnsi="Times New Roman" w:cs="Times New Roman"/>
          <w:color w:val="222222"/>
          <w:shd w:val="clear" w:color="auto" w:fill="FFFFFF"/>
        </w:rPr>
        <w:t>Same as the hairstyle of court ladies in the Tang dynasty, t</w:t>
      </w:r>
      <w:r w:rsidR="000B28BA" w:rsidRPr="00636406">
        <w:rPr>
          <w:rFonts w:ascii="Times New Roman" w:hAnsi="Times New Roman" w:cs="Times New Roman"/>
        </w:rPr>
        <w:t>all coiffures are sculptural forms embellished with flowers and jewelry</w:t>
      </w:r>
      <w:r w:rsidR="000B28BA">
        <w:rPr>
          <w:rFonts w:ascii="Times New Roman" w:hAnsi="Times New Roman" w:cs="Times New Roman"/>
        </w:rPr>
        <w:t>.</w:t>
      </w:r>
      <w:r w:rsidR="000B28BA">
        <w:rPr>
          <w:rStyle w:val="FootnoteReference"/>
          <w:rFonts w:ascii="Times New Roman" w:hAnsi="Times New Roman" w:cs="Times New Roman"/>
        </w:rPr>
        <w:footnoteReference w:id="5"/>
      </w:r>
      <w:r w:rsidR="000515A5">
        <w:rPr>
          <w:rFonts w:ascii="Times New Roman" w:hAnsi="Times New Roman" w:cs="Times New Roman"/>
        </w:rPr>
        <w:t xml:space="preserve"> Obviously, there are some differences between the Tang beauty of Qing beauty. </w:t>
      </w:r>
      <w:r w:rsidR="00B81171">
        <w:rPr>
          <w:rFonts w:ascii="Times New Roman" w:hAnsi="Times New Roman" w:cs="Times New Roman"/>
        </w:rPr>
        <w:t xml:space="preserve">Ladies in the scroll </w:t>
      </w:r>
      <w:r w:rsidR="00B81171" w:rsidRPr="00636406">
        <w:rPr>
          <w:rFonts w:ascii="Times New Roman" w:hAnsi="Times New Roman" w:cs="Times New Roman"/>
        </w:rPr>
        <w:t xml:space="preserve">heavily powdered white faces are painted with tiny lips and fashionable </w:t>
      </w:r>
      <w:r w:rsidR="00B81171">
        <w:rPr>
          <w:rFonts w:ascii="Times New Roman" w:hAnsi="Times New Roman" w:cs="Times New Roman"/>
        </w:rPr>
        <w:t xml:space="preserve">thin </w:t>
      </w:r>
      <w:r w:rsidR="00B81171" w:rsidRPr="00B81171">
        <w:rPr>
          <w:rFonts w:ascii="Times New Roman" w:hAnsi="Times New Roman" w:cs="Times New Roman"/>
        </w:rPr>
        <w:t>arched eyebrows</w:t>
      </w:r>
      <w:r w:rsidR="00B81171">
        <w:rPr>
          <w:rFonts w:ascii="Times New Roman" w:hAnsi="Times New Roman" w:cs="Times New Roman"/>
        </w:rPr>
        <w:t>, while beautiful ladies in Tang dynasty were always painted with small, cherry-red mouth and rosy cheekbones.</w:t>
      </w:r>
      <w:r w:rsidR="00B81171">
        <w:rPr>
          <w:rStyle w:val="FootnoteReference"/>
          <w:rFonts w:ascii="Times New Roman" w:hAnsi="Times New Roman" w:cs="Times New Roman"/>
        </w:rPr>
        <w:footnoteReference w:id="6"/>
      </w:r>
      <w:r w:rsidR="00B15D72">
        <w:rPr>
          <w:rFonts w:ascii="Times New Roman" w:hAnsi="Times New Roman" w:cs="Times New Roman"/>
        </w:rPr>
        <w:t xml:space="preserve"> Besides, since ladies were </w:t>
      </w:r>
      <w:r w:rsidR="00996ED0">
        <w:rPr>
          <w:rFonts w:ascii="Times New Roman" w:hAnsi="Times New Roman" w:cs="Times New Roman"/>
        </w:rPr>
        <w:t>waiting for court summons, they were wearing more conservatively, depicting by the high-cut clothes inside the dress, whereas low-cut dress was the fashion in the Tang dynasty.</w:t>
      </w:r>
    </w:p>
    <w:p w14:paraId="252FD6A5" w14:textId="0BC057C0" w:rsidR="00996ED0" w:rsidRDefault="00996ED0" w:rsidP="00231BA6">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In Xu’s painting, l</w:t>
      </w:r>
      <w:r>
        <w:rPr>
          <w:rFonts w:ascii="Times New Roman" w:eastAsia="Times New Roman" w:hAnsi="Times New Roman" w:cs="Times New Roman"/>
          <w:color w:val="222222"/>
          <w:shd w:val="clear" w:color="auto" w:fill="FFFFFF"/>
        </w:rPr>
        <w:t xml:space="preserve">adies </w:t>
      </w:r>
      <w:r w:rsidRPr="002346C5">
        <w:rPr>
          <w:rFonts w:ascii="Times New Roman" w:eastAsia="Times New Roman" w:hAnsi="Times New Roman" w:cs="Times New Roman"/>
          <w:color w:val="222222"/>
          <w:shd w:val="clear" w:color="auto" w:fill="FFFFFF"/>
        </w:rPr>
        <w:t>are playing</w:t>
      </w:r>
      <w:r>
        <w:rPr>
          <w:rFonts w:ascii="Times New Roman" w:eastAsia="Times New Roman" w:hAnsi="Times New Roman" w:cs="Times New Roman"/>
          <w:color w:val="222222"/>
          <w:shd w:val="clear" w:color="auto" w:fill="FFFFFF"/>
        </w:rPr>
        <w:t xml:space="preserve"> the</w:t>
      </w:r>
      <w:r w:rsidRPr="002346C5">
        <w:rPr>
          <w:rFonts w:ascii="Times New Roman" w:eastAsia="Times New Roman" w:hAnsi="Times New Roman" w:cs="Times New Roman"/>
          <w:color w:val="222222"/>
          <w:shd w:val="clear" w:color="auto" w:fill="FFFFFF"/>
        </w:rPr>
        <w:t xml:space="preserve"> card</w:t>
      </w:r>
      <w:r>
        <w:rPr>
          <w:rFonts w:ascii="Times New Roman" w:eastAsia="Times New Roman" w:hAnsi="Times New Roman" w:cs="Times New Roman"/>
          <w:color w:val="222222"/>
          <w:shd w:val="clear" w:color="auto" w:fill="FFFFFF"/>
        </w:rPr>
        <w:t xml:space="preserve"> game</w:t>
      </w:r>
      <w:r w:rsidRPr="002346C5">
        <w:rPr>
          <w:rFonts w:ascii="Times New Roman" w:eastAsia="Times New Roman" w:hAnsi="Times New Roman" w:cs="Times New Roman"/>
          <w:color w:val="222222"/>
          <w:shd w:val="clear" w:color="auto" w:fill="FFFFFF"/>
        </w:rPr>
        <w:t>, which was a burgeoning recreation in early Qing.</w:t>
      </w:r>
      <w:r>
        <w:rPr>
          <w:rFonts w:ascii="Times New Roman" w:eastAsia="Times New Roman" w:hAnsi="Times New Roman" w:cs="Times New Roman"/>
          <w:color w:val="222222"/>
          <w:shd w:val="clear" w:color="auto" w:fill="FFFFFF"/>
        </w:rPr>
        <w:t xml:space="preserve"> It is alluring that a woman s</w:t>
      </w:r>
      <w:r w:rsidRPr="00E94B0C">
        <w:rPr>
          <w:rFonts w:ascii="Times New Roman" w:eastAsia="Times New Roman" w:hAnsi="Times New Roman" w:cs="Times New Roman"/>
          <w:color w:val="222222"/>
          <w:shd w:val="clear" w:color="auto" w:fill="FFFFFF"/>
        </w:rPr>
        <w:t>trike</w:t>
      </w:r>
      <w:r>
        <w:rPr>
          <w:rFonts w:ascii="Times New Roman" w:eastAsia="Times New Roman" w:hAnsi="Times New Roman" w:cs="Times New Roman"/>
          <w:color w:val="222222"/>
          <w:shd w:val="clear" w:color="auto" w:fill="FFFFFF"/>
        </w:rPr>
        <w:t>s</w:t>
      </w:r>
      <w:r w:rsidRPr="00E94B0C">
        <w:rPr>
          <w:rFonts w:ascii="Times New Roman" w:eastAsia="Times New Roman" w:hAnsi="Times New Roman" w:cs="Times New Roman"/>
          <w:color w:val="222222"/>
          <w:shd w:val="clear" w:color="auto" w:fill="FFFFFF"/>
        </w:rPr>
        <w:t xml:space="preserve"> a beguiling pose</w:t>
      </w:r>
      <w:r>
        <w:rPr>
          <w:rFonts w:ascii="Times New Roman" w:eastAsia="Times New Roman" w:hAnsi="Times New Roman" w:cs="Times New Roman"/>
          <w:color w:val="222222"/>
          <w:shd w:val="clear" w:color="auto" w:fill="FFFFFF"/>
        </w:rPr>
        <w:t xml:space="preserve">, resting her chin in one hand. She does not pose like that on purpose, and instead, Xu Zhuang painted a moment just exuding a kind of beauty of </w:t>
      </w:r>
      <w:r w:rsidRPr="00E94B0C">
        <w:rPr>
          <w:rFonts w:ascii="Times New Roman" w:eastAsia="Times New Roman" w:hAnsi="Times New Roman" w:cs="Times New Roman"/>
          <w:color w:val="222222"/>
          <w:shd w:val="clear" w:color="auto" w:fill="FFFFFF"/>
        </w:rPr>
        <w:t>unconstraint</w:t>
      </w:r>
      <w:r>
        <w:rPr>
          <w:rFonts w:ascii="Times New Roman" w:eastAsia="Times New Roman" w:hAnsi="Times New Roman" w:cs="Times New Roman"/>
          <w:color w:val="222222"/>
          <w:shd w:val="clear" w:color="auto" w:fill="FFFFFF"/>
        </w:rPr>
        <w:t>. Even though ladies relaxed expressions probably reveal a feeling for passing boring time, this picture still provide an angle to show what court ladies do when they were not in duty, depicting the f</w:t>
      </w:r>
      <w:r w:rsidRPr="002346C5">
        <w:rPr>
          <w:rFonts w:ascii="Times New Roman" w:eastAsia="Times New Roman" w:hAnsi="Times New Roman" w:cs="Times New Roman"/>
          <w:color w:val="222222"/>
          <w:shd w:val="clear" w:color="auto" w:fill="FFFFFF"/>
        </w:rPr>
        <w:t>ragrant ambience for socializing</w:t>
      </w:r>
      <w:r>
        <w:rPr>
          <w:rFonts w:ascii="Times New Roman" w:eastAsia="Times New Roman" w:hAnsi="Times New Roman" w:cs="Times New Roman"/>
          <w:color w:val="222222"/>
          <w:shd w:val="clear" w:color="auto" w:fill="FFFFFF"/>
        </w:rPr>
        <w:t>.</w:t>
      </w:r>
    </w:p>
    <w:p w14:paraId="445B0558" w14:textId="64D61473" w:rsidR="004F7290" w:rsidRDefault="00B15D72" w:rsidP="00BA7592">
      <w:pPr>
        <w:spacing w:line="480" w:lineRule="auto"/>
        <w:ind w:firstLine="720"/>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lastRenderedPageBreak/>
        <w:t xml:space="preserve">As Shuqin Cui mentioned in her article that </w:t>
      </w:r>
      <w:r w:rsidR="00996ED0">
        <w:rPr>
          <w:rFonts w:ascii="Times New Roman" w:eastAsia="Times New Roman" w:hAnsi="Times New Roman" w:cs="Times New Roman"/>
          <w:color w:val="222222"/>
          <w:shd w:val="clear" w:color="auto" w:fill="FFFFFF"/>
        </w:rPr>
        <w:t xml:space="preserve">Qing beauty prefers a lovelorn lady figure, physically fragile and emotionally melancholy, it is not </w:t>
      </w:r>
      <w:r w:rsidR="00C027DE">
        <w:rPr>
          <w:rFonts w:ascii="Times New Roman" w:eastAsia="Times New Roman" w:hAnsi="Times New Roman" w:cs="Times New Roman"/>
          <w:color w:val="222222"/>
          <w:shd w:val="clear" w:color="auto" w:fill="FFFFFF"/>
        </w:rPr>
        <w:t>strange</w:t>
      </w:r>
      <w:r w:rsidR="00996ED0">
        <w:rPr>
          <w:rFonts w:ascii="Times New Roman" w:eastAsia="Times New Roman" w:hAnsi="Times New Roman" w:cs="Times New Roman"/>
          <w:color w:val="222222"/>
          <w:shd w:val="clear" w:color="auto" w:fill="FFFFFF"/>
        </w:rPr>
        <w:t xml:space="preserve"> that the audience can feel ladies’ </w:t>
      </w:r>
      <w:r w:rsidR="00C027DE">
        <w:rPr>
          <w:rFonts w:ascii="Times New Roman" w:eastAsia="Times New Roman" w:hAnsi="Times New Roman" w:cs="Times New Roman"/>
          <w:color w:val="222222"/>
          <w:shd w:val="clear" w:color="auto" w:fill="FFFFFF"/>
        </w:rPr>
        <w:t xml:space="preserve">lonely and </w:t>
      </w:r>
      <w:r w:rsidR="00996ED0">
        <w:rPr>
          <w:rFonts w:ascii="Times New Roman" w:eastAsia="Times New Roman" w:hAnsi="Times New Roman" w:cs="Times New Roman"/>
          <w:color w:val="222222"/>
          <w:shd w:val="clear" w:color="auto" w:fill="FFFFFF"/>
        </w:rPr>
        <w:t>bored expressions while they are relaxing.</w:t>
      </w:r>
      <w:r w:rsidR="00996ED0">
        <w:rPr>
          <w:rStyle w:val="FootnoteReference"/>
          <w:rFonts w:ascii="Times New Roman" w:eastAsia="Times New Roman" w:hAnsi="Times New Roman" w:cs="Times New Roman"/>
          <w:color w:val="222222"/>
          <w:shd w:val="clear" w:color="auto" w:fill="FFFFFF"/>
        </w:rPr>
        <w:footnoteReference w:id="7"/>
      </w:r>
      <w:r w:rsidR="00C027DE">
        <w:rPr>
          <w:rFonts w:ascii="Times New Roman" w:eastAsia="Times New Roman" w:hAnsi="Times New Roman" w:cs="Times New Roman"/>
          <w:color w:val="222222"/>
          <w:shd w:val="clear" w:color="auto" w:fill="FFFFFF"/>
        </w:rPr>
        <w:t xml:space="preserve"> Those court ladies were sitting among the garden rocks</w:t>
      </w:r>
      <w:r w:rsidR="00BA7592">
        <w:rPr>
          <w:rFonts w:ascii="Times New Roman" w:eastAsia="Times New Roman" w:hAnsi="Times New Roman" w:cs="Times New Roman"/>
          <w:color w:val="222222"/>
          <w:shd w:val="clear" w:color="auto" w:fill="FFFFFF"/>
        </w:rPr>
        <w:t xml:space="preserve">. The rugged rocks even became soft because of the </w:t>
      </w:r>
      <w:r w:rsidR="00BA7592" w:rsidRPr="00BA7592">
        <w:rPr>
          <w:rFonts w:ascii="Times New Roman" w:eastAsia="Times New Roman" w:hAnsi="Times New Roman" w:cs="Times New Roman"/>
          <w:color w:val="222222"/>
          <w:shd w:val="clear" w:color="auto" w:fill="FFFFFF"/>
        </w:rPr>
        <w:t>morbidezza</w:t>
      </w:r>
      <w:r w:rsidR="00BA7592">
        <w:rPr>
          <w:rFonts w:ascii="Times New Roman" w:eastAsia="Times New Roman" w:hAnsi="Times New Roman" w:cs="Times New Roman"/>
          <w:color w:val="222222"/>
          <w:shd w:val="clear" w:color="auto" w:fill="FFFFFF"/>
        </w:rPr>
        <w:t xml:space="preserve"> of ladies. </w:t>
      </w:r>
      <w:r w:rsidR="00CC0F9E">
        <w:rPr>
          <w:rFonts w:ascii="Times New Roman" w:eastAsia="Times New Roman" w:hAnsi="Times New Roman" w:cs="Times New Roman"/>
          <w:color w:val="222222"/>
          <w:shd w:val="clear" w:color="auto" w:fill="FFFFFF"/>
        </w:rPr>
        <w:t>Moreover, w</w:t>
      </w:r>
      <w:r w:rsidR="00CC0F9E" w:rsidRPr="002C7BCB">
        <w:rPr>
          <w:rFonts w:ascii="Times New Roman" w:eastAsia="Times New Roman" w:hAnsi="Times New Roman" w:cs="Times New Roman"/>
          <w:color w:val="222222"/>
          <w:shd w:val="clear" w:color="auto" w:fill="FFFFFF"/>
        </w:rPr>
        <w:t xml:space="preserve">hite </w:t>
      </w:r>
      <w:r w:rsidR="00CC0F9E">
        <w:rPr>
          <w:rFonts w:ascii="Times New Roman" w:eastAsia="Times New Roman" w:hAnsi="Times New Roman" w:cs="Times New Roman"/>
          <w:color w:val="222222"/>
          <w:shd w:val="clear" w:color="auto" w:fill="FFFFFF"/>
        </w:rPr>
        <w:t>m</w:t>
      </w:r>
      <w:r w:rsidR="00CC0F9E" w:rsidRPr="002C7BCB">
        <w:rPr>
          <w:rFonts w:ascii="Times New Roman" w:eastAsia="Times New Roman" w:hAnsi="Times New Roman" w:cs="Times New Roman"/>
          <w:color w:val="222222"/>
          <w:shd w:val="clear" w:color="auto" w:fill="FFFFFF"/>
        </w:rPr>
        <w:t>agnolias symbolize purity and nobility</w:t>
      </w:r>
      <w:r w:rsidR="00D63D8C">
        <w:rPr>
          <w:rFonts w:ascii="Times New Roman" w:eastAsia="Times New Roman" w:hAnsi="Times New Roman" w:cs="Times New Roman"/>
          <w:color w:val="222222"/>
          <w:shd w:val="clear" w:color="auto" w:fill="FFFFFF"/>
        </w:rPr>
        <w:t>, and</w:t>
      </w:r>
      <w:r w:rsidR="00CC0F9E">
        <w:rPr>
          <w:rFonts w:ascii="Times New Roman" w:eastAsia="Times New Roman" w:hAnsi="Times New Roman" w:cs="Times New Roman"/>
          <w:color w:val="222222"/>
          <w:shd w:val="clear" w:color="auto" w:fill="FFFFFF"/>
        </w:rPr>
        <w:t xml:space="preserve"> </w:t>
      </w:r>
      <w:r w:rsidR="00CC0F9E" w:rsidRPr="002C7BCB">
        <w:rPr>
          <w:rFonts w:ascii="Times New Roman" w:eastAsia="Times New Roman" w:hAnsi="Times New Roman" w:cs="Times New Roman"/>
          <w:color w:val="222222"/>
          <w:shd w:val="clear" w:color="auto" w:fill="FFFFFF"/>
        </w:rPr>
        <w:t>they are also a representative of the womanly beauty and gentleness.</w:t>
      </w:r>
      <w:r w:rsidR="00533662">
        <w:rPr>
          <w:rStyle w:val="FootnoteReference"/>
          <w:rFonts w:ascii="Times New Roman" w:eastAsia="Times New Roman" w:hAnsi="Times New Roman" w:cs="Times New Roman"/>
          <w:color w:val="222222"/>
          <w:shd w:val="clear" w:color="auto" w:fill="FFFFFF"/>
        </w:rPr>
        <w:footnoteReference w:id="8"/>
      </w:r>
      <w:r w:rsidR="004F7290">
        <w:rPr>
          <w:rFonts w:ascii="Times New Roman" w:eastAsia="Times New Roman" w:hAnsi="Times New Roman" w:cs="Times New Roman"/>
          <w:color w:val="222222"/>
          <w:shd w:val="clear" w:color="auto" w:fill="FFFFFF"/>
        </w:rPr>
        <w:t xml:space="preserve"> Court ladies had their free time for recreation and social activities, and they had a quite high social status at that time, but they would still feel the loneliness and boredom, since they were at court to serve or perform for people repeatedly day by day. </w:t>
      </w:r>
      <w:r w:rsidR="008132B7">
        <w:rPr>
          <w:rFonts w:ascii="Times New Roman" w:eastAsia="Times New Roman" w:hAnsi="Times New Roman" w:cs="Times New Roman"/>
          <w:color w:val="222222"/>
          <w:shd w:val="clear" w:color="auto" w:fill="FFFFFF"/>
        </w:rPr>
        <w:t>In a sense, they were no totally free. Therefore, t</w:t>
      </w:r>
      <w:r w:rsidR="004F7290">
        <w:rPr>
          <w:rFonts w:ascii="Times New Roman" w:eastAsia="Times New Roman" w:hAnsi="Times New Roman" w:cs="Times New Roman"/>
          <w:color w:val="222222"/>
          <w:shd w:val="clear" w:color="auto" w:fill="FFFFFF"/>
        </w:rPr>
        <w:t xml:space="preserve">hese </w:t>
      </w:r>
      <w:r w:rsidR="004F7290" w:rsidRPr="002346C5">
        <w:rPr>
          <w:rFonts w:ascii="Times New Roman" w:eastAsia="Times New Roman" w:hAnsi="Times New Roman" w:cs="Times New Roman"/>
          <w:color w:val="222222"/>
          <w:shd w:val="clear" w:color="auto" w:fill="FFFFFF"/>
        </w:rPr>
        <w:t>rocks, bamboo, cherry, and magnolia trees</w:t>
      </w:r>
      <w:r w:rsidR="004F7290">
        <w:rPr>
          <w:rFonts w:ascii="Times New Roman" w:eastAsia="Times New Roman" w:hAnsi="Times New Roman" w:cs="Times New Roman"/>
          <w:color w:val="222222"/>
          <w:shd w:val="clear" w:color="auto" w:fill="FFFFFF"/>
        </w:rPr>
        <w:t xml:space="preserve"> are</w:t>
      </w:r>
      <w:r w:rsidR="004F7290" w:rsidRPr="004F7290">
        <w:rPr>
          <w:rFonts w:ascii="Times New Roman" w:hAnsi="Times New Roman" w:cs="Times New Roman"/>
        </w:rPr>
        <w:t xml:space="preserve"> </w:t>
      </w:r>
      <w:r w:rsidR="004F7290" w:rsidRPr="00636406">
        <w:rPr>
          <w:rFonts w:ascii="Times New Roman" w:hAnsi="Times New Roman" w:cs="Times New Roman"/>
        </w:rPr>
        <w:t>anthropomorphized</w:t>
      </w:r>
      <w:r w:rsidR="009B0882">
        <w:rPr>
          <w:rFonts w:ascii="Times New Roman" w:hAnsi="Times New Roman" w:cs="Times New Roman"/>
        </w:rPr>
        <w:t xml:space="preserve">: </w:t>
      </w:r>
      <w:r w:rsidR="009B0882" w:rsidRPr="00636406">
        <w:rPr>
          <w:rFonts w:ascii="Times New Roman" w:hAnsi="Times New Roman" w:cs="Times New Roman"/>
        </w:rPr>
        <w:t>they and the ladies keep each other company and share each other's loneliness.</w:t>
      </w:r>
    </w:p>
    <w:p w14:paraId="34CBDD4E" w14:textId="7C88C7FD" w:rsidR="002346C5" w:rsidRPr="002346C5" w:rsidRDefault="0044068E" w:rsidP="002346C5">
      <w:pPr>
        <w:spacing w:line="480" w:lineRule="auto"/>
        <w:rPr>
          <w:rFonts w:ascii="Times New Roman" w:eastAsia="Times New Roman" w:hAnsi="Times New Roman" w:cs="Times New Roman" w:hint="eastAsia"/>
        </w:rPr>
      </w:pPr>
      <w:r>
        <w:rPr>
          <w:rFonts w:ascii="Times New Roman" w:eastAsia="Times New Roman" w:hAnsi="Times New Roman" w:cs="Times New Roman"/>
        </w:rPr>
        <w:tab/>
        <w:t xml:space="preserve">At first glance, </w:t>
      </w:r>
      <w:r>
        <w:rPr>
          <w:rFonts w:ascii="Times New Roman" w:eastAsia="Times New Roman" w:hAnsi="Times New Roman" w:cs="Times New Roman"/>
        </w:rPr>
        <w:t xml:space="preserve">typical court ladies in the Qing dynasty are visualized by hanging </w:t>
      </w:r>
      <w:r>
        <w:rPr>
          <w:rFonts w:ascii="Times New Roman" w:eastAsia="Times New Roman" w:hAnsi="Times New Roman" w:cs="Times New Roman"/>
        </w:rPr>
        <w:t>scroll Court</w:t>
      </w:r>
      <w:r>
        <w:rPr>
          <w:rFonts w:ascii="Times New Roman" w:eastAsia="Times New Roman" w:hAnsi="Times New Roman" w:cs="Times New Roman"/>
          <w:i/>
          <w:iCs/>
        </w:rPr>
        <w:t xml:space="preserve"> Ladies at </w:t>
      </w:r>
      <w:r w:rsidRPr="0044068E">
        <w:rPr>
          <w:rFonts w:ascii="Times New Roman" w:eastAsia="Times New Roman" w:hAnsi="Times New Roman" w:cs="Times New Roman"/>
          <w:i/>
          <w:iCs/>
        </w:rPr>
        <w:t xml:space="preserve">Play </w:t>
      </w:r>
      <w:r w:rsidRPr="0044068E">
        <w:rPr>
          <w:rFonts w:ascii="Times New Roman" w:eastAsia="Times New Roman" w:hAnsi="Times New Roman" w:cs="Times New Roman"/>
        </w:rPr>
        <w:t>drawn</w:t>
      </w:r>
      <w:r>
        <w:rPr>
          <w:rFonts w:ascii="Times New Roman" w:eastAsia="Times New Roman" w:hAnsi="Times New Roman" w:cs="Times New Roman"/>
        </w:rPr>
        <w:t xml:space="preserve"> by Zhuang Xu in 1683. </w:t>
      </w:r>
      <w:r>
        <w:rPr>
          <w:rFonts w:ascii="Times New Roman" w:eastAsia="Times New Roman" w:hAnsi="Times New Roman" w:cs="Times New Roman"/>
        </w:rPr>
        <w:t>More broadly</w:t>
      </w:r>
      <w:r w:rsidR="00B94FE5">
        <w:rPr>
          <w:rFonts w:ascii="Times New Roman" w:eastAsia="Times New Roman" w:hAnsi="Times New Roman" w:cs="Times New Roman"/>
        </w:rPr>
        <w:t>, this picture speaks to the inheritance and uniqueness of femininity between the Qing and Tang dynasty, and embody fashions of both the female beauty an</w:t>
      </w:r>
      <w:bookmarkStart w:id="2" w:name="_GoBack"/>
      <w:bookmarkEnd w:id="2"/>
      <w:r w:rsidR="00B94FE5">
        <w:rPr>
          <w:rFonts w:ascii="Times New Roman" w:eastAsia="Times New Roman" w:hAnsi="Times New Roman" w:cs="Times New Roman"/>
        </w:rPr>
        <w:t>d paintings in the Qing dynasty, t</w:t>
      </w:r>
      <w:r>
        <w:rPr>
          <w:rFonts w:ascii="Times New Roman" w:eastAsia="Times New Roman" w:hAnsi="Times New Roman" w:cs="Times New Roman"/>
        </w:rPr>
        <w:t>hrough</w:t>
      </w:r>
      <w:r w:rsidR="00B94FE5">
        <w:rPr>
          <w:rFonts w:ascii="Times New Roman" w:eastAsia="Times New Roman" w:hAnsi="Times New Roman" w:cs="Times New Roman"/>
        </w:rPr>
        <w:t xml:space="preserve"> </w:t>
      </w:r>
      <w:r w:rsidR="00B94FE5" w:rsidRPr="0044068E">
        <w:rPr>
          <w:rFonts w:ascii="Times New Roman" w:eastAsia="Times New Roman" w:hAnsi="Times New Roman" w:cs="Times New Roman"/>
        </w:rPr>
        <w:t xml:space="preserve">clothes, </w:t>
      </w:r>
      <w:r w:rsidR="00B94FE5">
        <w:rPr>
          <w:rFonts w:ascii="Times New Roman" w:eastAsia="Times New Roman" w:hAnsi="Times New Roman" w:cs="Times New Roman"/>
        </w:rPr>
        <w:t>environment,</w:t>
      </w:r>
      <w:r w:rsidR="00B94FE5" w:rsidRPr="0044068E">
        <w:rPr>
          <w:rFonts w:ascii="Times New Roman" w:eastAsia="Times New Roman" w:hAnsi="Times New Roman" w:cs="Times New Roman"/>
        </w:rPr>
        <w:t xml:space="preserve"> and what they are doing</w:t>
      </w:r>
      <w:r w:rsidR="00B94FE5">
        <w:rPr>
          <w:rFonts w:ascii="Times New Roman" w:eastAsia="Times New Roman" w:hAnsi="Times New Roman" w:cs="Times New Roman"/>
        </w:rPr>
        <w:t xml:space="preserve"> </w:t>
      </w:r>
      <w:r w:rsidR="00B94FE5">
        <w:rPr>
          <w:rFonts w:ascii="Times New Roman" w:eastAsia="Times New Roman" w:hAnsi="Times New Roman" w:cs="Times New Roman" w:hint="eastAsia"/>
        </w:rPr>
        <w:t>—</w:t>
      </w:r>
      <w:r w:rsidR="00B94FE5">
        <w:rPr>
          <w:rFonts w:ascii="Times New Roman" w:eastAsia="Times New Roman" w:hAnsi="Times New Roman" w:cs="Times New Roman"/>
        </w:rPr>
        <w:t xml:space="preserve"> every component in this work.</w:t>
      </w:r>
    </w:p>
    <w:p w14:paraId="0BF5C6AA" w14:textId="67C5A925" w:rsidR="002346C5" w:rsidRPr="002346C5" w:rsidRDefault="0009368C" w:rsidP="0009368C">
      <w:pPr>
        <w:spacing w:line="480" w:lineRule="auto"/>
        <w:rPr>
          <w:rFonts w:ascii="Times New Roman" w:eastAsia="Times New Roman" w:hAnsi="Times New Roman" w:cs="Times New Roman"/>
        </w:rPr>
      </w:pPr>
      <w:r>
        <w:rPr>
          <w:rFonts w:ascii="Times New Roman" w:eastAsia="Times New Roman" w:hAnsi="Times New Roman" w:cs="Times New Roman"/>
          <w:color w:val="222222"/>
          <w:shd w:val="clear" w:color="auto" w:fill="FFFFFF"/>
        </w:rPr>
        <w:tab/>
      </w:r>
    </w:p>
    <w:p w14:paraId="6ED32C9D" w14:textId="77777777" w:rsidR="002346C5" w:rsidRPr="002346C5" w:rsidRDefault="002346C5" w:rsidP="002346C5">
      <w:pPr>
        <w:spacing w:line="480" w:lineRule="auto"/>
        <w:rPr>
          <w:rFonts w:ascii="Times New Roman" w:eastAsia="Times New Roman" w:hAnsi="Times New Roman" w:cs="Times New Roman"/>
        </w:rPr>
      </w:pPr>
    </w:p>
    <w:p w14:paraId="5153E270" w14:textId="485112D5" w:rsidR="00636406" w:rsidRPr="00D63D8C" w:rsidRDefault="00636406" w:rsidP="00D63D8C">
      <w:pPr>
        <w:spacing w:line="480" w:lineRule="auto"/>
        <w:rPr>
          <w:rFonts w:ascii="Times New Roman" w:hAnsi="Times New Roman" w:cs="Times New Roman"/>
          <w:i/>
          <w:iCs/>
        </w:rPr>
      </w:pPr>
    </w:p>
    <w:p w14:paraId="693BEA3E" w14:textId="77777777" w:rsidR="00636406" w:rsidRPr="00636406" w:rsidRDefault="00636406" w:rsidP="00636406">
      <w:pPr>
        <w:tabs>
          <w:tab w:val="left" w:pos="2316"/>
        </w:tabs>
        <w:spacing w:line="480" w:lineRule="auto"/>
        <w:rPr>
          <w:rFonts w:ascii="Times New Roman" w:hAnsi="Times New Roman" w:cs="Times New Roman"/>
        </w:rPr>
      </w:pPr>
    </w:p>
    <w:p w14:paraId="35946716" w14:textId="6C2D1F9E" w:rsidR="00636406" w:rsidRPr="00636406" w:rsidRDefault="00B81171" w:rsidP="00B81171">
      <w:pPr>
        <w:rPr>
          <w:rFonts w:ascii="Times New Roman" w:hAnsi="Times New Roman" w:cs="Times New Roman"/>
        </w:rPr>
      </w:pPr>
      <w:r>
        <w:rPr>
          <w:rFonts w:ascii="Times New Roman" w:hAnsi="Times New Roman" w:cs="Times New Roman"/>
        </w:rPr>
        <w:br w:type="page"/>
      </w:r>
    </w:p>
    <w:p w14:paraId="7CFD72EE" w14:textId="7BEDFB39" w:rsidR="00120983" w:rsidRDefault="00CE45CC" w:rsidP="0009368C">
      <w:pPr>
        <w:tabs>
          <w:tab w:val="left" w:pos="2316"/>
        </w:tabs>
        <w:jc w:val="center"/>
        <w:rPr>
          <w:rFonts w:ascii="Times New Roman" w:hAnsi="Times New Roman" w:cs="Times New Roman"/>
        </w:rPr>
      </w:pPr>
      <w:r>
        <w:rPr>
          <w:rFonts w:ascii="Times New Roman" w:hAnsi="Times New Roman" w:cs="Times New Roman"/>
        </w:rPr>
        <w:lastRenderedPageBreak/>
        <w:t>Bibliography</w:t>
      </w:r>
    </w:p>
    <w:p w14:paraId="73CBBDA7" w14:textId="6A37AAEC" w:rsidR="00CE45CC" w:rsidRPr="0009368C" w:rsidRDefault="00CE45CC" w:rsidP="0009368C">
      <w:pPr>
        <w:ind w:firstLine="720"/>
        <w:rPr>
          <w:rFonts w:ascii="Times New Roman" w:eastAsia="Times New Roman" w:hAnsi="Times New Roman" w:cs="Times New Roman"/>
          <w:color w:val="222222"/>
          <w:shd w:val="clear" w:color="auto" w:fill="FFFFFF"/>
        </w:rPr>
      </w:pPr>
    </w:p>
    <w:p w14:paraId="74A5184B" w14:textId="5D7B3EAF" w:rsidR="00CE45CC" w:rsidRDefault="00CE45CC" w:rsidP="00741B66">
      <w:pPr>
        <w:rPr>
          <w:rFonts w:ascii="Times New Roman" w:eastAsia="Times New Roman" w:hAnsi="Times New Roman" w:cs="Times New Roman"/>
          <w:color w:val="222222"/>
          <w:shd w:val="clear" w:color="auto" w:fill="FFFFFF"/>
        </w:rPr>
      </w:pPr>
    </w:p>
    <w:p w14:paraId="6D535F04" w14:textId="77777777" w:rsidR="00741B66" w:rsidRDefault="00741B66" w:rsidP="00741B66">
      <w:pPr>
        <w:rPr>
          <w:rFonts w:ascii="Times New Roman" w:hAnsi="Times New Roman" w:cs="Times New Roman"/>
        </w:rPr>
      </w:pPr>
      <w:r w:rsidRPr="00995A8B">
        <w:rPr>
          <w:rFonts w:ascii="Times New Roman" w:hAnsi="Times New Roman" w:cs="Times New Roman"/>
        </w:rPr>
        <w:t xml:space="preserve">Ardizzoni, Michela. "Unveiling the veil: Gendered discourses and the (in) visibility of the </w:t>
      </w:r>
    </w:p>
    <w:p w14:paraId="32711B75" w14:textId="77777777" w:rsidR="00741B66" w:rsidRDefault="00741B66" w:rsidP="00741B66">
      <w:pPr>
        <w:ind w:firstLine="720"/>
        <w:rPr>
          <w:rFonts w:ascii="Times New Roman" w:hAnsi="Times New Roman" w:cs="Times New Roman"/>
        </w:rPr>
      </w:pPr>
      <w:r w:rsidRPr="00995A8B">
        <w:rPr>
          <w:rFonts w:ascii="Times New Roman" w:hAnsi="Times New Roman" w:cs="Times New Roman"/>
        </w:rPr>
        <w:t>female body in France." Women’s Studies 33, no. 5 (2004): 629-649.</w:t>
      </w:r>
    </w:p>
    <w:p w14:paraId="5C20B1D7" w14:textId="77777777" w:rsidR="00741B66" w:rsidRPr="0009368C" w:rsidRDefault="00741B66" w:rsidP="00741B66">
      <w:pPr>
        <w:rPr>
          <w:rFonts w:ascii="Times New Roman" w:eastAsia="Times New Roman" w:hAnsi="Times New Roman" w:cs="Times New Roman"/>
          <w:color w:val="222222"/>
          <w:shd w:val="clear" w:color="auto" w:fill="FFFFFF"/>
        </w:rPr>
      </w:pPr>
    </w:p>
    <w:p w14:paraId="4AF46C69" w14:textId="77777777" w:rsidR="0009368C" w:rsidRDefault="00CE45CC" w:rsidP="0009368C">
      <w:pPr>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 xml:space="preserve">Cahill, James. "Meiren Hua: Paintings of Beautiful Women in China." Beauty Revealed: </w:t>
      </w:r>
    </w:p>
    <w:p w14:paraId="547E348F" w14:textId="4AD160CC" w:rsidR="000B28BA" w:rsidRPr="00741B66" w:rsidRDefault="00CE45CC" w:rsidP="00741B66">
      <w:pPr>
        <w:ind w:firstLine="720"/>
        <w:rPr>
          <w:rFonts w:ascii="Times New Roman" w:eastAsia="Times New Roman" w:hAnsi="Times New Roman" w:cs="Times New Roman"/>
          <w:color w:val="222222"/>
          <w:shd w:val="clear" w:color="auto" w:fill="FFFFFF"/>
        </w:rPr>
      </w:pPr>
      <w:r w:rsidRPr="0009368C">
        <w:rPr>
          <w:rFonts w:ascii="Times New Roman" w:eastAsia="Times New Roman" w:hAnsi="Times New Roman" w:cs="Times New Roman"/>
          <w:color w:val="222222"/>
          <w:shd w:val="clear" w:color="auto" w:fill="FFFFFF"/>
        </w:rPr>
        <w:t>Images of Women in Qing Dynasty Chinese Painting (2013): 9-21.</w:t>
      </w:r>
    </w:p>
    <w:p w14:paraId="2976DD85" w14:textId="1F63234F" w:rsidR="00741B66" w:rsidRDefault="00741B66" w:rsidP="00D35D30">
      <w:pPr>
        <w:rPr>
          <w:rFonts w:ascii="Times New Roman" w:hAnsi="Times New Roman" w:cs="Times New Roman"/>
        </w:rPr>
      </w:pPr>
    </w:p>
    <w:p w14:paraId="3A487860" w14:textId="77777777" w:rsidR="00D35D30" w:rsidRDefault="00D35D30" w:rsidP="00D35D30">
      <w:pPr>
        <w:rPr>
          <w:rFonts w:ascii="Times New Roman" w:hAnsi="Times New Roman" w:cs="Times New Roman"/>
        </w:rPr>
      </w:pPr>
      <w:r w:rsidRPr="00D35D30">
        <w:rPr>
          <w:rFonts w:ascii="Times New Roman" w:hAnsi="Times New Roman" w:cs="Times New Roman"/>
        </w:rPr>
        <w:t xml:space="preserve">Cui, Shuqin. Gendered Bodies: Toward a Women's Visual Art in Contemporary China. </w:t>
      </w:r>
    </w:p>
    <w:p w14:paraId="394E6345" w14:textId="09B6863D" w:rsidR="00D35D30" w:rsidRDefault="00D35D30" w:rsidP="00D35D30">
      <w:pPr>
        <w:ind w:firstLine="720"/>
        <w:rPr>
          <w:rFonts w:ascii="Times New Roman" w:hAnsi="Times New Roman" w:cs="Times New Roman"/>
        </w:rPr>
      </w:pPr>
      <w:r w:rsidRPr="00D35D30">
        <w:rPr>
          <w:rFonts w:ascii="Times New Roman" w:hAnsi="Times New Roman" w:cs="Times New Roman"/>
        </w:rPr>
        <w:t>University of Hawai'i Press, 2015.</w:t>
      </w:r>
    </w:p>
    <w:p w14:paraId="4ED62E2E" w14:textId="77777777" w:rsidR="00D35D30" w:rsidRDefault="00D35D30" w:rsidP="00D35D30">
      <w:pPr>
        <w:rPr>
          <w:rFonts w:ascii="Times New Roman" w:hAnsi="Times New Roman" w:cs="Times New Roman"/>
        </w:rPr>
      </w:pPr>
    </w:p>
    <w:p w14:paraId="501D0EE8" w14:textId="77777777" w:rsidR="00741B66" w:rsidRDefault="00741B66" w:rsidP="00741B66">
      <w:pPr>
        <w:rPr>
          <w:rFonts w:ascii="Times New Roman" w:hAnsi="Times New Roman" w:cs="Times New Roman"/>
        </w:rPr>
      </w:pPr>
      <w:r w:rsidRPr="00452B17">
        <w:rPr>
          <w:rFonts w:ascii="Times New Roman" w:hAnsi="Times New Roman" w:cs="Times New Roman"/>
        </w:rPr>
        <w:t xml:space="preserve">Handler, Sarah. "Alluring Settings for Accomplished Beauties." Beauty Revealed: Images of </w:t>
      </w:r>
    </w:p>
    <w:p w14:paraId="05D1C116" w14:textId="77777777" w:rsidR="00741B66" w:rsidRDefault="00741B66" w:rsidP="00741B66">
      <w:pPr>
        <w:ind w:firstLine="720"/>
        <w:rPr>
          <w:rFonts w:ascii="Times New Roman" w:hAnsi="Times New Roman" w:cs="Times New Roman"/>
        </w:rPr>
      </w:pPr>
      <w:r w:rsidRPr="00452B17">
        <w:rPr>
          <w:rFonts w:ascii="Times New Roman" w:hAnsi="Times New Roman" w:cs="Times New Roman"/>
        </w:rPr>
        <w:t>Women in Qing Dynasty Chinese Painting (2013): 41-42.</w:t>
      </w:r>
    </w:p>
    <w:p w14:paraId="3D2C6B4D" w14:textId="77777777" w:rsidR="00741B66" w:rsidRDefault="00741B66" w:rsidP="00FF66D8">
      <w:pPr>
        <w:rPr>
          <w:rFonts w:ascii="Times New Roman" w:hAnsi="Times New Roman" w:cs="Times New Roman"/>
        </w:rPr>
      </w:pPr>
    </w:p>
    <w:p w14:paraId="2BB49DC3" w14:textId="77777777" w:rsidR="000B28BA" w:rsidRDefault="000B28BA" w:rsidP="00FF66D8">
      <w:pPr>
        <w:rPr>
          <w:rFonts w:ascii="Times New Roman" w:hAnsi="Times New Roman" w:cs="Times New Roman"/>
        </w:rPr>
      </w:pPr>
      <w:r w:rsidRPr="000B28BA">
        <w:rPr>
          <w:rFonts w:ascii="Times New Roman" w:hAnsi="Times New Roman" w:cs="Times New Roman"/>
        </w:rPr>
        <w:t xml:space="preserve">Hung, Wu. "The origins of Chinese painting (Paleolithic period to Tang dynasty)." Three </w:t>
      </w:r>
    </w:p>
    <w:p w14:paraId="5CCED41D" w14:textId="581F8555" w:rsidR="000B28BA" w:rsidRDefault="000B28BA" w:rsidP="000B28BA">
      <w:pPr>
        <w:ind w:left="720"/>
        <w:rPr>
          <w:rFonts w:ascii="Times New Roman" w:hAnsi="Times New Roman" w:cs="Times New Roman"/>
        </w:rPr>
      </w:pPr>
      <w:r w:rsidRPr="000B28BA">
        <w:rPr>
          <w:rFonts w:ascii="Times New Roman" w:hAnsi="Times New Roman" w:cs="Times New Roman"/>
        </w:rPr>
        <w:t xml:space="preserve">Thousand Years of Chinese Painting, ed. Richard Barnhart </w:t>
      </w:r>
      <w:r w:rsidR="00452B17" w:rsidRPr="000B28BA">
        <w:rPr>
          <w:rFonts w:ascii="Times New Roman" w:hAnsi="Times New Roman" w:cs="Times New Roman"/>
        </w:rPr>
        <w:t>et al. (</w:t>
      </w:r>
      <w:r w:rsidRPr="000B28BA">
        <w:rPr>
          <w:rFonts w:ascii="Times New Roman" w:hAnsi="Times New Roman" w:cs="Times New Roman"/>
        </w:rPr>
        <w:t>New Haven: Yale University Press, 1997) 61 (1997).</w:t>
      </w:r>
    </w:p>
    <w:p w14:paraId="4C4AF80D" w14:textId="77777777" w:rsidR="00741B66" w:rsidRDefault="00741B66" w:rsidP="000B28BA">
      <w:pPr>
        <w:ind w:left="720"/>
        <w:rPr>
          <w:rFonts w:ascii="Times New Roman" w:hAnsi="Times New Roman" w:cs="Times New Roman"/>
        </w:rPr>
      </w:pPr>
    </w:p>
    <w:p w14:paraId="6D477BEF" w14:textId="77777777" w:rsidR="00741B66" w:rsidRPr="00FF66D8" w:rsidRDefault="00741B66" w:rsidP="00741B66">
      <w:pPr>
        <w:rPr>
          <w:rFonts w:ascii="Times New Roman" w:eastAsia="Times New Roman" w:hAnsi="Times New Roman" w:cs="Times New Roman"/>
          <w:color w:val="222222"/>
          <w:shd w:val="clear" w:color="auto" w:fill="FFFFFF"/>
        </w:rPr>
      </w:pPr>
      <w:r w:rsidRPr="00FF66D8">
        <w:rPr>
          <w:rFonts w:ascii="Times New Roman" w:eastAsia="Times New Roman" w:hAnsi="Times New Roman" w:cs="Times New Roman"/>
          <w:color w:val="222222"/>
          <w:shd w:val="clear" w:color="auto" w:fill="FFFFFF"/>
        </w:rPr>
        <w:t xml:space="preserve">Jian, Zhang. "Manchu Sinicization: Doubts on the Ethnic Perspective of New Qing History." </w:t>
      </w:r>
    </w:p>
    <w:p w14:paraId="6A6A6892" w14:textId="77777777" w:rsidR="00741B66" w:rsidRDefault="00741B66" w:rsidP="00741B66">
      <w:pPr>
        <w:rPr>
          <w:rFonts w:ascii="Times New Roman" w:hAnsi="Times New Roman" w:cs="Times New Roman"/>
        </w:rPr>
      </w:pPr>
      <w:r w:rsidRPr="00FF66D8">
        <w:rPr>
          <w:rFonts w:ascii="Times New Roman" w:eastAsia="Times New Roman" w:hAnsi="Times New Roman" w:cs="Times New Roman"/>
          <w:color w:val="222222"/>
          <w:shd w:val="clear" w:color="auto" w:fill="FFFFFF"/>
        </w:rPr>
        <w:tab/>
        <w:t>Contemporary Chinese Thought 47, no. 1 (2016): 30-43</w:t>
      </w:r>
      <w:r w:rsidRPr="00FF66D8">
        <w:rPr>
          <w:rFonts w:ascii="Times New Roman" w:hAnsi="Times New Roman" w:cs="Times New Roman"/>
        </w:rPr>
        <w:t>.</w:t>
      </w:r>
    </w:p>
    <w:p w14:paraId="38A702B0" w14:textId="7A1EF246" w:rsidR="00533662" w:rsidRDefault="00533662" w:rsidP="00741B66">
      <w:pPr>
        <w:rPr>
          <w:rFonts w:ascii="Times New Roman" w:hAnsi="Times New Roman" w:cs="Times New Roman"/>
        </w:rPr>
      </w:pPr>
    </w:p>
    <w:p w14:paraId="1A38A635" w14:textId="77777777" w:rsidR="00533662" w:rsidRDefault="00533662" w:rsidP="00533662">
      <w:pPr>
        <w:rPr>
          <w:rFonts w:ascii="Times New Roman" w:hAnsi="Times New Roman" w:cs="Times New Roman"/>
        </w:rPr>
      </w:pPr>
      <w:r w:rsidRPr="00533662">
        <w:rPr>
          <w:rFonts w:ascii="Times New Roman" w:hAnsi="Times New Roman" w:cs="Times New Roman"/>
        </w:rPr>
        <w:t>Welch, Patricia Bjaaland. Chinese art: A guide to motifs and visual imagery. Tuttle</w:t>
      </w:r>
      <w:r>
        <w:rPr>
          <w:rFonts w:ascii="Times New Roman" w:hAnsi="Times New Roman" w:cs="Times New Roman"/>
        </w:rPr>
        <w:t xml:space="preserve"> </w:t>
      </w:r>
    </w:p>
    <w:p w14:paraId="10416D8E" w14:textId="48E527E7" w:rsidR="00533662" w:rsidRPr="00DE208E" w:rsidRDefault="00533662" w:rsidP="00533662">
      <w:pPr>
        <w:ind w:firstLine="720"/>
        <w:rPr>
          <w:rFonts w:ascii="Times New Roman" w:hAnsi="Times New Roman" w:cs="Times New Roman"/>
        </w:rPr>
      </w:pPr>
      <w:r w:rsidRPr="00533662">
        <w:rPr>
          <w:rFonts w:ascii="Times New Roman" w:hAnsi="Times New Roman" w:cs="Times New Roman"/>
        </w:rPr>
        <w:t>Publishing, 2013.</w:t>
      </w:r>
    </w:p>
    <w:sectPr w:rsidR="00533662" w:rsidRPr="00DE208E" w:rsidSect="00B7029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FC7EF" w14:textId="77777777" w:rsidR="00BF0D54" w:rsidRDefault="00BF0D54" w:rsidP="002346C5">
      <w:r>
        <w:separator/>
      </w:r>
    </w:p>
  </w:endnote>
  <w:endnote w:type="continuationSeparator" w:id="0">
    <w:p w14:paraId="258F1387" w14:textId="77777777" w:rsidR="00BF0D54" w:rsidRDefault="00BF0D54" w:rsidP="00234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E3B70" w14:textId="77777777" w:rsidR="00BF0D54" w:rsidRDefault="00BF0D54" w:rsidP="002346C5">
      <w:r>
        <w:separator/>
      </w:r>
    </w:p>
  </w:footnote>
  <w:footnote w:type="continuationSeparator" w:id="0">
    <w:p w14:paraId="5C34FA6F" w14:textId="77777777" w:rsidR="00BF0D54" w:rsidRDefault="00BF0D54" w:rsidP="002346C5">
      <w:r>
        <w:continuationSeparator/>
      </w:r>
    </w:p>
  </w:footnote>
  <w:footnote w:id="1">
    <w:p w14:paraId="4D444596" w14:textId="2007F8A9" w:rsidR="002346C5" w:rsidRDefault="002346C5">
      <w:pPr>
        <w:pStyle w:val="FootnoteText"/>
        <w:rPr>
          <w:rFonts w:hint="eastAsia"/>
        </w:rPr>
      </w:pPr>
      <w:r>
        <w:rPr>
          <w:rStyle w:val="FootnoteReference"/>
        </w:rPr>
        <w:footnoteRef/>
      </w:r>
      <w:r>
        <w:t xml:space="preserve"> </w:t>
      </w:r>
      <w:r w:rsidR="00CE45CC">
        <w:t xml:space="preserve">Zhang, Xu, </w:t>
      </w:r>
      <w:r w:rsidRPr="002346C5">
        <w:t>Court Ladies at Play,</w:t>
      </w:r>
      <w:r w:rsidR="00CE45CC">
        <w:t xml:space="preserve"> 1683. Exhibition in</w:t>
      </w:r>
      <w:r w:rsidRPr="002346C5">
        <w:t xml:space="preserve"> </w:t>
      </w:r>
      <w:r w:rsidR="00CE45CC">
        <w:t xml:space="preserve">Minnesota Institute of Art </w:t>
      </w:r>
    </w:p>
  </w:footnote>
  <w:footnote w:id="2">
    <w:p w14:paraId="01A2DD41" w14:textId="77777777" w:rsidR="00995A8B" w:rsidRDefault="00995A8B" w:rsidP="00995A8B">
      <w:pPr>
        <w:pStyle w:val="FootnoteText"/>
      </w:pPr>
      <w:r>
        <w:rPr>
          <w:rStyle w:val="FootnoteReference"/>
        </w:rPr>
        <w:footnoteRef/>
      </w:r>
      <w:r>
        <w:t xml:space="preserve"> </w:t>
      </w:r>
      <w:r w:rsidRPr="00CE45CC">
        <w:t>Cahill, James. "Meiren Hua: Paintings of Beautiful Women in China." Beauty Revealed: Images of Women in Qing Dynasty Chinese Painting (2013): 9-21.</w:t>
      </w:r>
    </w:p>
  </w:footnote>
  <w:footnote w:id="3">
    <w:p w14:paraId="3C4ADAD0" w14:textId="583881F0" w:rsidR="00452B17" w:rsidRDefault="00452B17">
      <w:pPr>
        <w:pStyle w:val="FootnoteText"/>
      </w:pPr>
      <w:r>
        <w:rPr>
          <w:rStyle w:val="FootnoteReference"/>
        </w:rPr>
        <w:footnoteRef/>
      </w:r>
      <w:r>
        <w:t xml:space="preserve"> </w:t>
      </w:r>
      <w:r w:rsidR="00995A8B" w:rsidRPr="00995A8B">
        <w:t>Ardizzoni, Michela. "Unveiling the veil: Gendered discourses and the (in) visibility of the female body in France." Women’s Studies 33, no. 5 (2004): 629-649</w:t>
      </w:r>
      <w:r w:rsidRPr="00452B17">
        <w:t>.</w:t>
      </w:r>
    </w:p>
  </w:footnote>
  <w:footnote w:id="4">
    <w:p w14:paraId="643764DA" w14:textId="4BA43B04" w:rsidR="00581EC0" w:rsidRDefault="00581EC0">
      <w:pPr>
        <w:pStyle w:val="FootnoteText"/>
      </w:pPr>
      <w:r>
        <w:rPr>
          <w:rStyle w:val="FootnoteReference"/>
        </w:rPr>
        <w:footnoteRef/>
      </w:r>
      <w:r>
        <w:t xml:space="preserve"> </w:t>
      </w:r>
      <w:r w:rsidRPr="00581EC0">
        <w:t>Jian, Zhang. "Manchu Sinicization: Doubts on the Ethnic Perspective of New Qing History." Contemporary Chinese Thought 47, no. 1 (2016): 30-43.</w:t>
      </w:r>
    </w:p>
  </w:footnote>
  <w:footnote w:id="5">
    <w:p w14:paraId="7D8FA016" w14:textId="5AFAAD54" w:rsidR="000B28BA" w:rsidRDefault="000B28BA">
      <w:pPr>
        <w:pStyle w:val="FootnoteText"/>
      </w:pPr>
      <w:r>
        <w:rPr>
          <w:rStyle w:val="FootnoteReference"/>
        </w:rPr>
        <w:footnoteRef/>
      </w:r>
      <w:r>
        <w:t xml:space="preserve"> </w:t>
      </w:r>
      <w:r w:rsidRPr="000B28BA">
        <w:t xml:space="preserve">Hung, Wu. "The origins of Chinese painting (Paleolithic period to Tang dynasty)." Three Thousand Years of Chinese Painting, ed. Richard Barnhart </w:t>
      </w:r>
      <w:r w:rsidR="00111332" w:rsidRPr="000B28BA">
        <w:t>et al. (</w:t>
      </w:r>
      <w:r w:rsidRPr="000B28BA">
        <w:t>New Haven: Yale University Press, 1997) 61 (1997).</w:t>
      </w:r>
    </w:p>
  </w:footnote>
  <w:footnote w:id="6">
    <w:p w14:paraId="22565E13" w14:textId="42FDD863" w:rsidR="00B81171" w:rsidRDefault="00B81171">
      <w:pPr>
        <w:pStyle w:val="FootnoteText"/>
      </w:pPr>
      <w:r>
        <w:rPr>
          <w:rStyle w:val="FootnoteReference"/>
        </w:rPr>
        <w:footnoteRef/>
      </w:r>
      <w:r>
        <w:t xml:space="preserve"> </w:t>
      </w:r>
      <w:r w:rsidR="00996ED0" w:rsidRPr="00996ED0">
        <w:t>Cui, Shuqin. Gendered Bodies: Toward a Women's Visual Art in Contemporary China. University of Hawai'i Press, 2015.</w:t>
      </w:r>
      <w:r w:rsidR="00D35D30">
        <w:t xml:space="preserve"> 17</w:t>
      </w:r>
    </w:p>
  </w:footnote>
  <w:footnote w:id="7">
    <w:p w14:paraId="0E74C7E5" w14:textId="176826D6" w:rsidR="00996ED0" w:rsidRPr="00996ED0" w:rsidRDefault="00996ED0" w:rsidP="00996ED0">
      <w:pPr>
        <w:rPr>
          <w:rFonts w:ascii="Times New Roman" w:eastAsia="Times New Roman" w:hAnsi="Times New Roman" w:cs="Times New Roman"/>
        </w:rPr>
      </w:pPr>
      <w:r>
        <w:rPr>
          <w:rStyle w:val="FootnoteReference"/>
        </w:rPr>
        <w:footnoteRef/>
      </w:r>
      <w:r>
        <w:t xml:space="preserve"> </w:t>
      </w:r>
      <w:r w:rsidRPr="00996ED0">
        <w:rPr>
          <w:rFonts w:ascii="Arial" w:eastAsia="Times New Roman" w:hAnsi="Arial" w:cs="Arial"/>
          <w:color w:val="222222"/>
          <w:sz w:val="20"/>
          <w:szCs w:val="20"/>
          <w:shd w:val="clear" w:color="auto" w:fill="FFFFFF"/>
        </w:rPr>
        <w:t>Cui, Shuqin. </w:t>
      </w:r>
      <w:r w:rsidRPr="00D35D30">
        <w:rPr>
          <w:rFonts w:ascii="Arial" w:eastAsia="Times New Roman" w:hAnsi="Arial" w:cs="Arial"/>
          <w:color w:val="222222"/>
          <w:sz w:val="20"/>
          <w:szCs w:val="20"/>
          <w:shd w:val="clear" w:color="auto" w:fill="FFFFFF"/>
        </w:rPr>
        <w:t>18</w:t>
      </w:r>
      <w:r w:rsidRPr="00996ED0">
        <w:rPr>
          <w:rFonts w:ascii="Arial" w:eastAsia="Times New Roman" w:hAnsi="Arial" w:cs="Arial"/>
          <w:color w:val="222222"/>
          <w:sz w:val="20"/>
          <w:szCs w:val="20"/>
          <w:shd w:val="clear" w:color="auto" w:fill="FFFFFF"/>
        </w:rPr>
        <w:t>.</w:t>
      </w:r>
    </w:p>
  </w:footnote>
  <w:footnote w:id="8">
    <w:p w14:paraId="1FF4DDEA" w14:textId="3DB508AA" w:rsidR="00533662" w:rsidRDefault="00533662">
      <w:pPr>
        <w:pStyle w:val="FootnoteText"/>
      </w:pPr>
      <w:r>
        <w:rPr>
          <w:rStyle w:val="FootnoteReference"/>
        </w:rPr>
        <w:footnoteRef/>
      </w:r>
      <w:r>
        <w:t xml:space="preserve"> </w:t>
      </w:r>
      <w:r w:rsidRPr="00533662">
        <w:t>Welch, Patricia Bjaaland. Chinese art: A guide to motifs and visual imagery. Tuttle Publishing, 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42"/>
    <w:rsid w:val="000515A5"/>
    <w:rsid w:val="0009368C"/>
    <w:rsid w:val="000963DA"/>
    <w:rsid w:val="00097AB2"/>
    <w:rsid w:val="000B28BA"/>
    <w:rsid w:val="00111332"/>
    <w:rsid w:val="00120983"/>
    <w:rsid w:val="001626EF"/>
    <w:rsid w:val="00165661"/>
    <w:rsid w:val="00191A1D"/>
    <w:rsid w:val="00231BA6"/>
    <w:rsid w:val="002346C5"/>
    <w:rsid w:val="002C7BCB"/>
    <w:rsid w:val="003C5D7C"/>
    <w:rsid w:val="003E61A4"/>
    <w:rsid w:val="0044068E"/>
    <w:rsid w:val="00452B17"/>
    <w:rsid w:val="004F7290"/>
    <w:rsid w:val="005009A2"/>
    <w:rsid w:val="00533662"/>
    <w:rsid w:val="00581EC0"/>
    <w:rsid w:val="005D401D"/>
    <w:rsid w:val="00632342"/>
    <w:rsid w:val="00636406"/>
    <w:rsid w:val="0064783A"/>
    <w:rsid w:val="006A7F3E"/>
    <w:rsid w:val="00741B66"/>
    <w:rsid w:val="008132B7"/>
    <w:rsid w:val="00936993"/>
    <w:rsid w:val="00995A8B"/>
    <w:rsid w:val="00996ED0"/>
    <w:rsid w:val="009B0882"/>
    <w:rsid w:val="00AB4313"/>
    <w:rsid w:val="00B15D72"/>
    <w:rsid w:val="00B70292"/>
    <w:rsid w:val="00B81171"/>
    <w:rsid w:val="00B94FE5"/>
    <w:rsid w:val="00BA7592"/>
    <w:rsid w:val="00BF0D54"/>
    <w:rsid w:val="00C027DE"/>
    <w:rsid w:val="00C47CB2"/>
    <w:rsid w:val="00CC0F9E"/>
    <w:rsid w:val="00CE45CC"/>
    <w:rsid w:val="00D35D30"/>
    <w:rsid w:val="00D63D8C"/>
    <w:rsid w:val="00DE208E"/>
    <w:rsid w:val="00DF475A"/>
    <w:rsid w:val="00E94B0C"/>
    <w:rsid w:val="00EE61FC"/>
    <w:rsid w:val="00F94AEA"/>
    <w:rsid w:val="00FF6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696C5E"/>
  <w15:chartTrackingRefBased/>
  <w15:docId w15:val="{68C3373C-C674-4F4E-93E2-6220C818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6C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2346C5"/>
    <w:rPr>
      <w:sz w:val="20"/>
      <w:szCs w:val="20"/>
    </w:rPr>
  </w:style>
  <w:style w:type="character" w:customStyle="1" w:styleId="FootnoteTextChar">
    <w:name w:val="Footnote Text Char"/>
    <w:basedOn w:val="DefaultParagraphFont"/>
    <w:link w:val="FootnoteText"/>
    <w:uiPriority w:val="99"/>
    <w:semiHidden/>
    <w:rsid w:val="002346C5"/>
    <w:rPr>
      <w:sz w:val="20"/>
      <w:szCs w:val="20"/>
    </w:rPr>
  </w:style>
  <w:style w:type="character" w:styleId="FootnoteReference">
    <w:name w:val="footnote reference"/>
    <w:basedOn w:val="DefaultParagraphFont"/>
    <w:uiPriority w:val="99"/>
    <w:semiHidden/>
    <w:unhideWhenUsed/>
    <w:rsid w:val="002346C5"/>
    <w:rPr>
      <w:vertAlign w:val="superscript"/>
    </w:rPr>
  </w:style>
  <w:style w:type="character" w:styleId="Hyperlink">
    <w:name w:val="Hyperlink"/>
    <w:basedOn w:val="DefaultParagraphFont"/>
    <w:uiPriority w:val="99"/>
    <w:unhideWhenUsed/>
    <w:rsid w:val="00CE45CC"/>
    <w:rPr>
      <w:color w:val="0563C1" w:themeColor="hyperlink"/>
      <w:u w:val="single"/>
    </w:rPr>
  </w:style>
  <w:style w:type="character" w:styleId="UnresolvedMention">
    <w:name w:val="Unresolved Mention"/>
    <w:basedOn w:val="DefaultParagraphFont"/>
    <w:uiPriority w:val="99"/>
    <w:semiHidden/>
    <w:unhideWhenUsed/>
    <w:rsid w:val="00CE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543">
      <w:bodyDiv w:val="1"/>
      <w:marLeft w:val="0"/>
      <w:marRight w:val="0"/>
      <w:marTop w:val="0"/>
      <w:marBottom w:val="0"/>
      <w:divBdr>
        <w:top w:val="none" w:sz="0" w:space="0" w:color="auto"/>
        <w:left w:val="none" w:sz="0" w:space="0" w:color="auto"/>
        <w:bottom w:val="none" w:sz="0" w:space="0" w:color="auto"/>
        <w:right w:val="none" w:sz="0" w:space="0" w:color="auto"/>
      </w:divBdr>
    </w:div>
    <w:div w:id="604650983">
      <w:bodyDiv w:val="1"/>
      <w:marLeft w:val="0"/>
      <w:marRight w:val="0"/>
      <w:marTop w:val="0"/>
      <w:marBottom w:val="0"/>
      <w:divBdr>
        <w:top w:val="none" w:sz="0" w:space="0" w:color="auto"/>
        <w:left w:val="none" w:sz="0" w:space="0" w:color="auto"/>
        <w:bottom w:val="none" w:sz="0" w:space="0" w:color="auto"/>
        <w:right w:val="none" w:sz="0" w:space="0" w:color="auto"/>
      </w:divBdr>
    </w:div>
    <w:div w:id="605844362">
      <w:bodyDiv w:val="1"/>
      <w:marLeft w:val="0"/>
      <w:marRight w:val="0"/>
      <w:marTop w:val="0"/>
      <w:marBottom w:val="0"/>
      <w:divBdr>
        <w:top w:val="none" w:sz="0" w:space="0" w:color="auto"/>
        <w:left w:val="none" w:sz="0" w:space="0" w:color="auto"/>
        <w:bottom w:val="none" w:sz="0" w:space="0" w:color="auto"/>
        <w:right w:val="none" w:sz="0" w:space="0" w:color="auto"/>
      </w:divBdr>
    </w:div>
    <w:div w:id="773326067">
      <w:bodyDiv w:val="1"/>
      <w:marLeft w:val="0"/>
      <w:marRight w:val="0"/>
      <w:marTop w:val="0"/>
      <w:marBottom w:val="0"/>
      <w:divBdr>
        <w:top w:val="none" w:sz="0" w:space="0" w:color="auto"/>
        <w:left w:val="none" w:sz="0" w:space="0" w:color="auto"/>
        <w:bottom w:val="none" w:sz="0" w:space="0" w:color="auto"/>
        <w:right w:val="none" w:sz="0" w:space="0" w:color="auto"/>
      </w:divBdr>
    </w:div>
    <w:div w:id="791366271">
      <w:bodyDiv w:val="1"/>
      <w:marLeft w:val="0"/>
      <w:marRight w:val="0"/>
      <w:marTop w:val="0"/>
      <w:marBottom w:val="0"/>
      <w:divBdr>
        <w:top w:val="none" w:sz="0" w:space="0" w:color="auto"/>
        <w:left w:val="none" w:sz="0" w:space="0" w:color="auto"/>
        <w:bottom w:val="none" w:sz="0" w:space="0" w:color="auto"/>
        <w:right w:val="none" w:sz="0" w:space="0" w:color="auto"/>
      </w:divBdr>
    </w:div>
    <w:div w:id="817847051">
      <w:bodyDiv w:val="1"/>
      <w:marLeft w:val="0"/>
      <w:marRight w:val="0"/>
      <w:marTop w:val="0"/>
      <w:marBottom w:val="0"/>
      <w:divBdr>
        <w:top w:val="none" w:sz="0" w:space="0" w:color="auto"/>
        <w:left w:val="none" w:sz="0" w:space="0" w:color="auto"/>
        <w:bottom w:val="none" w:sz="0" w:space="0" w:color="auto"/>
        <w:right w:val="none" w:sz="0" w:space="0" w:color="auto"/>
      </w:divBdr>
    </w:div>
    <w:div w:id="944269680">
      <w:bodyDiv w:val="1"/>
      <w:marLeft w:val="0"/>
      <w:marRight w:val="0"/>
      <w:marTop w:val="0"/>
      <w:marBottom w:val="0"/>
      <w:divBdr>
        <w:top w:val="none" w:sz="0" w:space="0" w:color="auto"/>
        <w:left w:val="none" w:sz="0" w:space="0" w:color="auto"/>
        <w:bottom w:val="none" w:sz="0" w:space="0" w:color="auto"/>
        <w:right w:val="none" w:sz="0" w:space="0" w:color="auto"/>
      </w:divBdr>
    </w:div>
    <w:div w:id="1060594742">
      <w:bodyDiv w:val="1"/>
      <w:marLeft w:val="0"/>
      <w:marRight w:val="0"/>
      <w:marTop w:val="0"/>
      <w:marBottom w:val="0"/>
      <w:divBdr>
        <w:top w:val="none" w:sz="0" w:space="0" w:color="auto"/>
        <w:left w:val="none" w:sz="0" w:space="0" w:color="auto"/>
        <w:bottom w:val="none" w:sz="0" w:space="0" w:color="auto"/>
        <w:right w:val="none" w:sz="0" w:space="0" w:color="auto"/>
      </w:divBdr>
    </w:div>
    <w:div w:id="1074397233">
      <w:bodyDiv w:val="1"/>
      <w:marLeft w:val="0"/>
      <w:marRight w:val="0"/>
      <w:marTop w:val="0"/>
      <w:marBottom w:val="0"/>
      <w:divBdr>
        <w:top w:val="none" w:sz="0" w:space="0" w:color="auto"/>
        <w:left w:val="none" w:sz="0" w:space="0" w:color="auto"/>
        <w:bottom w:val="none" w:sz="0" w:space="0" w:color="auto"/>
        <w:right w:val="none" w:sz="0" w:space="0" w:color="auto"/>
      </w:divBdr>
    </w:div>
    <w:div w:id="1082222822">
      <w:bodyDiv w:val="1"/>
      <w:marLeft w:val="0"/>
      <w:marRight w:val="0"/>
      <w:marTop w:val="0"/>
      <w:marBottom w:val="0"/>
      <w:divBdr>
        <w:top w:val="none" w:sz="0" w:space="0" w:color="auto"/>
        <w:left w:val="none" w:sz="0" w:space="0" w:color="auto"/>
        <w:bottom w:val="none" w:sz="0" w:space="0" w:color="auto"/>
        <w:right w:val="none" w:sz="0" w:space="0" w:color="auto"/>
      </w:divBdr>
    </w:div>
    <w:div w:id="1162357097">
      <w:bodyDiv w:val="1"/>
      <w:marLeft w:val="0"/>
      <w:marRight w:val="0"/>
      <w:marTop w:val="0"/>
      <w:marBottom w:val="0"/>
      <w:divBdr>
        <w:top w:val="none" w:sz="0" w:space="0" w:color="auto"/>
        <w:left w:val="none" w:sz="0" w:space="0" w:color="auto"/>
        <w:bottom w:val="none" w:sz="0" w:space="0" w:color="auto"/>
        <w:right w:val="none" w:sz="0" w:space="0" w:color="auto"/>
      </w:divBdr>
    </w:div>
    <w:div w:id="1213735280">
      <w:bodyDiv w:val="1"/>
      <w:marLeft w:val="0"/>
      <w:marRight w:val="0"/>
      <w:marTop w:val="0"/>
      <w:marBottom w:val="0"/>
      <w:divBdr>
        <w:top w:val="none" w:sz="0" w:space="0" w:color="auto"/>
        <w:left w:val="none" w:sz="0" w:space="0" w:color="auto"/>
        <w:bottom w:val="none" w:sz="0" w:space="0" w:color="auto"/>
        <w:right w:val="none" w:sz="0" w:space="0" w:color="auto"/>
      </w:divBdr>
    </w:div>
    <w:div w:id="1243367276">
      <w:bodyDiv w:val="1"/>
      <w:marLeft w:val="0"/>
      <w:marRight w:val="0"/>
      <w:marTop w:val="0"/>
      <w:marBottom w:val="0"/>
      <w:divBdr>
        <w:top w:val="none" w:sz="0" w:space="0" w:color="auto"/>
        <w:left w:val="none" w:sz="0" w:space="0" w:color="auto"/>
        <w:bottom w:val="none" w:sz="0" w:space="0" w:color="auto"/>
        <w:right w:val="none" w:sz="0" w:space="0" w:color="auto"/>
      </w:divBdr>
    </w:div>
    <w:div w:id="1265963338">
      <w:bodyDiv w:val="1"/>
      <w:marLeft w:val="0"/>
      <w:marRight w:val="0"/>
      <w:marTop w:val="0"/>
      <w:marBottom w:val="0"/>
      <w:divBdr>
        <w:top w:val="none" w:sz="0" w:space="0" w:color="auto"/>
        <w:left w:val="none" w:sz="0" w:space="0" w:color="auto"/>
        <w:bottom w:val="none" w:sz="0" w:space="0" w:color="auto"/>
        <w:right w:val="none" w:sz="0" w:space="0" w:color="auto"/>
      </w:divBdr>
    </w:div>
    <w:div w:id="1366445337">
      <w:bodyDiv w:val="1"/>
      <w:marLeft w:val="0"/>
      <w:marRight w:val="0"/>
      <w:marTop w:val="0"/>
      <w:marBottom w:val="0"/>
      <w:divBdr>
        <w:top w:val="none" w:sz="0" w:space="0" w:color="auto"/>
        <w:left w:val="none" w:sz="0" w:space="0" w:color="auto"/>
        <w:bottom w:val="none" w:sz="0" w:space="0" w:color="auto"/>
        <w:right w:val="none" w:sz="0" w:space="0" w:color="auto"/>
      </w:divBdr>
    </w:div>
    <w:div w:id="1575776612">
      <w:bodyDiv w:val="1"/>
      <w:marLeft w:val="0"/>
      <w:marRight w:val="0"/>
      <w:marTop w:val="0"/>
      <w:marBottom w:val="0"/>
      <w:divBdr>
        <w:top w:val="none" w:sz="0" w:space="0" w:color="auto"/>
        <w:left w:val="none" w:sz="0" w:space="0" w:color="auto"/>
        <w:bottom w:val="none" w:sz="0" w:space="0" w:color="auto"/>
        <w:right w:val="none" w:sz="0" w:space="0" w:color="auto"/>
      </w:divBdr>
    </w:div>
    <w:div w:id="1584297060">
      <w:bodyDiv w:val="1"/>
      <w:marLeft w:val="0"/>
      <w:marRight w:val="0"/>
      <w:marTop w:val="0"/>
      <w:marBottom w:val="0"/>
      <w:divBdr>
        <w:top w:val="none" w:sz="0" w:space="0" w:color="auto"/>
        <w:left w:val="none" w:sz="0" w:space="0" w:color="auto"/>
        <w:bottom w:val="none" w:sz="0" w:space="0" w:color="auto"/>
        <w:right w:val="none" w:sz="0" w:space="0" w:color="auto"/>
      </w:divBdr>
    </w:div>
    <w:div w:id="1610627372">
      <w:bodyDiv w:val="1"/>
      <w:marLeft w:val="0"/>
      <w:marRight w:val="0"/>
      <w:marTop w:val="0"/>
      <w:marBottom w:val="0"/>
      <w:divBdr>
        <w:top w:val="none" w:sz="0" w:space="0" w:color="auto"/>
        <w:left w:val="none" w:sz="0" w:space="0" w:color="auto"/>
        <w:bottom w:val="none" w:sz="0" w:space="0" w:color="auto"/>
        <w:right w:val="none" w:sz="0" w:space="0" w:color="auto"/>
      </w:divBdr>
    </w:div>
    <w:div w:id="1641223315">
      <w:bodyDiv w:val="1"/>
      <w:marLeft w:val="0"/>
      <w:marRight w:val="0"/>
      <w:marTop w:val="0"/>
      <w:marBottom w:val="0"/>
      <w:divBdr>
        <w:top w:val="none" w:sz="0" w:space="0" w:color="auto"/>
        <w:left w:val="none" w:sz="0" w:space="0" w:color="auto"/>
        <w:bottom w:val="none" w:sz="0" w:space="0" w:color="auto"/>
        <w:right w:val="none" w:sz="0" w:space="0" w:color="auto"/>
      </w:divBdr>
    </w:div>
    <w:div w:id="1669017714">
      <w:bodyDiv w:val="1"/>
      <w:marLeft w:val="0"/>
      <w:marRight w:val="0"/>
      <w:marTop w:val="0"/>
      <w:marBottom w:val="0"/>
      <w:divBdr>
        <w:top w:val="none" w:sz="0" w:space="0" w:color="auto"/>
        <w:left w:val="none" w:sz="0" w:space="0" w:color="auto"/>
        <w:bottom w:val="none" w:sz="0" w:space="0" w:color="auto"/>
        <w:right w:val="none" w:sz="0" w:space="0" w:color="auto"/>
      </w:divBdr>
    </w:div>
    <w:div w:id="1837377880">
      <w:bodyDiv w:val="1"/>
      <w:marLeft w:val="0"/>
      <w:marRight w:val="0"/>
      <w:marTop w:val="0"/>
      <w:marBottom w:val="0"/>
      <w:divBdr>
        <w:top w:val="none" w:sz="0" w:space="0" w:color="auto"/>
        <w:left w:val="none" w:sz="0" w:space="0" w:color="auto"/>
        <w:bottom w:val="none" w:sz="0" w:space="0" w:color="auto"/>
        <w:right w:val="none" w:sz="0" w:space="0" w:color="auto"/>
      </w:divBdr>
    </w:div>
    <w:div w:id="1859586904">
      <w:bodyDiv w:val="1"/>
      <w:marLeft w:val="0"/>
      <w:marRight w:val="0"/>
      <w:marTop w:val="0"/>
      <w:marBottom w:val="0"/>
      <w:divBdr>
        <w:top w:val="none" w:sz="0" w:space="0" w:color="auto"/>
        <w:left w:val="none" w:sz="0" w:space="0" w:color="auto"/>
        <w:bottom w:val="none" w:sz="0" w:space="0" w:color="auto"/>
        <w:right w:val="none" w:sz="0" w:space="0" w:color="auto"/>
      </w:divBdr>
    </w:div>
    <w:div w:id="1947227334">
      <w:bodyDiv w:val="1"/>
      <w:marLeft w:val="0"/>
      <w:marRight w:val="0"/>
      <w:marTop w:val="0"/>
      <w:marBottom w:val="0"/>
      <w:divBdr>
        <w:top w:val="none" w:sz="0" w:space="0" w:color="auto"/>
        <w:left w:val="none" w:sz="0" w:space="0" w:color="auto"/>
        <w:bottom w:val="none" w:sz="0" w:space="0" w:color="auto"/>
        <w:right w:val="none" w:sz="0" w:space="0" w:color="auto"/>
      </w:divBdr>
    </w:div>
    <w:div w:id="210299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BB434-1357-4049-9F23-F0C28582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Microsoft Office User</cp:lastModifiedBy>
  <cp:revision>51</cp:revision>
  <dcterms:created xsi:type="dcterms:W3CDTF">2020-03-02T01:34:00Z</dcterms:created>
  <dcterms:modified xsi:type="dcterms:W3CDTF">2020-03-03T06:17:00Z</dcterms:modified>
</cp:coreProperties>
</file>