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right w:val="none" w:color="auto" w:sz="0" w:space="0"/>
        </w:pBdr>
        <w:ind w:left="0" w:right="0" w:firstLine="0"/>
        <w:jc w:val="righ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"https://www.cnblogs.com/amyzhu/"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6699"/>
          <w:spacing w:val="0"/>
          <w:sz w:val="24"/>
          <w:szCs w:val="24"/>
          <w:u w:val="none"/>
        </w:rPr>
        <w:t>AmyZYX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ind w:left="0" w:right="0" w:firstLine="0"/>
        <w:jc w:val="righ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5"/>
          <w:szCs w:val="15"/>
          <w:lang w:val="en-US" w:eastAsia="zh-CN" w:bidi="ar"/>
        </w:rPr>
        <w:t>少抱怨，多思考，多动手，未来更美好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666666" w:sz="4" w:space="0"/>
        </w:pBdr>
        <w:spacing w:before="120" w:beforeAutospacing="0" w:line="18" w:lineRule="atLeas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5"/>
          <w:szCs w:val="15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5"/>
          <w:szCs w:val="15"/>
          <w:u w:val="none"/>
        </w:rPr>
        <w:instrText xml:space="preserve"> HYPERLINK "https://www.cnblogs.com/amyzhu/p/8186516.html"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5"/>
          <w:szCs w:val="15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5"/>
          <w:szCs w:val="15"/>
          <w:u w:val="none"/>
        </w:rPr>
        <w:t>HTTP host头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5"/>
          <w:szCs w:val="15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  <w:t>前几天，将一个host误配置为https，导致对方服务解析异常，排查半天，才发现是host导致，故整理一下HTTP host作用。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  <w:t>Host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  <w:t>：指定请求服务器的域名/IP地址和端口号。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  <w:t>作用：同一台机器上，可能部署多个app，通过解析host+端口，指定具体访问站点。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  <w:t>host的要点：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 w:line="18" w:lineRule="atLeast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t>HTTP/1.0不带host,HTTP/1.1新增host头。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 w:line="18" w:lineRule="atLeast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t>host可以是域名，也可以是IP，也可以跟端口号。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 w:line="18" w:lineRule="atLeast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t>host可以由程序自定义，某些程序为了防止运营商或者绕过防火墙，可以定义虚假host。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 w:line="18" w:lineRule="atLeast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t>HTTP/1.1中的host可以为空值但不可以不带。如果不带host头，会返回400 Bad request。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 w:line="18" w:lineRule="atLeast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t>http响应头不包含host字段。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 w:line="18" w:lineRule="atLeast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</w:rPr>
        <w:t>部分站点不校验host，可以传任意值。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B9A728"/>
    <w:multiLevelType w:val="multilevel"/>
    <w:tmpl w:val="AEB9A7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9E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15728</dc:creator>
  <cp:lastModifiedBy>周昌狄</cp:lastModifiedBy>
  <dcterms:modified xsi:type="dcterms:W3CDTF">2018-08-20T09:01:24Z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