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2F55C" w14:textId="49D16822" w:rsidR="00440B7D" w:rsidRDefault="00440B7D">
      <w:r>
        <w:t xml:space="preserve">It is possible that components categorized as abstraction may be better understood to tax working memory. In this case, conditions in Experiment 2 may be decomposed into an abstraction and a working memory score, as some conditions require individuals to remember a </w:t>
      </w:r>
      <w:proofErr w:type="gramStart"/>
      <w:r>
        <w:t>stimuli</w:t>
      </w:r>
      <w:proofErr w:type="gramEnd"/>
      <w:r>
        <w:t xml:space="preserve"> that was presented prior to the subtask. For this alternate coding scheme, the abstraction and working memory </w:t>
      </w:r>
      <w:proofErr w:type="spellStart"/>
      <w:r>
        <w:t>codings</w:t>
      </w:r>
      <w:proofErr w:type="spellEnd"/>
      <w:r>
        <w:t xml:space="preserve"> are as follows:</w:t>
      </w:r>
    </w:p>
    <w:p w14:paraId="0194B6E6" w14:textId="4139412A" w:rsidR="00440B7D" w:rsidRDefault="00440B7D"/>
    <w:p w14:paraId="4C85B728" w14:textId="3F426288" w:rsidR="00440B7D" w:rsidRDefault="00440B7D">
      <w:r>
        <w:rPr>
          <w:b/>
          <w:bCs/>
        </w:rPr>
        <w:t>Control</w:t>
      </w:r>
      <w:r>
        <w:t xml:space="preserve">: Participants must determine whether a current stimulus follows the previous stimulus in the sequence. Working memory is not required. As such, it is assigned an </w:t>
      </w:r>
      <w:r>
        <w:rPr>
          <w:u w:val="single"/>
        </w:rPr>
        <w:t xml:space="preserve">abstraction value </w:t>
      </w:r>
      <w:r>
        <w:t xml:space="preserve">of 2 and a </w:t>
      </w:r>
      <w:r>
        <w:rPr>
          <w:u w:val="single"/>
        </w:rPr>
        <w:t xml:space="preserve">working memory </w:t>
      </w:r>
      <w:r>
        <w:t>value of 0.</w:t>
      </w:r>
    </w:p>
    <w:p w14:paraId="311B9B48" w14:textId="057F8B29" w:rsidR="00440B7D" w:rsidRDefault="00440B7D" w:rsidP="00440B7D">
      <w:r>
        <w:rPr>
          <w:b/>
          <w:bCs/>
        </w:rPr>
        <w:t>Delay</w:t>
      </w:r>
      <w:r>
        <w:t xml:space="preserve">: Participants must determine whether a current stimulus follows the previous stimulus in the sequence. Working memory is required to remember the stimulus presented before the subtask, for an average of 4 trials. As such, it is assigned an </w:t>
      </w:r>
      <w:r>
        <w:rPr>
          <w:u w:val="single"/>
        </w:rPr>
        <w:t xml:space="preserve">abstraction value </w:t>
      </w:r>
      <w:r>
        <w:t xml:space="preserve">of 2 and a </w:t>
      </w:r>
      <w:r>
        <w:rPr>
          <w:u w:val="single"/>
        </w:rPr>
        <w:t xml:space="preserve">working memory </w:t>
      </w:r>
      <w:r>
        <w:t>value of 4.</w:t>
      </w:r>
    </w:p>
    <w:p w14:paraId="6E95745C" w14:textId="5A08EE04" w:rsidR="00440B7D" w:rsidRDefault="00440B7D" w:rsidP="00440B7D">
      <w:r>
        <w:rPr>
          <w:b/>
          <w:bCs/>
        </w:rPr>
        <w:t>Restart</w:t>
      </w:r>
      <w:r>
        <w:t xml:space="preserve">: Participants must determine whether a current stimulus follows the previous stimulus in the sequence. During and after the subtask, participants are required to restart the order of the task in question. Working memory is not required. As such, it is assigned an </w:t>
      </w:r>
      <w:r>
        <w:rPr>
          <w:u w:val="single"/>
        </w:rPr>
        <w:t xml:space="preserve">abstraction value </w:t>
      </w:r>
      <w:r>
        <w:t xml:space="preserve">of 3 and a </w:t>
      </w:r>
      <w:r>
        <w:rPr>
          <w:u w:val="single"/>
        </w:rPr>
        <w:t xml:space="preserve">working memory </w:t>
      </w:r>
      <w:r>
        <w:t>value of 0.</w:t>
      </w:r>
    </w:p>
    <w:p w14:paraId="3691385C" w14:textId="542B863C" w:rsidR="00440B7D" w:rsidRDefault="00440B7D" w:rsidP="00440B7D">
      <w:r>
        <w:rPr>
          <w:b/>
          <w:bCs/>
        </w:rPr>
        <w:t>Dual</w:t>
      </w:r>
      <w:r>
        <w:t xml:space="preserve">: Participants must determine whether a current stimulus follows the previous stimulus in the sequence. During the subtask, participants are required to restart the order of the task in question. Working memory is required to remember the stimulus presented before the subtask, for an average of 4 trials. As such, it is assigned an </w:t>
      </w:r>
      <w:r>
        <w:rPr>
          <w:u w:val="single"/>
        </w:rPr>
        <w:t xml:space="preserve">abstraction value </w:t>
      </w:r>
      <w:r>
        <w:t xml:space="preserve">of 3 and a </w:t>
      </w:r>
      <w:r>
        <w:rPr>
          <w:u w:val="single"/>
        </w:rPr>
        <w:t xml:space="preserve">working memory </w:t>
      </w:r>
      <w:r>
        <w:t>value of 4.</w:t>
      </w:r>
    </w:p>
    <w:p w14:paraId="24C97CB9" w14:textId="73C38EAD" w:rsidR="00440B7D" w:rsidRPr="00440B7D" w:rsidRDefault="00440B7D" w:rsidP="00440B7D">
      <w:r>
        <w:t xml:space="preserve">The </w:t>
      </w:r>
      <w:proofErr w:type="spellStart"/>
      <w:r>
        <w:t>glmulti</w:t>
      </w:r>
      <w:proofErr w:type="spellEnd"/>
      <w:r>
        <w:t xml:space="preserve"> analyses were run </w:t>
      </w:r>
      <w:r w:rsidR="00BF4914">
        <w:t xml:space="preserve">for data on Experiment 2 </w:t>
      </w:r>
      <w:r>
        <w:t>using this alternative coding, with the variable of Working Memory added in as a possible explanatory variable. Results</w:t>
      </w:r>
      <w:r w:rsidR="00BF4914">
        <w:t xml:space="preserve"> for Experiment 2</w:t>
      </w:r>
      <w:r>
        <w:t xml:space="preserve"> are presented on the following page; notably, abstraction remains the variable with the highest importance.</w:t>
      </w:r>
      <w:r w:rsidR="00BF4914">
        <w:t xml:space="preserve"> </w:t>
      </w:r>
    </w:p>
    <w:p w14:paraId="4A5EEC04" w14:textId="77777777" w:rsidR="00440B7D" w:rsidRPr="00440B7D" w:rsidRDefault="00440B7D" w:rsidP="00440B7D"/>
    <w:p w14:paraId="090A6370" w14:textId="77777777" w:rsidR="00440B7D" w:rsidRPr="00440B7D" w:rsidRDefault="00440B7D" w:rsidP="00440B7D"/>
    <w:p w14:paraId="70CADA0A" w14:textId="77777777" w:rsidR="00440B7D" w:rsidRPr="00440B7D" w:rsidRDefault="00440B7D"/>
    <w:p w14:paraId="56BC13E4" w14:textId="08540898" w:rsidR="00440B7D" w:rsidRDefault="00440B7D"/>
    <w:p w14:paraId="1ADA5EE0" w14:textId="6848A5E2" w:rsidR="00440B7D" w:rsidRDefault="00440B7D">
      <w:r>
        <w:br w:type="page"/>
      </w:r>
    </w:p>
    <w:p w14:paraId="4610CBB5" w14:textId="3609276D" w:rsidR="00440B7D" w:rsidRDefault="00703A0D">
      <w:r>
        <w:rPr>
          <w:b/>
          <w:bCs/>
        </w:rPr>
        <w:lastRenderedPageBreak/>
        <w:t>Table 1</w:t>
      </w:r>
    </w:p>
    <w:p w14:paraId="183A472F" w14:textId="5B6D1B62" w:rsidR="00703A0D" w:rsidRPr="00703A0D" w:rsidRDefault="00703A0D">
      <w:pPr>
        <w:rPr>
          <w:i/>
          <w:iCs/>
        </w:rPr>
      </w:pPr>
      <w:r>
        <w:rPr>
          <w:i/>
          <w:iCs/>
        </w:rPr>
        <w:t>Estimates, number of models, confidence intervals, and importance for candidate variables</w:t>
      </w:r>
      <w:r w:rsidR="00BF4914">
        <w:rPr>
          <w:i/>
          <w:iCs/>
        </w:rPr>
        <w:t xml:space="preserve"> for Experiment 2</w:t>
      </w:r>
      <w:r>
        <w:rPr>
          <w:i/>
          <w:iCs/>
        </w:rPr>
        <w:t>.</w:t>
      </w:r>
    </w:p>
    <w:tbl>
      <w:tblPr>
        <w:tblW w:w="11142" w:type="dxa"/>
        <w:tblLook w:val="04A0" w:firstRow="1" w:lastRow="0" w:firstColumn="1" w:lastColumn="0" w:noHBand="0" w:noVBand="1"/>
      </w:tblPr>
      <w:tblGrid>
        <w:gridCol w:w="3102"/>
        <w:gridCol w:w="1540"/>
        <w:gridCol w:w="1640"/>
        <w:gridCol w:w="1540"/>
        <w:gridCol w:w="1500"/>
        <w:gridCol w:w="1820"/>
      </w:tblGrid>
      <w:tr w:rsidR="00BF3785" w:rsidRPr="00BF3785" w14:paraId="56F0A908" w14:textId="77777777" w:rsidTr="00BF3785">
        <w:trPr>
          <w:trHeight w:val="320"/>
        </w:trPr>
        <w:tc>
          <w:tcPr>
            <w:tcW w:w="3102"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318F54F" w14:textId="77777777" w:rsidR="00BF3785" w:rsidRPr="00BF3785" w:rsidRDefault="00BF3785" w:rsidP="00BF3785">
            <w:pPr>
              <w:rPr>
                <w:rFonts w:ascii="Lucida Grande" w:eastAsia="Times New Roman" w:hAnsi="Lucida Grande" w:cs="Lucida Grande"/>
                <w:b/>
                <w:bCs/>
                <w:color w:val="000000"/>
              </w:rPr>
            </w:pPr>
            <w:r w:rsidRPr="00BF3785">
              <w:rPr>
                <w:rFonts w:ascii="Lucida Grande" w:eastAsia="Times New Roman" w:hAnsi="Lucida Grande" w:cs="Lucida Grande"/>
                <w:b/>
                <w:bCs/>
                <w:color w:val="000000"/>
              </w:rPr>
              <w:t>Variable</w:t>
            </w:r>
          </w:p>
        </w:tc>
        <w:tc>
          <w:tcPr>
            <w:tcW w:w="15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F879A75" w14:textId="77777777" w:rsidR="00BF3785" w:rsidRPr="00BF3785" w:rsidRDefault="00BF3785" w:rsidP="00BF3785">
            <w:pPr>
              <w:rPr>
                <w:rFonts w:ascii="Lucida Grande" w:eastAsia="Times New Roman" w:hAnsi="Lucida Grande" w:cs="Lucida Grande"/>
                <w:b/>
                <w:bCs/>
                <w:color w:val="000000"/>
              </w:rPr>
            </w:pPr>
            <w:r w:rsidRPr="00BF3785">
              <w:rPr>
                <w:rFonts w:ascii="Lucida Grande" w:eastAsia="Times New Roman" w:hAnsi="Lucida Grande" w:cs="Lucida Grande"/>
                <w:b/>
                <w:bCs/>
                <w:color w:val="000000"/>
              </w:rPr>
              <w:t>Estimate</w:t>
            </w:r>
          </w:p>
        </w:tc>
        <w:tc>
          <w:tcPr>
            <w:tcW w:w="16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03D74A4" w14:textId="77777777" w:rsidR="00BF3785" w:rsidRPr="00BF3785" w:rsidRDefault="00BF3785" w:rsidP="00BF3785">
            <w:pPr>
              <w:rPr>
                <w:rFonts w:ascii="Lucida Grande" w:eastAsia="Times New Roman" w:hAnsi="Lucida Grande" w:cs="Lucida Grande"/>
                <w:b/>
                <w:bCs/>
                <w:color w:val="000000"/>
              </w:rPr>
            </w:pPr>
            <w:r w:rsidRPr="00BF3785">
              <w:rPr>
                <w:rFonts w:ascii="Lucida Grande" w:eastAsia="Times New Roman" w:hAnsi="Lucida Grande" w:cs="Lucida Grande"/>
                <w:b/>
                <w:bCs/>
                <w:color w:val="000000"/>
              </w:rPr>
              <w:t>N. Models</w:t>
            </w:r>
          </w:p>
        </w:tc>
        <w:tc>
          <w:tcPr>
            <w:tcW w:w="15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0B084FB" w14:textId="77777777" w:rsidR="00BF3785" w:rsidRPr="00BF3785" w:rsidRDefault="00BF3785" w:rsidP="00BF3785">
            <w:pPr>
              <w:rPr>
                <w:rFonts w:ascii="Lucida Grande" w:eastAsia="Times New Roman" w:hAnsi="Lucida Grande" w:cs="Lucida Grande"/>
                <w:b/>
                <w:bCs/>
                <w:color w:val="000000"/>
              </w:rPr>
            </w:pPr>
            <w:r w:rsidRPr="00BF3785">
              <w:rPr>
                <w:rFonts w:ascii="Lucida Grande" w:eastAsia="Times New Roman" w:hAnsi="Lucida Grande" w:cs="Lucida Grande"/>
                <w:b/>
                <w:bCs/>
                <w:color w:val="000000"/>
              </w:rPr>
              <w:t>CI Lower</w:t>
            </w:r>
          </w:p>
        </w:tc>
        <w:tc>
          <w:tcPr>
            <w:tcW w:w="15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EEA5D02" w14:textId="77777777" w:rsidR="00BF3785" w:rsidRPr="00BF3785" w:rsidRDefault="00BF3785" w:rsidP="00BF3785">
            <w:pPr>
              <w:rPr>
                <w:rFonts w:ascii="Lucida Grande" w:eastAsia="Times New Roman" w:hAnsi="Lucida Grande" w:cs="Lucida Grande"/>
                <w:b/>
                <w:bCs/>
                <w:color w:val="000000"/>
              </w:rPr>
            </w:pPr>
            <w:r w:rsidRPr="00BF3785">
              <w:rPr>
                <w:rFonts w:ascii="Lucida Grande" w:eastAsia="Times New Roman" w:hAnsi="Lucida Grande" w:cs="Lucida Grande"/>
                <w:b/>
                <w:bCs/>
                <w:color w:val="000000"/>
              </w:rPr>
              <w:t>CI Upper</w:t>
            </w:r>
          </w:p>
        </w:tc>
        <w:tc>
          <w:tcPr>
            <w:tcW w:w="18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FFF0F09" w14:textId="77777777" w:rsidR="00BF3785" w:rsidRPr="00BF3785" w:rsidRDefault="00BF3785" w:rsidP="00BF3785">
            <w:pPr>
              <w:rPr>
                <w:rFonts w:ascii="Lucida Grande" w:eastAsia="Times New Roman" w:hAnsi="Lucida Grande" w:cs="Lucida Grande"/>
                <w:b/>
                <w:bCs/>
                <w:color w:val="000000"/>
              </w:rPr>
            </w:pPr>
            <w:r w:rsidRPr="00BF3785">
              <w:rPr>
                <w:rFonts w:ascii="Lucida Grande" w:eastAsia="Times New Roman" w:hAnsi="Lucida Grande" w:cs="Lucida Grande"/>
                <w:b/>
                <w:bCs/>
                <w:color w:val="000000"/>
              </w:rPr>
              <w:t>Importance</w:t>
            </w:r>
          </w:p>
        </w:tc>
      </w:tr>
      <w:tr w:rsidR="00BF3785" w:rsidRPr="00BF3785" w14:paraId="3853C9B4" w14:textId="77777777" w:rsidTr="00BF3785">
        <w:trPr>
          <w:trHeight w:val="320"/>
        </w:trPr>
        <w:tc>
          <w:tcPr>
            <w:tcW w:w="310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9916CCC" w14:textId="77777777" w:rsidR="00BF3785" w:rsidRPr="00BF3785" w:rsidRDefault="00BF3785" w:rsidP="00BF3785">
            <w:pPr>
              <w:rPr>
                <w:rFonts w:ascii="Lucida Grande" w:eastAsia="Times New Roman" w:hAnsi="Lucida Grande" w:cs="Lucida Grande"/>
                <w:b/>
                <w:bCs/>
                <w:color w:val="000000"/>
                <w:sz w:val="22"/>
                <w:szCs w:val="22"/>
              </w:rPr>
            </w:pPr>
            <w:r w:rsidRPr="00BF3785">
              <w:rPr>
                <w:rFonts w:ascii="Lucida Grande" w:eastAsia="Times New Roman" w:hAnsi="Lucida Grande" w:cs="Lucida Grande"/>
                <w:b/>
                <w:bCs/>
                <w:color w:val="000000"/>
                <w:sz w:val="22"/>
                <w:szCs w:val="22"/>
              </w:rPr>
              <w:t>Abstraction</w:t>
            </w:r>
          </w:p>
        </w:tc>
        <w:tc>
          <w:tcPr>
            <w:tcW w:w="1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B07C699"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-0.4763</w:t>
            </w:r>
          </w:p>
        </w:tc>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45A920E"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512</w:t>
            </w:r>
          </w:p>
        </w:tc>
        <w:tc>
          <w:tcPr>
            <w:tcW w:w="1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1A1FEF2"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-0.6164</w:t>
            </w:r>
          </w:p>
        </w:tc>
        <w:tc>
          <w:tcPr>
            <w:tcW w:w="1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EBE7E48"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-0.3362</w:t>
            </w:r>
          </w:p>
        </w:tc>
        <w:tc>
          <w:tcPr>
            <w:tcW w:w="18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CFF4702" w14:textId="1E788ED5" w:rsidR="00BF3785" w:rsidRPr="00BF3785" w:rsidRDefault="00BF3785" w:rsidP="00BF3785">
            <w:pPr>
              <w:jc w:val="right"/>
              <w:rPr>
                <w:rFonts w:ascii="Lucida Grande" w:eastAsia="Times New Roman" w:hAnsi="Lucida Grande" w:cs="Lucida Grande"/>
                <w:color w:val="000000"/>
                <w:sz w:val="22"/>
                <w:szCs w:val="22"/>
              </w:rPr>
            </w:pPr>
            <w:r>
              <w:rPr>
                <w:rFonts w:ascii="Lucida Grande" w:hAnsi="Lucida Grande" w:cs="Lucida Grande"/>
                <w:color w:val="000000"/>
                <w:sz w:val="22"/>
                <w:szCs w:val="22"/>
              </w:rPr>
              <w:t>0.9526</w:t>
            </w:r>
          </w:p>
        </w:tc>
      </w:tr>
      <w:tr w:rsidR="00BF3785" w:rsidRPr="00BF3785" w14:paraId="6133A16F" w14:textId="77777777" w:rsidTr="00BF3785">
        <w:trPr>
          <w:trHeight w:val="320"/>
        </w:trPr>
        <w:tc>
          <w:tcPr>
            <w:tcW w:w="310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6DDE27" w14:textId="77777777" w:rsidR="00BF3785" w:rsidRPr="00BF3785" w:rsidRDefault="00BF3785" w:rsidP="00BF3785">
            <w:pPr>
              <w:rPr>
                <w:rFonts w:ascii="Lucida Grande" w:eastAsia="Times New Roman" w:hAnsi="Lucida Grande" w:cs="Lucida Grande"/>
                <w:b/>
                <w:bCs/>
                <w:color w:val="000000"/>
                <w:sz w:val="22"/>
                <w:szCs w:val="22"/>
              </w:rPr>
            </w:pPr>
            <w:proofErr w:type="spellStart"/>
            <w:r w:rsidRPr="00BF3785">
              <w:rPr>
                <w:rFonts w:ascii="Lucida Grande" w:eastAsia="Times New Roman" w:hAnsi="Lucida Grande" w:cs="Lucida Grande"/>
                <w:b/>
                <w:bCs/>
                <w:color w:val="000000"/>
                <w:sz w:val="22"/>
                <w:szCs w:val="22"/>
              </w:rPr>
              <w:t>WorkingMem</w:t>
            </w:r>
            <w:proofErr w:type="spellEnd"/>
          </w:p>
        </w:tc>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F036E3"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-0.0517</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768F91"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448</w:t>
            </w:r>
          </w:p>
        </w:tc>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6E5850"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-0.0852</w:t>
            </w:r>
          </w:p>
        </w:tc>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3EB61A"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-0.0183</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DCD065" w14:textId="7A403C9F" w:rsidR="00BF3785" w:rsidRPr="00BF3785" w:rsidRDefault="00BF3785" w:rsidP="00BF3785">
            <w:pPr>
              <w:jc w:val="right"/>
              <w:rPr>
                <w:rFonts w:ascii="Lucida Grande" w:eastAsia="Times New Roman" w:hAnsi="Lucida Grande" w:cs="Lucida Grande"/>
                <w:color w:val="000000"/>
                <w:sz w:val="22"/>
                <w:szCs w:val="22"/>
              </w:rPr>
            </w:pPr>
            <w:r>
              <w:rPr>
                <w:rFonts w:ascii="Lucida Grande" w:hAnsi="Lucida Grande" w:cs="Lucida Grande"/>
                <w:color w:val="000000"/>
                <w:sz w:val="22"/>
                <w:szCs w:val="22"/>
              </w:rPr>
              <w:t>0.9136</w:t>
            </w:r>
          </w:p>
        </w:tc>
      </w:tr>
      <w:tr w:rsidR="00BF3785" w:rsidRPr="00BF3785" w14:paraId="0BC7A26C" w14:textId="77777777" w:rsidTr="00BF3785">
        <w:trPr>
          <w:trHeight w:val="320"/>
        </w:trPr>
        <w:tc>
          <w:tcPr>
            <w:tcW w:w="310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4C50B26" w14:textId="77777777" w:rsidR="00BF3785" w:rsidRPr="00BF3785" w:rsidRDefault="00BF3785" w:rsidP="00BF3785">
            <w:pPr>
              <w:rPr>
                <w:rFonts w:ascii="Lucida Grande" w:eastAsia="Times New Roman" w:hAnsi="Lucida Grande" w:cs="Lucida Grande"/>
                <w:b/>
                <w:bCs/>
                <w:color w:val="000000"/>
                <w:sz w:val="22"/>
                <w:szCs w:val="22"/>
              </w:rPr>
            </w:pPr>
            <w:proofErr w:type="spellStart"/>
            <w:r w:rsidRPr="00BF3785">
              <w:rPr>
                <w:rFonts w:ascii="Lucida Grande" w:eastAsia="Times New Roman" w:hAnsi="Lucida Grande" w:cs="Lucida Grande"/>
                <w:b/>
                <w:bCs/>
                <w:color w:val="000000"/>
                <w:sz w:val="22"/>
                <w:szCs w:val="22"/>
              </w:rPr>
              <w:t>SelectionErr</w:t>
            </w:r>
            <w:proofErr w:type="spellEnd"/>
          </w:p>
        </w:tc>
        <w:tc>
          <w:tcPr>
            <w:tcW w:w="1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4972E4"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0.1502</w:t>
            </w:r>
          </w:p>
        </w:tc>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AC9769C"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512</w:t>
            </w:r>
          </w:p>
        </w:tc>
        <w:tc>
          <w:tcPr>
            <w:tcW w:w="1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DD81A16"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-0.3298</w:t>
            </w:r>
          </w:p>
        </w:tc>
        <w:tc>
          <w:tcPr>
            <w:tcW w:w="1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66D888C"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0.6303</w:t>
            </w:r>
          </w:p>
        </w:tc>
        <w:tc>
          <w:tcPr>
            <w:tcW w:w="18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1C326F" w14:textId="1CA80C95" w:rsidR="00BF3785" w:rsidRPr="00BF3785" w:rsidRDefault="00BF3785" w:rsidP="00BF3785">
            <w:pPr>
              <w:jc w:val="right"/>
              <w:rPr>
                <w:rFonts w:ascii="Lucida Grande" w:eastAsia="Times New Roman" w:hAnsi="Lucida Grande" w:cs="Lucida Grande"/>
                <w:color w:val="000000"/>
                <w:sz w:val="22"/>
                <w:szCs w:val="22"/>
              </w:rPr>
            </w:pPr>
            <w:r>
              <w:rPr>
                <w:rFonts w:ascii="Lucida Grande" w:hAnsi="Lucida Grande" w:cs="Lucida Grande"/>
                <w:color w:val="000000"/>
                <w:sz w:val="22"/>
                <w:szCs w:val="22"/>
              </w:rPr>
              <w:t>0.4750</w:t>
            </w:r>
          </w:p>
        </w:tc>
      </w:tr>
      <w:tr w:rsidR="00BF3785" w:rsidRPr="00BF3785" w14:paraId="1387FEB3" w14:textId="77777777" w:rsidTr="00BF3785">
        <w:trPr>
          <w:trHeight w:val="320"/>
        </w:trPr>
        <w:tc>
          <w:tcPr>
            <w:tcW w:w="310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AEB166" w14:textId="77777777" w:rsidR="00BF3785" w:rsidRPr="00BF3785" w:rsidRDefault="00BF3785" w:rsidP="00BF3785">
            <w:pPr>
              <w:rPr>
                <w:rFonts w:ascii="Lucida Grande" w:eastAsia="Times New Roman" w:hAnsi="Lucida Grande" w:cs="Lucida Grande"/>
                <w:b/>
                <w:bCs/>
                <w:color w:val="000000"/>
                <w:sz w:val="22"/>
                <w:szCs w:val="22"/>
              </w:rPr>
            </w:pPr>
            <w:proofErr w:type="spellStart"/>
            <w:r w:rsidRPr="00BF3785">
              <w:rPr>
                <w:rFonts w:ascii="Lucida Grande" w:eastAsia="Times New Roman" w:hAnsi="Lucida Grande" w:cs="Lucida Grande"/>
                <w:b/>
                <w:bCs/>
                <w:color w:val="000000"/>
                <w:sz w:val="22"/>
                <w:szCs w:val="22"/>
              </w:rPr>
              <w:t>SelectionRT</w:t>
            </w:r>
            <w:proofErr w:type="spellEnd"/>
          </w:p>
        </w:tc>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D85751"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0.0000</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9AA048"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512</w:t>
            </w:r>
          </w:p>
        </w:tc>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03CC8A"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-0.0001</w:t>
            </w:r>
          </w:p>
        </w:tc>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CA9090"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0.0001</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18DAA0" w14:textId="305B8FF9" w:rsidR="00BF3785" w:rsidRPr="00BF3785" w:rsidRDefault="00BF3785" w:rsidP="00BF3785">
            <w:pPr>
              <w:jc w:val="right"/>
              <w:rPr>
                <w:rFonts w:ascii="Lucida Grande" w:eastAsia="Times New Roman" w:hAnsi="Lucida Grande" w:cs="Lucida Grande"/>
                <w:color w:val="000000"/>
                <w:sz w:val="22"/>
                <w:szCs w:val="22"/>
              </w:rPr>
            </w:pPr>
            <w:r>
              <w:rPr>
                <w:rFonts w:ascii="Lucida Grande" w:hAnsi="Lucida Grande" w:cs="Lucida Grande"/>
                <w:color w:val="000000"/>
                <w:sz w:val="22"/>
                <w:szCs w:val="22"/>
              </w:rPr>
              <w:t>0.3263</w:t>
            </w:r>
          </w:p>
        </w:tc>
      </w:tr>
      <w:tr w:rsidR="00BF3785" w:rsidRPr="00BF3785" w14:paraId="077F5E21" w14:textId="77777777" w:rsidTr="00BF3785">
        <w:trPr>
          <w:trHeight w:val="320"/>
        </w:trPr>
        <w:tc>
          <w:tcPr>
            <w:tcW w:w="310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42D2F2" w14:textId="77777777" w:rsidR="00BF3785" w:rsidRPr="00BF3785" w:rsidRDefault="00BF3785" w:rsidP="00BF3785">
            <w:pPr>
              <w:rPr>
                <w:rFonts w:ascii="Lucida Grande" w:eastAsia="Times New Roman" w:hAnsi="Lucida Grande" w:cs="Lucida Grande"/>
                <w:b/>
                <w:bCs/>
                <w:color w:val="000000"/>
                <w:sz w:val="22"/>
                <w:szCs w:val="22"/>
              </w:rPr>
            </w:pPr>
            <w:proofErr w:type="spellStart"/>
            <w:proofErr w:type="gramStart"/>
            <w:r w:rsidRPr="00BF3785">
              <w:rPr>
                <w:rFonts w:ascii="Lucida Grande" w:eastAsia="Times New Roman" w:hAnsi="Lucida Grande" w:cs="Lucida Grande"/>
                <w:b/>
                <w:bCs/>
                <w:color w:val="000000"/>
                <w:sz w:val="22"/>
                <w:szCs w:val="22"/>
              </w:rPr>
              <w:t>Abstraction:SelectionErr</w:t>
            </w:r>
            <w:proofErr w:type="gramEnd"/>
          </w:p>
        </w:tc>
        <w:tc>
          <w:tcPr>
            <w:tcW w:w="1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A3776A"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-0.0225</w:t>
            </w:r>
          </w:p>
        </w:tc>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28EDC2" w14:textId="77777777" w:rsidR="00BF3785" w:rsidRPr="00BF3785" w:rsidRDefault="00BF3785" w:rsidP="00BF3785">
            <w:pPr>
              <w:jc w:val="right"/>
              <w:rPr>
                <w:rFonts w:ascii="Lucida Grande" w:eastAsia="Times New Roman" w:hAnsi="Lucida Grande" w:cs="Lucida Grande"/>
                <w:color w:val="000000"/>
                <w:sz w:val="22"/>
                <w:szCs w:val="22"/>
              </w:rPr>
            </w:pPr>
            <w:proofErr w:type="spellEnd"/>
            <w:r w:rsidRPr="00BF3785">
              <w:rPr>
                <w:rFonts w:ascii="Lucida Grande" w:eastAsia="Times New Roman" w:hAnsi="Lucida Grande" w:cs="Lucida Grande"/>
                <w:color w:val="000000"/>
                <w:sz w:val="22"/>
                <w:szCs w:val="22"/>
              </w:rPr>
              <w:t>240</w:t>
            </w:r>
          </w:p>
        </w:tc>
        <w:tc>
          <w:tcPr>
            <w:tcW w:w="1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C35F38F"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-0.1174</w:t>
            </w:r>
          </w:p>
        </w:tc>
        <w:tc>
          <w:tcPr>
            <w:tcW w:w="1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CCD84C0"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0.0723</w:t>
            </w:r>
          </w:p>
        </w:tc>
        <w:tc>
          <w:tcPr>
            <w:tcW w:w="18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6A7E62" w14:textId="2B69334E" w:rsidR="00BF3785" w:rsidRPr="00BF3785" w:rsidRDefault="00BF3785" w:rsidP="00BF3785">
            <w:pPr>
              <w:jc w:val="right"/>
              <w:rPr>
                <w:rFonts w:ascii="Lucida Grande" w:eastAsia="Times New Roman" w:hAnsi="Lucida Grande" w:cs="Lucida Grande"/>
                <w:color w:val="000000"/>
                <w:sz w:val="22"/>
                <w:szCs w:val="22"/>
              </w:rPr>
            </w:pPr>
            <w:r>
              <w:rPr>
                <w:rFonts w:ascii="Lucida Grande" w:hAnsi="Lucida Grande" w:cs="Lucida Grande"/>
                <w:color w:val="000000"/>
                <w:sz w:val="22"/>
                <w:szCs w:val="22"/>
              </w:rPr>
              <w:t>0.0732</w:t>
            </w:r>
          </w:p>
        </w:tc>
      </w:tr>
      <w:tr w:rsidR="00BF3785" w:rsidRPr="00BF3785" w14:paraId="0A65F59B" w14:textId="77777777" w:rsidTr="00BF3785">
        <w:trPr>
          <w:trHeight w:val="320"/>
        </w:trPr>
        <w:tc>
          <w:tcPr>
            <w:tcW w:w="310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4ADA60" w14:textId="77777777" w:rsidR="00BF3785" w:rsidRPr="00BF3785" w:rsidRDefault="00BF3785" w:rsidP="00BF3785">
            <w:pPr>
              <w:rPr>
                <w:rFonts w:ascii="Lucida Grande" w:eastAsia="Times New Roman" w:hAnsi="Lucida Grande" w:cs="Lucida Grande"/>
                <w:b/>
                <w:bCs/>
                <w:color w:val="000000"/>
                <w:sz w:val="22"/>
                <w:szCs w:val="22"/>
              </w:rPr>
            </w:pPr>
            <w:proofErr w:type="spellStart"/>
            <w:proofErr w:type="gramStart"/>
            <w:r w:rsidRPr="00BF3785">
              <w:rPr>
                <w:rFonts w:ascii="Lucida Grande" w:eastAsia="Times New Roman" w:hAnsi="Lucida Grande" w:cs="Lucida Grande"/>
                <w:b/>
                <w:bCs/>
                <w:color w:val="000000"/>
                <w:sz w:val="22"/>
                <w:szCs w:val="22"/>
              </w:rPr>
              <w:t>Abstraction:WorkingMem</w:t>
            </w:r>
            <w:proofErr w:type="spellEnd"/>
            <w:proofErr w:type="gramEnd"/>
          </w:p>
        </w:tc>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A86C2B"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0.0006</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4A788D"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76</w:t>
            </w:r>
          </w:p>
        </w:tc>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FF8546"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-0.0036</w:t>
            </w:r>
          </w:p>
        </w:tc>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A8B647"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0.0048</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65B88D" w14:textId="64E7BAF3" w:rsidR="00BF3785" w:rsidRPr="00BF3785" w:rsidRDefault="00BF3785" w:rsidP="00BF3785">
            <w:pPr>
              <w:jc w:val="right"/>
              <w:rPr>
                <w:rFonts w:ascii="Lucida Grande" w:eastAsia="Times New Roman" w:hAnsi="Lucida Grande" w:cs="Lucida Grande"/>
                <w:color w:val="000000"/>
                <w:sz w:val="22"/>
                <w:szCs w:val="22"/>
              </w:rPr>
            </w:pPr>
            <w:r>
              <w:rPr>
                <w:rFonts w:ascii="Lucida Grande" w:hAnsi="Lucida Grande" w:cs="Lucida Grande"/>
                <w:color w:val="000000"/>
                <w:sz w:val="22"/>
                <w:szCs w:val="22"/>
              </w:rPr>
              <w:t>0.0637</w:t>
            </w:r>
          </w:p>
        </w:tc>
      </w:tr>
      <w:tr w:rsidR="00BF3785" w:rsidRPr="00BF3785" w14:paraId="63A9B323" w14:textId="77777777" w:rsidTr="00BF3785">
        <w:trPr>
          <w:trHeight w:val="320"/>
        </w:trPr>
        <w:tc>
          <w:tcPr>
            <w:tcW w:w="310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8C02DE" w14:textId="77777777" w:rsidR="00BF3785" w:rsidRPr="00BF3785" w:rsidRDefault="00BF3785" w:rsidP="00BF3785">
            <w:pPr>
              <w:rPr>
                <w:rFonts w:ascii="Lucida Grande" w:eastAsia="Times New Roman" w:hAnsi="Lucida Grande" w:cs="Lucida Grande"/>
                <w:b/>
                <w:bCs/>
                <w:color w:val="000000"/>
                <w:sz w:val="22"/>
                <w:szCs w:val="22"/>
              </w:rPr>
            </w:pPr>
            <w:proofErr w:type="spellStart"/>
            <w:proofErr w:type="gramStart"/>
            <w:r w:rsidRPr="00BF3785">
              <w:rPr>
                <w:rFonts w:ascii="Lucida Grande" w:eastAsia="Times New Roman" w:hAnsi="Lucida Grande" w:cs="Lucida Grande"/>
                <w:b/>
                <w:bCs/>
                <w:color w:val="000000"/>
                <w:sz w:val="22"/>
                <w:szCs w:val="22"/>
              </w:rPr>
              <w:t>SelectionRT:WorkingMem</w:t>
            </w:r>
            <w:proofErr w:type="spellEnd"/>
            <w:proofErr w:type="gramEnd"/>
          </w:p>
        </w:tc>
        <w:tc>
          <w:tcPr>
            <w:tcW w:w="1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A56C409"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-3.18E-06</w:t>
            </w:r>
          </w:p>
        </w:tc>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DAB4863"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48</w:t>
            </w:r>
          </w:p>
        </w:tc>
        <w:tc>
          <w:tcPr>
            <w:tcW w:w="1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F04E3DD"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-1.59E-05</w:t>
            </w:r>
          </w:p>
        </w:tc>
        <w:tc>
          <w:tcPr>
            <w:tcW w:w="1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A696B0"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9.53E-06</w:t>
            </w:r>
          </w:p>
        </w:tc>
        <w:tc>
          <w:tcPr>
            <w:tcW w:w="18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6EFAC16" w14:textId="61E47C77" w:rsidR="00BF3785" w:rsidRPr="00BF3785" w:rsidRDefault="00BF3785" w:rsidP="00BF3785">
            <w:pPr>
              <w:jc w:val="right"/>
              <w:rPr>
                <w:rFonts w:ascii="Lucida Grande" w:eastAsia="Times New Roman" w:hAnsi="Lucida Grande" w:cs="Lucida Grande"/>
                <w:color w:val="000000"/>
                <w:sz w:val="22"/>
                <w:szCs w:val="22"/>
              </w:rPr>
            </w:pPr>
            <w:r>
              <w:rPr>
                <w:rFonts w:ascii="Lucida Grande" w:hAnsi="Lucida Grande" w:cs="Lucida Grande"/>
                <w:color w:val="000000"/>
                <w:sz w:val="22"/>
                <w:szCs w:val="22"/>
              </w:rPr>
              <w:t>0.0611</w:t>
            </w:r>
          </w:p>
        </w:tc>
      </w:tr>
      <w:tr w:rsidR="00BF3785" w:rsidRPr="00BF3785" w14:paraId="11D5DF5C" w14:textId="77777777" w:rsidTr="00BF3785">
        <w:trPr>
          <w:trHeight w:val="320"/>
        </w:trPr>
        <w:tc>
          <w:tcPr>
            <w:tcW w:w="310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4A3C55" w14:textId="77777777" w:rsidR="00BF3785" w:rsidRPr="00BF3785" w:rsidRDefault="00BF3785" w:rsidP="00BF3785">
            <w:pPr>
              <w:rPr>
                <w:rFonts w:ascii="Lucida Grande" w:eastAsia="Times New Roman" w:hAnsi="Lucida Grande" w:cs="Lucida Grande"/>
                <w:b/>
                <w:bCs/>
                <w:color w:val="000000"/>
                <w:sz w:val="22"/>
                <w:szCs w:val="22"/>
              </w:rPr>
            </w:pPr>
            <w:proofErr w:type="spellStart"/>
            <w:proofErr w:type="gramStart"/>
            <w:r w:rsidRPr="00BF3785">
              <w:rPr>
                <w:rFonts w:ascii="Lucida Grande" w:eastAsia="Times New Roman" w:hAnsi="Lucida Grande" w:cs="Lucida Grande"/>
                <w:b/>
                <w:bCs/>
                <w:color w:val="000000"/>
                <w:sz w:val="22"/>
                <w:szCs w:val="22"/>
              </w:rPr>
              <w:t>SelectionErr:SelectionRT</w:t>
            </w:r>
            <w:proofErr w:type="spellEnd"/>
            <w:proofErr w:type="gramEnd"/>
          </w:p>
        </w:tc>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F92A99"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2.02E-06</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E3FF63"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136</w:t>
            </w:r>
          </w:p>
        </w:tc>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C9259F"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-1.09E-05</w:t>
            </w:r>
          </w:p>
        </w:tc>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B5287E"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1.49E-05</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DF3A8B" w14:textId="12D5B694" w:rsidR="00BF3785" w:rsidRPr="00BF3785" w:rsidRDefault="00BF3785" w:rsidP="00BF3785">
            <w:pPr>
              <w:jc w:val="right"/>
              <w:rPr>
                <w:rFonts w:ascii="Lucida Grande" w:eastAsia="Times New Roman" w:hAnsi="Lucida Grande" w:cs="Lucida Grande"/>
                <w:color w:val="000000"/>
                <w:sz w:val="22"/>
                <w:szCs w:val="22"/>
              </w:rPr>
            </w:pPr>
            <w:r>
              <w:rPr>
                <w:rFonts w:ascii="Lucida Grande" w:hAnsi="Lucida Grande" w:cs="Lucida Grande"/>
                <w:color w:val="000000"/>
                <w:sz w:val="22"/>
                <w:szCs w:val="22"/>
              </w:rPr>
              <w:t>0.0437</w:t>
            </w:r>
          </w:p>
        </w:tc>
      </w:tr>
      <w:tr w:rsidR="00BF3785" w:rsidRPr="00BF3785" w14:paraId="1B2D24B4" w14:textId="77777777" w:rsidTr="00BF3785">
        <w:trPr>
          <w:trHeight w:val="320"/>
        </w:trPr>
        <w:tc>
          <w:tcPr>
            <w:tcW w:w="310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4E67F5F" w14:textId="77777777" w:rsidR="00BF3785" w:rsidRPr="00BF3785" w:rsidRDefault="00BF3785" w:rsidP="00BF3785">
            <w:pPr>
              <w:rPr>
                <w:rFonts w:ascii="Lucida Grande" w:eastAsia="Times New Roman" w:hAnsi="Lucida Grande" w:cs="Lucida Grande"/>
                <w:b/>
                <w:bCs/>
                <w:color w:val="000000"/>
                <w:sz w:val="22"/>
                <w:szCs w:val="22"/>
              </w:rPr>
            </w:pPr>
            <w:proofErr w:type="spellStart"/>
            <w:proofErr w:type="gramStart"/>
            <w:r w:rsidRPr="00BF3785">
              <w:rPr>
                <w:rFonts w:ascii="Lucida Grande" w:eastAsia="Times New Roman" w:hAnsi="Lucida Grande" w:cs="Lucida Grande"/>
                <w:b/>
                <w:bCs/>
                <w:color w:val="000000"/>
                <w:sz w:val="22"/>
                <w:szCs w:val="22"/>
              </w:rPr>
              <w:t>SelectionErr:WorkingMem</w:t>
            </w:r>
            <w:proofErr w:type="spellEnd"/>
            <w:proofErr w:type="gramEnd"/>
          </w:p>
        </w:tc>
        <w:tc>
          <w:tcPr>
            <w:tcW w:w="1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B14D22"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-1.64E-03</w:t>
            </w:r>
          </w:p>
        </w:tc>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1E8E13A"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29</w:t>
            </w:r>
          </w:p>
        </w:tc>
        <w:tc>
          <w:tcPr>
            <w:tcW w:w="1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E1539AD"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-8.82E-03</w:t>
            </w:r>
          </w:p>
        </w:tc>
        <w:tc>
          <w:tcPr>
            <w:tcW w:w="1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25FE2"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5.55E-03</w:t>
            </w:r>
          </w:p>
        </w:tc>
        <w:tc>
          <w:tcPr>
            <w:tcW w:w="18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357098" w14:textId="7E0FCDAD" w:rsidR="00BF3785" w:rsidRPr="00BF3785" w:rsidRDefault="00BF3785" w:rsidP="00BF3785">
            <w:pPr>
              <w:jc w:val="right"/>
              <w:rPr>
                <w:rFonts w:ascii="Lucida Grande" w:eastAsia="Times New Roman" w:hAnsi="Lucida Grande" w:cs="Lucida Grande"/>
                <w:color w:val="000000"/>
                <w:sz w:val="22"/>
                <w:szCs w:val="22"/>
              </w:rPr>
            </w:pPr>
            <w:r>
              <w:rPr>
                <w:rFonts w:ascii="Lucida Grande" w:hAnsi="Lucida Grande" w:cs="Lucida Grande"/>
                <w:color w:val="000000"/>
                <w:sz w:val="22"/>
                <w:szCs w:val="22"/>
              </w:rPr>
              <w:t>0.0336</w:t>
            </w:r>
          </w:p>
        </w:tc>
      </w:tr>
      <w:tr w:rsidR="00BF3785" w:rsidRPr="00BF3785" w14:paraId="6AEB9228" w14:textId="77777777" w:rsidTr="00BF3785">
        <w:trPr>
          <w:trHeight w:val="320"/>
        </w:trPr>
        <w:tc>
          <w:tcPr>
            <w:tcW w:w="310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E5CAAF" w14:textId="77777777" w:rsidR="00BF3785" w:rsidRPr="00BF3785" w:rsidRDefault="00BF3785" w:rsidP="00BF3785">
            <w:pPr>
              <w:rPr>
                <w:rFonts w:ascii="Lucida Grande" w:eastAsia="Times New Roman" w:hAnsi="Lucida Grande" w:cs="Lucida Grande"/>
                <w:b/>
                <w:bCs/>
                <w:color w:val="000000"/>
                <w:sz w:val="22"/>
                <w:szCs w:val="22"/>
              </w:rPr>
            </w:pPr>
            <w:proofErr w:type="spellStart"/>
            <w:proofErr w:type="gramStart"/>
            <w:r w:rsidRPr="00BF3785">
              <w:rPr>
                <w:rFonts w:ascii="Lucida Grande" w:eastAsia="Times New Roman" w:hAnsi="Lucida Grande" w:cs="Lucida Grande"/>
                <w:b/>
                <w:bCs/>
                <w:color w:val="000000"/>
                <w:sz w:val="22"/>
                <w:szCs w:val="22"/>
              </w:rPr>
              <w:t>Abstraction:SelectionRT</w:t>
            </w:r>
            <w:proofErr w:type="spellEnd"/>
            <w:proofErr w:type="gramEnd"/>
          </w:p>
        </w:tc>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9D6560"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1.41E-06</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4710DB"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352</w:t>
            </w:r>
          </w:p>
        </w:tc>
        <w:tc>
          <w:tcPr>
            <w:tcW w:w="1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5E7A80"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-4.88E-06</w:t>
            </w:r>
          </w:p>
        </w:tc>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8E4B47" w14:textId="77777777" w:rsidR="00BF3785" w:rsidRPr="00BF3785" w:rsidRDefault="00BF3785" w:rsidP="00BF3785">
            <w:pPr>
              <w:jc w:val="right"/>
              <w:rPr>
                <w:rFonts w:ascii="Lucida Grande" w:eastAsia="Times New Roman" w:hAnsi="Lucida Grande" w:cs="Lucida Grande"/>
                <w:color w:val="000000"/>
                <w:sz w:val="22"/>
                <w:szCs w:val="22"/>
              </w:rPr>
            </w:pPr>
            <w:r w:rsidRPr="00BF3785">
              <w:rPr>
                <w:rFonts w:ascii="Lucida Grande" w:eastAsia="Times New Roman" w:hAnsi="Lucida Grande" w:cs="Lucida Grande"/>
                <w:color w:val="000000"/>
                <w:sz w:val="22"/>
                <w:szCs w:val="22"/>
              </w:rPr>
              <w:t>7.70E-06</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EAC746" w14:textId="573E912D" w:rsidR="00BF3785" w:rsidRPr="00BF3785" w:rsidRDefault="00BF3785" w:rsidP="00BF3785">
            <w:pPr>
              <w:jc w:val="right"/>
              <w:rPr>
                <w:rFonts w:ascii="Lucida Grande" w:eastAsia="Times New Roman" w:hAnsi="Lucida Grande" w:cs="Lucida Grande"/>
                <w:color w:val="000000"/>
                <w:sz w:val="22"/>
                <w:szCs w:val="22"/>
              </w:rPr>
            </w:pPr>
            <w:r>
              <w:rPr>
                <w:rFonts w:ascii="Lucida Grande" w:hAnsi="Lucida Grande" w:cs="Lucida Grande"/>
                <w:color w:val="000000"/>
                <w:sz w:val="22"/>
                <w:szCs w:val="22"/>
              </w:rPr>
              <w:t>0.0314</w:t>
            </w:r>
          </w:p>
        </w:tc>
      </w:tr>
    </w:tbl>
    <w:p w14:paraId="31852B7C" w14:textId="77EFDB9F" w:rsidR="00C82EC0" w:rsidRDefault="00A41FDF">
      <w:r>
        <w:br w:type="page"/>
      </w:r>
    </w:p>
    <w:p w14:paraId="2BC371DC" w14:textId="32B86B2F" w:rsidR="00C82EC0" w:rsidRDefault="00A23B29">
      <w:r>
        <w:lastRenderedPageBreak/>
        <w:t>The variables with importance above .5 were iteratively added to a model as predictor variables of selection rates</w:t>
      </w:r>
      <w:r w:rsidR="00BF4914">
        <w:t xml:space="preserve"> in Experiment 2</w:t>
      </w:r>
      <w:r>
        <w:t>.</w:t>
      </w:r>
    </w:p>
    <w:p w14:paraId="4932D6F8" w14:textId="77777777" w:rsidR="00A23B29" w:rsidRDefault="00A23B29"/>
    <w:p w14:paraId="3E1A4BFC" w14:textId="7E6210DB" w:rsidR="00C82EC0" w:rsidRDefault="00C82EC0">
      <w:r>
        <w:t xml:space="preserve">A model with only abstraction </w:t>
      </w:r>
      <w:r w:rsidR="00A23B29">
        <w:t>explained a significant amount of variance</w:t>
      </w:r>
      <w:r>
        <w:t xml:space="preserve"> (</w:t>
      </w:r>
      <w:proofErr w:type="gramStart"/>
      <w:r w:rsidR="00A23B29">
        <w:t>F(</w:t>
      </w:r>
      <w:proofErr w:type="gramEnd"/>
      <w:r w:rsidR="00A23B29">
        <w:t>1,72)=12</w:t>
      </w:r>
      <w:r w:rsidR="00BF3785">
        <w:t>2</w:t>
      </w:r>
      <w:r w:rsidR="00A23B29">
        <w:t>.</w:t>
      </w:r>
      <w:r w:rsidR="00BF3785">
        <w:t>4</w:t>
      </w:r>
      <w:r w:rsidR="00A23B29">
        <w:t>, p&lt;.001).</w:t>
      </w:r>
    </w:p>
    <w:p w14:paraId="6E15AF3C" w14:textId="25E504CC" w:rsidR="00BF4914" w:rsidRDefault="00A23B29">
      <w:r>
        <w:t>Adding working memory to the model significantly increased the explanatory power (X</w:t>
      </w:r>
      <w:r>
        <w:rPr>
          <w:vertAlign w:val="superscript"/>
        </w:rPr>
        <w:t>2</w:t>
      </w:r>
      <w:r>
        <w:t>(</w:t>
      </w:r>
      <w:proofErr w:type="gramStart"/>
      <w:r>
        <w:t>2)=</w:t>
      </w:r>
      <w:proofErr w:type="gramEnd"/>
      <w:r>
        <w:t>3</w:t>
      </w:r>
      <w:r w:rsidR="00BF3785">
        <w:t>2</w:t>
      </w:r>
      <w:r>
        <w:t>.</w:t>
      </w:r>
      <w:r w:rsidR="00BF3785">
        <w:t>2</w:t>
      </w:r>
      <w:r>
        <w:t>, p&lt;.001).</w:t>
      </w:r>
    </w:p>
    <w:p w14:paraId="4CE9CB76" w14:textId="35D43FE5" w:rsidR="00A23B29" w:rsidRDefault="00A23B29"/>
    <w:sectPr w:rsidR="00A23B29" w:rsidSect="00A56EF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EC0"/>
    <w:rsid w:val="00440B7D"/>
    <w:rsid w:val="00703A0D"/>
    <w:rsid w:val="009D7309"/>
    <w:rsid w:val="00A23B29"/>
    <w:rsid w:val="00A41FDF"/>
    <w:rsid w:val="00A56EF9"/>
    <w:rsid w:val="00BF3785"/>
    <w:rsid w:val="00BF4914"/>
    <w:rsid w:val="00C82EC0"/>
    <w:rsid w:val="00D453AB"/>
    <w:rsid w:val="00F32918"/>
    <w:rsid w:val="00FB3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53300A"/>
  <w15:chartTrackingRefBased/>
  <w15:docId w15:val="{F9673778-5E58-174B-9184-2C75CD5A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325579">
      <w:bodyDiv w:val="1"/>
      <w:marLeft w:val="0"/>
      <w:marRight w:val="0"/>
      <w:marTop w:val="0"/>
      <w:marBottom w:val="0"/>
      <w:divBdr>
        <w:top w:val="none" w:sz="0" w:space="0" w:color="auto"/>
        <w:left w:val="none" w:sz="0" w:space="0" w:color="auto"/>
        <w:bottom w:val="none" w:sz="0" w:space="0" w:color="auto"/>
        <w:right w:val="none" w:sz="0" w:space="0" w:color="auto"/>
      </w:divBdr>
      <w:divsChild>
        <w:div w:id="1514491493">
          <w:marLeft w:val="0"/>
          <w:marRight w:val="0"/>
          <w:marTop w:val="0"/>
          <w:marBottom w:val="0"/>
          <w:divBdr>
            <w:top w:val="none" w:sz="0" w:space="0" w:color="auto"/>
            <w:left w:val="none" w:sz="0" w:space="0" w:color="auto"/>
            <w:bottom w:val="none" w:sz="0" w:space="0" w:color="auto"/>
            <w:right w:val="none" w:sz="0" w:space="0" w:color="auto"/>
          </w:divBdr>
          <w:divsChild>
            <w:div w:id="1116291680">
              <w:marLeft w:val="0"/>
              <w:marRight w:val="0"/>
              <w:marTop w:val="0"/>
              <w:marBottom w:val="0"/>
              <w:divBdr>
                <w:top w:val="none" w:sz="0" w:space="0" w:color="auto"/>
                <w:left w:val="none" w:sz="0" w:space="0" w:color="auto"/>
                <w:bottom w:val="none" w:sz="0" w:space="0" w:color="auto"/>
                <w:right w:val="none" w:sz="0" w:space="0" w:color="auto"/>
              </w:divBdr>
              <w:divsChild>
                <w:div w:id="782113956">
                  <w:marLeft w:val="0"/>
                  <w:marRight w:val="0"/>
                  <w:marTop w:val="0"/>
                  <w:marBottom w:val="0"/>
                  <w:divBdr>
                    <w:top w:val="none" w:sz="0" w:space="0" w:color="auto"/>
                    <w:left w:val="none" w:sz="0" w:space="0" w:color="auto"/>
                    <w:bottom w:val="none" w:sz="0" w:space="0" w:color="auto"/>
                    <w:right w:val="none" w:sz="0" w:space="0" w:color="auto"/>
                  </w:divBdr>
                  <w:divsChild>
                    <w:div w:id="676738129">
                      <w:marLeft w:val="0"/>
                      <w:marRight w:val="150"/>
                      <w:marTop w:val="0"/>
                      <w:marBottom w:val="0"/>
                      <w:divBdr>
                        <w:top w:val="none" w:sz="0" w:space="0" w:color="auto"/>
                        <w:left w:val="none" w:sz="0" w:space="0" w:color="auto"/>
                        <w:bottom w:val="none" w:sz="0" w:space="0" w:color="auto"/>
                        <w:right w:val="none" w:sz="0" w:space="0" w:color="auto"/>
                      </w:divBdr>
                    </w:div>
                    <w:div w:id="1570313193">
                      <w:marLeft w:val="0"/>
                      <w:marRight w:val="150"/>
                      <w:marTop w:val="0"/>
                      <w:marBottom w:val="0"/>
                      <w:divBdr>
                        <w:top w:val="none" w:sz="0" w:space="0" w:color="auto"/>
                        <w:left w:val="none" w:sz="0" w:space="0" w:color="auto"/>
                        <w:bottom w:val="none" w:sz="0" w:space="0" w:color="auto"/>
                        <w:right w:val="none" w:sz="0" w:space="0" w:color="auto"/>
                      </w:divBdr>
                      <w:divsChild>
                        <w:div w:id="549265776">
                          <w:marLeft w:val="0"/>
                          <w:marRight w:val="150"/>
                          <w:marTop w:val="0"/>
                          <w:marBottom w:val="0"/>
                          <w:divBdr>
                            <w:top w:val="none" w:sz="0" w:space="0" w:color="auto"/>
                            <w:left w:val="none" w:sz="0" w:space="0" w:color="auto"/>
                            <w:bottom w:val="none" w:sz="0" w:space="0" w:color="auto"/>
                            <w:right w:val="none" w:sz="0" w:space="0" w:color="auto"/>
                          </w:divBdr>
                        </w:div>
                      </w:divsChild>
                    </w:div>
                    <w:div w:id="704840076">
                      <w:marLeft w:val="0"/>
                      <w:marRight w:val="150"/>
                      <w:marTop w:val="0"/>
                      <w:marBottom w:val="0"/>
                      <w:divBdr>
                        <w:top w:val="none" w:sz="0" w:space="0" w:color="auto"/>
                        <w:left w:val="none" w:sz="0" w:space="0" w:color="auto"/>
                        <w:bottom w:val="none" w:sz="0" w:space="0" w:color="auto"/>
                        <w:right w:val="none" w:sz="0" w:space="0" w:color="auto"/>
                      </w:divBdr>
                      <w:divsChild>
                        <w:div w:id="1312753939">
                          <w:marLeft w:val="0"/>
                          <w:marRight w:val="150"/>
                          <w:marTop w:val="0"/>
                          <w:marBottom w:val="0"/>
                          <w:divBdr>
                            <w:top w:val="none" w:sz="0" w:space="0" w:color="auto"/>
                            <w:left w:val="none" w:sz="0" w:space="0" w:color="auto"/>
                            <w:bottom w:val="none" w:sz="0" w:space="0" w:color="auto"/>
                            <w:right w:val="none" w:sz="0" w:space="0" w:color="auto"/>
                          </w:divBdr>
                        </w:div>
                      </w:divsChild>
                    </w:div>
                    <w:div w:id="1393723">
                      <w:marLeft w:val="0"/>
                      <w:marRight w:val="150"/>
                      <w:marTop w:val="0"/>
                      <w:marBottom w:val="0"/>
                      <w:divBdr>
                        <w:top w:val="none" w:sz="0" w:space="0" w:color="auto"/>
                        <w:left w:val="none" w:sz="0" w:space="0" w:color="auto"/>
                        <w:bottom w:val="none" w:sz="0" w:space="0" w:color="auto"/>
                        <w:right w:val="none" w:sz="0" w:space="0" w:color="auto"/>
                      </w:divBdr>
                      <w:divsChild>
                        <w:div w:id="1732922563">
                          <w:marLeft w:val="0"/>
                          <w:marRight w:val="150"/>
                          <w:marTop w:val="0"/>
                          <w:marBottom w:val="0"/>
                          <w:divBdr>
                            <w:top w:val="none" w:sz="0" w:space="0" w:color="auto"/>
                            <w:left w:val="none" w:sz="0" w:space="0" w:color="auto"/>
                            <w:bottom w:val="none" w:sz="0" w:space="0" w:color="auto"/>
                            <w:right w:val="none" w:sz="0" w:space="0" w:color="auto"/>
                          </w:divBdr>
                        </w:div>
                      </w:divsChild>
                    </w:div>
                    <w:div w:id="1055280063">
                      <w:marLeft w:val="0"/>
                      <w:marRight w:val="150"/>
                      <w:marTop w:val="0"/>
                      <w:marBottom w:val="0"/>
                      <w:divBdr>
                        <w:top w:val="none" w:sz="0" w:space="0" w:color="auto"/>
                        <w:left w:val="none" w:sz="0" w:space="0" w:color="auto"/>
                        <w:bottom w:val="none" w:sz="0" w:space="0" w:color="auto"/>
                        <w:right w:val="none" w:sz="0" w:space="0" w:color="auto"/>
                      </w:divBdr>
                      <w:divsChild>
                        <w:div w:id="615067182">
                          <w:marLeft w:val="0"/>
                          <w:marRight w:val="150"/>
                          <w:marTop w:val="0"/>
                          <w:marBottom w:val="0"/>
                          <w:divBdr>
                            <w:top w:val="none" w:sz="0" w:space="0" w:color="auto"/>
                            <w:left w:val="none" w:sz="0" w:space="0" w:color="auto"/>
                            <w:bottom w:val="none" w:sz="0" w:space="0" w:color="auto"/>
                            <w:right w:val="none" w:sz="0" w:space="0" w:color="auto"/>
                          </w:divBdr>
                        </w:div>
                      </w:divsChild>
                    </w:div>
                    <w:div w:id="1452170201">
                      <w:marLeft w:val="0"/>
                      <w:marRight w:val="150"/>
                      <w:marTop w:val="0"/>
                      <w:marBottom w:val="0"/>
                      <w:divBdr>
                        <w:top w:val="none" w:sz="0" w:space="0" w:color="auto"/>
                        <w:left w:val="none" w:sz="0" w:space="0" w:color="auto"/>
                        <w:bottom w:val="none" w:sz="0" w:space="0" w:color="auto"/>
                        <w:right w:val="none" w:sz="0" w:space="0" w:color="auto"/>
                      </w:divBdr>
                      <w:divsChild>
                        <w:div w:id="185002445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52436">
          <w:marLeft w:val="0"/>
          <w:marRight w:val="0"/>
          <w:marTop w:val="0"/>
          <w:marBottom w:val="0"/>
          <w:divBdr>
            <w:top w:val="single" w:sz="6" w:space="4" w:color="D6DADC"/>
            <w:left w:val="none" w:sz="0" w:space="4" w:color="D6DADC"/>
            <w:bottom w:val="none" w:sz="0" w:space="4" w:color="D6DADC"/>
            <w:right w:val="none" w:sz="0" w:space="4" w:color="D6DADC"/>
          </w:divBdr>
        </w:div>
      </w:divsChild>
    </w:div>
    <w:div w:id="929312773">
      <w:bodyDiv w:val="1"/>
      <w:marLeft w:val="0"/>
      <w:marRight w:val="0"/>
      <w:marTop w:val="0"/>
      <w:marBottom w:val="0"/>
      <w:divBdr>
        <w:top w:val="none" w:sz="0" w:space="0" w:color="auto"/>
        <w:left w:val="none" w:sz="0" w:space="0" w:color="auto"/>
        <w:bottom w:val="none" w:sz="0" w:space="0" w:color="auto"/>
        <w:right w:val="none" w:sz="0" w:space="0" w:color="auto"/>
      </w:divBdr>
    </w:div>
    <w:div w:id="1318846803">
      <w:bodyDiv w:val="1"/>
      <w:marLeft w:val="0"/>
      <w:marRight w:val="0"/>
      <w:marTop w:val="0"/>
      <w:marBottom w:val="0"/>
      <w:divBdr>
        <w:top w:val="none" w:sz="0" w:space="0" w:color="auto"/>
        <w:left w:val="none" w:sz="0" w:space="0" w:color="auto"/>
        <w:bottom w:val="none" w:sz="0" w:space="0" w:color="auto"/>
        <w:right w:val="none" w:sz="0" w:space="0" w:color="auto"/>
      </w:divBdr>
    </w:div>
    <w:div w:id="210980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Rubin-McGregor</dc:creator>
  <cp:keywords/>
  <dc:description/>
  <cp:lastModifiedBy>Jordan Rubin-McGregor</cp:lastModifiedBy>
  <cp:revision>3</cp:revision>
  <dcterms:created xsi:type="dcterms:W3CDTF">2022-02-26T17:47:00Z</dcterms:created>
  <dcterms:modified xsi:type="dcterms:W3CDTF">2022-02-26T18:04:00Z</dcterms:modified>
</cp:coreProperties>
</file>