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886" w:rsidRDefault="0081495C" w:rsidP="00AC44B0">
      <w:pPr>
        <w:snapToGrid w:val="0"/>
        <w:contextualSpacing/>
      </w:pPr>
      <w:r>
        <w:rPr>
          <w:rFonts w:hint="eastAsia"/>
        </w:rPr>
        <w:t>摘要</w:t>
      </w:r>
    </w:p>
    <w:p w:rsidR="00712886" w:rsidRDefault="00D607A9" w:rsidP="00FC1F53">
      <w:pPr>
        <w:snapToGrid w:val="0"/>
        <w:ind w:firstLineChars="200" w:firstLine="420"/>
        <w:contextualSpacing/>
      </w:pPr>
      <w:r w:rsidRPr="00D607A9">
        <w:rPr>
          <w:rFonts w:hint="eastAsia"/>
        </w:rPr>
        <w:t>当今的商业</w:t>
      </w:r>
      <w:r>
        <w:rPr>
          <w:rFonts w:hint="eastAsia"/>
        </w:rPr>
        <w:t>智能系统由数百个带有磁盘子系统的处理器组成，能够处理多个GB级别</w:t>
      </w:r>
      <w:r w:rsidRPr="00D607A9">
        <w:rPr>
          <w:rFonts w:hint="eastAsia"/>
        </w:rPr>
        <w:t>的</w:t>
      </w:r>
      <w:r w:rsidRPr="00D607A9">
        <w:t>IO带宽。</w:t>
      </w:r>
      <w:r w:rsidR="00D060A5">
        <w:rPr>
          <w:rFonts w:hint="eastAsia"/>
        </w:rPr>
        <w:t>这些系统通常包含TB级别的数据。</w:t>
      </w:r>
      <w:r w:rsidR="00762169" w:rsidRPr="00762169">
        <w:rPr>
          <w:rFonts w:hint="eastAsia"/>
        </w:rPr>
        <w:t>评估此类系统的数据库系统性能通常需要生成具有明确定义的统计特性的合成数据</w:t>
      </w:r>
      <w:r w:rsidR="00762169">
        <w:rPr>
          <w:rFonts w:hint="eastAsia"/>
        </w:rPr>
        <w:t>。为了</w:t>
      </w:r>
      <w:r w:rsidR="00762169" w:rsidRPr="00762169">
        <w:rPr>
          <w:rFonts w:hint="eastAsia"/>
        </w:rPr>
        <w:t>模拟不同的场景</w:t>
      </w:r>
      <w:r w:rsidR="00EE72F2">
        <w:rPr>
          <w:rFonts w:hint="eastAsia"/>
        </w:rPr>
        <w:t>，</w:t>
      </w:r>
      <w:r w:rsidR="00EE72F2" w:rsidRPr="00EE72F2">
        <w:rPr>
          <w:rFonts w:hint="eastAsia"/>
        </w:rPr>
        <w:t>改变统计属性（包括表格的行数）是很重要的。</w:t>
      </w:r>
      <w:r w:rsidR="00952C6C" w:rsidRPr="00952C6C">
        <w:rPr>
          <w:rFonts w:hint="eastAsia"/>
        </w:rPr>
        <w:t>首先，为了分析大型系统，数据生成器需要能够及时生成数百</w:t>
      </w:r>
      <w:r w:rsidR="00952C6C" w:rsidRPr="00952C6C">
        <w:t>TB的数据</w:t>
      </w:r>
      <w:r w:rsidR="00DF3A72">
        <w:rPr>
          <w:rFonts w:hint="eastAsia"/>
        </w:rPr>
        <w:t>。</w:t>
      </w:r>
      <w:r w:rsidR="00DF3A72" w:rsidRPr="00DF3A72">
        <w:rPr>
          <w:rFonts w:hint="eastAsia"/>
        </w:rPr>
        <w:t>在本文中，我们提出了一个多维数据生成器</w:t>
      </w:r>
      <w:r w:rsidR="00DF3A72" w:rsidRPr="00DF3A72">
        <w:t>MUDD。</w:t>
      </w:r>
      <w:r w:rsidR="002E1254">
        <w:rPr>
          <w:rFonts w:hint="eastAsia"/>
        </w:rPr>
        <w:t>最初是为TPC</w:t>
      </w:r>
      <w:r w:rsidR="002E1254">
        <w:t>-DS</w:t>
      </w:r>
      <w:r w:rsidR="002E1254">
        <w:rPr>
          <w:rFonts w:hint="eastAsia"/>
        </w:rPr>
        <w:t>设计的，一个由TPC开发的决策支持bench</w:t>
      </w:r>
      <w:r w:rsidR="002E1254">
        <w:t>mark</w:t>
      </w:r>
      <w:r w:rsidR="002E1254">
        <w:rPr>
          <w:rFonts w:hint="eastAsia"/>
        </w:rPr>
        <w:t>，</w:t>
      </w:r>
      <w:r w:rsidR="005633D4">
        <w:rPr>
          <w:rFonts w:hint="eastAsia"/>
        </w:rPr>
        <w:t>利用现代多维的处理器架构，包括集群，</w:t>
      </w:r>
      <w:r w:rsidR="002E1254" w:rsidRPr="002E1254">
        <w:t>MUDD能够在数小时内生成高达100TB</w:t>
      </w:r>
      <w:r w:rsidR="002E1254">
        <w:t>的文件数据</w:t>
      </w:r>
      <w:r w:rsidR="00B578EF">
        <w:rPr>
          <w:rFonts w:hint="eastAsia"/>
        </w:rPr>
        <w:t>。</w:t>
      </w:r>
      <w:r w:rsidR="003F4BFA" w:rsidRPr="003F4BFA">
        <w:rPr>
          <w:rFonts w:hint="eastAsia"/>
        </w:rPr>
        <w:t>其新颖的设计将数据生成算法与数据分布定义分开</w:t>
      </w:r>
      <w:r w:rsidR="00B578EF">
        <w:rPr>
          <w:rFonts w:hint="eastAsia"/>
        </w:rPr>
        <w:t>，使得用户能够根据个人的需要和不同的场景调整他们的工作负载。</w:t>
      </w:r>
      <w:r w:rsidR="00E22F76">
        <w:rPr>
          <w:rFonts w:hint="eastAsia"/>
        </w:rPr>
        <w:t>作为一个例子，所有的数据都是均匀分布的</w:t>
      </w:r>
      <w:r w:rsidR="00C5759D">
        <w:rPr>
          <w:rFonts w:hint="eastAsia"/>
        </w:rPr>
        <w:t>，并且1TB的数据集就被认为是非常庞大的，在数据生成器的最初发布版本中是不支持的。</w:t>
      </w:r>
    </w:p>
    <w:p w:rsidR="00A06B18" w:rsidRDefault="00A06B18" w:rsidP="00A06B18">
      <w:pPr>
        <w:snapToGrid w:val="0"/>
        <w:contextualSpacing/>
      </w:pPr>
      <w:r>
        <w:rPr>
          <w:rFonts w:hint="eastAsia"/>
        </w:rPr>
        <w:t>1</w:t>
      </w:r>
      <w:r>
        <w:t xml:space="preserve"> </w:t>
      </w:r>
      <w:r>
        <w:rPr>
          <w:rFonts w:hint="eastAsia"/>
        </w:rPr>
        <w:t>.简介</w:t>
      </w:r>
    </w:p>
    <w:p w:rsidR="00A06B18" w:rsidRDefault="00A06B18" w:rsidP="00A06B18">
      <w:pPr>
        <w:snapToGrid w:val="0"/>
        <w:ind w:firstLineChars="200" w:firstLine="420"/>
        <w:contextualSpacing/>
      </w:pPr>
      <w:r w:rsidRPr="000325A2">
        <w:rPr>
          <w:rFonts w:hint="eastAsia"/>
        </w:rPr>
        <w:t>本文所描述的工作的起源可以追溯到</w:t>
      </w:r>
      <w:r w:rsidRPr="000325A2">
        <w:t>1992年</w:t>
      </w:r>
      <w:r>
        <w:rPr>
          <w:rFonts w:hint="eastAsia"/>
        </w:rPr>
        <w:t>，和DBGEN的发展，即TPC为他的第一个决策支持ben</w:t>
      </w:r>
      <w:r>
        <w:t>chmark</w:t>
      </w:r>
      <w:r>
        <w:rPr>
          <w:rFonts w:hint="eastAsia"/>
        </w:rPr>
        <w:t>，TPC</w:t>
      </w:r>
      <w:r>
        <w:t>-D</w:t>
      </w:r>
      <w:r>
        <w:rPr>
          <w:rFonts w:hint="eastAsia"/>
        </w:rPr>
        <w:t>开发的数据生成器。当时开发的生成器和benchmark为早期的决策支持系统提供了一个基本的评价。它依赖于一个相对简单的，第三正常形式的sc</w:t>
      </w:r>
      <w:r>
        <w:t>hema</w:t>
      </w:r>
      <w:r>
        <w:rPr>
          <w:rFonts w:hint="eastAsia"/>
        </w:rPr>
        <w:t>和在数据复杂性和扩展性方面的适当要求。</w:t>
      </w:r>
    </w:p>
    <w:p w:rsidR="0071134B" w:rsidRDefault="0071134B" w:rsidP="00A06B18">
      <w:pPr>
        <w:snapToGrid w:val="0"/>
        <w:ind w:firstLineChars="200" w:firstLine="420"/>
        <w:contextualSpacing/>
      </w:pPr>
      <w:r>
        <w:rPr>
          <w:rFonts w:hint="eastAsia"/>
        </w:rPr>
        <w:t>从那个时候起，因为从早期的benchmarks上得到的经验教训，决策支持系统的重要性和复杂性已经发生了巨大的变化。</w:t>
      </w:r>
      <w:r w:rsidR="00722044">
        <w:rPr>
          <w:rFonts w:hint="eastAsia"/>
        </w:rPr>
        <w:t>~</w:t>
      </w:r>
      <w:r w:rsidR="00722044">
        <w:t>~</w:t>
      </w:r>
      <w:r w:rsidR="00722044">
        <w:rPr>
          <w:rFonts w:hint="eastAsia"/>
        </w:rPr>
        <w:t>现实的数据倾斜，数据缺乏和数据分布的重要性，催生了新的数据管理技术来解决他们。</w:t>
      </w:r>
      <w:r w:rsidR="00EA744D">
        <w:rPr>
          <w:rFonts w:hint="eastAsia"/>
        </w:rPr>
        <w:t>常见的数据量增加了数据级别。</w:t>
      </w:r>
      <w:r w:rsidR="00AF02D9" w:rsidRPr="00AF02D9">
        <w:rPr>
          <w:rFonts w:hint="eastAsia"/>
        </w:rPr>
        <w:t>甚至普通系统的计算能力也呈指数级增长，从而允许构建更复杂的查询。</w:t>
      </w:r>
      <w:r w:rsidR="00AF02D9" w:rsidRPr="00AF02D9">
        <w:t>TPC已经意识到了范式的变化，一直在开发一个新的决策支持基准</w:t>
      </w:r>
      <w:r w:rsidR="00AF02D9">
        <w:rPr>
          <w:rFonts w:hint="eastAsia"/>
        </w:rPr>
        <w:t>:</w:t>
      </w:r>
      <w:r w:rsidR="00AF02D9" w:rsidRPr="00AF02D9">
        <w:t>TPC-DS</w:t>
      </w:r>
      <w:r w:rsidR="00AF02D9">
        <w:rPr>
          <w:rFonts w:hint="eastAsia"/>
        </w:rPr>
        <w:t>。</w:t>
      </w:r>
      <w:r w:rsidR="00AA7D70" w:rsidRPr="00AA7D70">
        <w:t>TPC-DS试图充分利用TPC-H和TPC-R，并在现代决策支持方面更加全面</w:t>
      </w:r>
      <w:r w:rsidR="00AA7D70">
        <w:rPr>
          <w:rFonts w:hint="eastAsia"/>
        </w:rPr>
        <w:t>。</w:t>
      </w:r>
      <w:r w:rsidR="001F4F7B">
        <w:rPr>
          <w:rFonts w:hint="eastAsia"/>
        </w:rPr>
        <w:t>其数据设计使用具有共享维度和多级层次结构的多个雪花schema</w:t>
      </w:r>
      <w:r w:rsidR="00C4291D">
        <w:rPr>
          <w:rFonts w:hint="eastAsia"/>
        </w:rPr>
        <w:t>。</w:t>
      </w:r>
      <w:r w:rsidR="00072C16" w:rsidRPr="00072C16">
        <w:rPr>
          <w:rFonts w:hint="eastAsia"/>
        </w:rPr>
        <w:t>配合使用随机替换的大型复杂查询集</w:t>
      </w:r>
      <w:r w:rsidR="00C4291D">
        <w:rPr>
          <w:rFonts w:hint="eastAsia"/>
        </w:rPr>
        <w:t>，~，通过更现实的数据维护，它可以提供一个新的benchmar</w:t>
      </w:r>
      <w:r w:rsidR="00C4291D">
        <w:t>king</w:t>
      </w:r>
      <w:r w:rsidR="00C4291D">
        <w:rPr>
          <w:rFonts w:hint="eastAsia"/>
        </w:rPr>
        <w:t>平台。</w:t>
      </w:r>
    </w:p>
    <w:p w:rsidR="00FC1F53" w:rsidRDefault="00FC1F53" w:rsidP="00FC1F53">
      <w:pPr>
        <w:snapToGrid w:val="0"/>
        <w:ind w:firstLineChars="200" w:firstLine="420"/>
        <w:contextualSpacing/>
      </w:pPr>
      <w:r>
        <w:rPr>
          <w:rFonts w:hint="eastAsia"/>
        </w:rPr>
        <w:t>有一点没有改变，就是需要对新兴系统提供有意义，有代表性的性能评估。</w:t>
      </w:r>
      <w:r w:rsidR="00083EA4" w:rsidRPr="00083EA4">
        <w:rPr>
          <w:rFonts w:hint="eastAsia"/>
        </w:rPr>
        <w:t>为了使这项工作取得成功，它必须能够访问一个数据集，这个数据集在统计上是合理的，</w:t>
      </w:r>
      <w:r w:rsidR="00083EA4">
        <w:rPr>
          <w:rFonts w:hint="eastAsia"/>
        </w:rPr>
        <w:t>有</w:t>
      </w:r>
      <w:r w:rsidR="00083EA4" w:rsidRPr="00083EA4">
        <w:rPr>
          <w:rFonts w:hint="eastAsia"/>
        </w:rPr>
        <w:t>适当的缩放和有意义的复杂性</w:t>
      </w:r>
      <w:r w:rsidR="00083EA4">
        <w:rPr>
          <w:rFonts w:hint="eastAsia"/>
        </w:rPr>
        <w:t>。</w:t>
      </w:r>
      <w:r w:rsidR="00CD75D1">
        <w:rPr>
          <w:rFonts w:hint="eastAsia"/>
        </w:rPr>
        <w:t>生成该数据集的生成器必须是可移植的，可扩展的和可伸缩</w:t>
      </w:r>
      <w:r w:rsidR="00CD75D1" w:rsidRPr="00CD75D1">
        <w:rPr>
          <w:rFonts w:hint="eastAsia"/>
        </w:rPr>
        <w:t>的</w:t>
      </w:r>
      <w:r w:rsidR="00C82AE6">
        <w:rPr>
          <w:rFonts w:hint="eastAsia"/>
        </w:rPr>
        <w:t>。</w:t>
      </w:r>
      <w:r w:rsidR="003032A9">
        <w:rPr>
          <w:rFonts w:hint="eastAsia"/>
        </w:rPr>
        <w:t>除此外，数据生成平台应该尽可能有通用性和灵活性</w:t>
      </w:r>
      <w:r w:rsidR="004F1211">
        <w:rPr>
          <w:rFonts w:hint="eastAsia"/>
        </w:rPr>
        <w:t>，</w:t>
      </w:r>
      <w:r w:rsidR="00E718D2">
        <w:rPr>
          <w:rFonts w:hint="eastAsia"/>
        </w:rPr>
        <w:t>以便ben</w:t>
      </w:r>
      <w:r w:rsidR="00E718D2">
        <w:t>chmark</w:t>
      </w:r>
      <w:r w:rsidR="00E718D2">
        <w:rPr>
          <w:rFonts w:hint="eastAsia"/>
        </w:rPr>
        <w:t>和生成器的开发能够独立进行。</w:t>
      </w:r>
      <w:r w:rsidR="00E718D2" w:rsidRPr="00E718D2">
        <w:rPr>
          <w:rFonts w:hint="eastAsia"/>
        </w:rPr>
        <w:t>本文描述的多维数据生成器（</w:t>
      </w:r>
      <w:r w:rsidR="00E718D2" w:rsidRPr="00E718D2">
        <w:t>MUDD）试图满足这些需求。</w:t>
      </w:r>
    </w:p>
    <w:p w:rsidR="00693DF5" w:rsidRDefault="008C38AA" w:rsidP="00C654AF">
      <w:pPr>
        <w:snapToGrid w:val="0"/>
        <w:ind w:firstLineChars="200" w:firstLine="420"/>
        <w:contextualSpacing/>
      </w:pPr>
      <w:r w:rsidRPr="008C38AA">
        <w:rPr>
          <w:rFonts w:hint="eastAsia"/>
        </w:rPr>
        <w:t>本文的其余部分安排如下。</w:t>
      </w:r>
      <w:r>
        <w:rPr>
          <w:rFonts w:hint="eastAsia"/>
        </w:rPr>
        <w:t>在第二部分，我们简要地讨论相关工作。在第三部分，我们给MUDD架构的详尽的描述，包括我们是如何得到可扩展性，可移植性，可伸缩性的。在第四部分，我们讨论数据分布是如何被定义的和在数据生成中的使用。在第五部分，我们讨论数据生成器的性能。这篇论文的结论包括一个将来工作的大纲。</w:t>
      </w:r>
    </w:p>
    <w:p w:rsidR="00D00927" w:rsidRDefault="00D00927" w:rsidP="00D00927">
      <w:pPr>
        <w:snapToGrid w:val="0"/>
        <w:contextualSpacing/>
      </w:pPr>
      <w:r>
        <w:rPr>
          <w:rFonts w:hint="eastAsia"/>
        </w:rPr>
        <w:t>2、相关工作</w:t>
      </w:r>
    </w:p>
    <w:p w:rsidR="00C654AF" w:rsidRDefault="00765F23" w:rsidP="00AC44B0">
      <w:pPr>
        <w:snapToGrid w:val="0"/>
        <w:contextualSpacing/>
      </w:pPr>
      <w:r>
        <w:rPr>
          <w:rFonts w:hint="eastAsia"/>
        </w:rPr>
        <w:t>数据生成器是每一个数据库系统分析时的核心，因此，在商业和工业领域已经经过了讨论。</w:t>
      </w:r>
    </w:p>
    <w:p w:rsidR="00184749" w:rsidRDefault="00184749" w:rsidP="00367D11">
      <w:pPr>
        <w:snapToGrid w:val="0"/>
        <w:contextualSpacing/>
      </w:pPr>
      <w:r>
        <w:rPr>
          <w:rFonts w:hint="eastAsia"/>
        </w:rPr>
        <w:t>在格雷等人看来，</w:t>
      </w:r>
      <w:r>
        <w:rPr>
          <w:rFonts w:hint="eastAsia"/>
        </w:rPr>
        <w:t>探索不同的技术来快速为</w:t>
      </w:r>
      <w:r>
        <w:t>TPC-A</w:t>
      </w:r>
      <w:r>
        <w:rPr>
          <w:rFonts w:hint="eastAsia"/>
        </w:rPr>
        <w:t>生成数十亿个记录的数据库。</w:t>
      </w:r>
      <w:r w:rsidR="0022641B" w:rsidRPr="0022641B">
        <w:rPr>
          <w:rFonts w:hint="eastAsia"/>
        </w:rPr>
        <w:t>本文展示了通过划分工</w:t>
      </w:r>
      <w:r w:rsidR="0022641B">
        <w:rPr>
          <w:rFonts w:hint="eastAsia"/>
        </w:rPr>
        <w:t>作和分配一个处理器分区，来将顺序数据生成转换成并行的数据生成。</w:t>
      </w:r>
      <w:r w:rsidR="00367D11">
        <w:rPr>
          <w:rFonts w:hint="eastAsia"/>
        </w:rPr>
        <w:t>进一步显示了如何非常有效地生成密集</w:t>
      </w:r>
      <w:r w:rsidR="00367D11">
        <w:rPr>
          <w:rFonts w:hint="eastAsia"/>
        </w:rPr>
        <w:t>—</w:t>
      </w:r>
      <w:r w:rsidR="00367D11">
        <w:t>唯一</w:t>
      </w:r>
      <w:r w:rsidR="00367D11">
        <w:t xml:space="preserve"> </w:t>
      </w:r>
      <w:r w:rsidR="00367D11">
        <w:rPr>
          <w:rFonts w:hint="eastAsia"/>
        </w:rPr>
        <w:t>—</w:t>
      </w:r>
      <w:r w:rsidR="00367D11">
        <w:t>伪随机序列以及如何导出非均匀分布</w:t>
      </w:r>
      <w:r w:rsidR="00367D11">
        <w:rPr>
          <w:rFonts w:hint="eastAsia"/>
        </w:rPr>
        <w:t>。</w:t>
      </w:r>
      <w:r w:rsidR="00E8605D" w:rsidRPr="00E8605D">
        <w:t>MUDD引入概念来随机化现实世界的数据。MUDD将数据生成与数据分布定义分开的概念</w:t>
      </w:r>
      <w:r w:rsidR="00E8605D">
        <w:rPr>
          <w:rFonts w:hint="eastAsia"/>
        </w:rPr>
        <w:t>使得用户能够快速更改数据分布来适应个别独立的需求。</w:t>
      </w:r>
      <w:r w:rsidR="00D83A8E">
        <w:rPr>
          <w:rFonts w:hint="eastAsia"/>
        </w:rPr>
        <w:t>此外，</w:t>
      </w:r>
      <w:r w:rsidR="00D83A8E" w:rsidRPr="00D83A8E">
        <w:rPr>
          <w:rFonts w:hint="eastAsia"/>
        </w:rPr>
        <w:t>此外，它还引入了生成层次结构的算法，用于构建多维数据集。</w:t>
      </w:r>
      <w:r w:rsidR="00D83A8E" w:rsidRPr="00D83A8E">
        <w:t>APB-1包括用于多维数据的组合数据和查询生成器。</w:t>
      </w:r>
      <w:r w:rsidR="00D83A8E" w:rsidRPr="00D83A8E">
        <w:rPr>
          <w:rFonts w:hint="eastAsia"/>
        </w:rPr>
        <w:t>其设计允许生成包括历史数据在内的大型数据集到平面文件中。</w:t>
      </w:r>
      <w:r w:rsidR="00D83A8E">
        <w:rPr>
          <w:rFonts w:hint="eastAsia"/>
        </w:rPr>
        <w:t>然而，</w:t>
      </w:r>
      <w:r w:rsidR="00D83A8E" w:rsidRPr="00D83A8E">
        <w:rPr>
          <w:rFonts w:hint="eastAsia"/>
        </w:rPr>
        <w:t>它不会将数</w:t>
      </w:r>
      <w:r w:rsidR="00D83A8E">
        <w:rPr>
          <w:rFonts w:hint="eastAsia"/>
        </w:rPr>
        <w:t>据定义从数据生成中分离出来，从而不能对数据设计中的变化做出及时反应。</w:t>
      </w:r>
      <w:r w:rsidR="00F066AC">
        <w:rPr>
          <w:rFonts w:hint="eastAsia"/>
        </w:rPr>
        <w:t>APB</w:t>
      </w:r>
      <w:r w:rsidR="00F066AC">
        <w:t>-1</w:t>
      </w:r>
      <w:r w:rsidR="00F066AC">
        <w:rPr>
          <w:rFonts w:hint="eastAsia"/>
        </w:rPr>
        <w:t>数据生成器，不能够利用如今的多处理器来并行生成数据。</w:t>
      </w:r>
      <w:r w:rsidR="00F066AC" w:rsidRPr="00F066AC">
        <w:rPr>
          <w:rFonts w:hint="eastAsia"/>
        </w:rPr>
        <w:t>限制了其扩展到非常大的数据集的能力。</w:t>
      </w:r>
      <w:r w:rsidR="00F066AC">
        <w:rPr>
          <w:rFonts w:hint="eastAsia"/>
        </w:rPr>
        <w:t>在早期的winconsin</w:t>
      </w:r>
    </w:p>
    <w:p w:rsidR="0026270E" w:rsidRDefault="00F066AC" w:rsidP="00367D11">
      <w:pPr>
        <w:snapToGrid w:val="0"/>
        <w:contextualSpacing/>
      </w:pPr>
      <w:r>
        <w:t>benchmark</w:t>
      </w:r>
      <w:r>
        <w:rPr>
          <w:rFonts w:hint="eastAsia"/>
        </w:rPr>
        <w:t>中，也有对数据生成器的研究。</w:t>
      </w:r>
      <w:r w:rsidR="00365C99" w:rsidRPr="00365C99">
        <w:rPr>
          <w:rFonts w:hint="eastAsia"/>
        </w:rPr>
        <w:t>作为容量和压力测试工具的一部分，数据生成器可以从</w:t>
      </w:r>
      <w:r w:rsidR="00365C99" w:rsidRPr="00365C99">
        <w:t>Benchmark Factory和Datatect等不同公司获得。</w:t>
      </w:r>
    </w:p>
    <w:p w:rsidR="00365C99" w:rsidRDefault="009B5967" w:rsidP="00367D11">
      <w:pPr>
        <w:snapToGrid w:val="0"/>
        <w:contextualSpacing/>
      </w:pPr>
      <w:r>
        <w:rPr>
          <w:rFonts w:hint="eastAsia"/>
        </w:rPr>
        <w:t>3、</w:t>
      </w:r>
      <w:r w:rsidR="00365C99">
        <w:rPr>
          <w:rFonts w:hint="eastAsia"/>
        </w:rPr>
        <w:t>MUDD：架构</w:t>
      </w:r>
    </w:p>
    <w:p w:rsidR="00365C99" w:rsidRDefault="00365C99" w:rsidP="00367D11">
      <w:pPr>
        <w:snapToGrid w:val="0"/>
        <w:contextualSpacing/>
      </w:pPr>
      <w:r>
        <w:rPr>
          <w:rFonts w:hint="eastAsia"/>
        </w:rPr>
        <w:t>3.1</w:t>
      </w:r>
      <w:r w:rsidR="007B7854">
        <w:t xml:space="preserve"> </w:t>
      </w:r>
      <w:r>
        <w:rPr>
          <w:rFonts w:hint="eastAsia"/>
        </w:rPr>
        <w:t>设计目标</w:t>
      </w:r>
    </w:p>
    <w:p w:rsidR="00F251C7" w:rsidRDefault="00427CB9" w:rsidP="00AC44B0">
      <w:pPr>
        <w:snapToGrid w:val="0"/>
        <w:contextualSpacing/>
      </w:pPr>
      <w:r w:rsidRPr="00427CB9">
        <w:t>MUDD被设计成公开可用的。 MUDD的发展始于模式的确切性质还没有达成一致，何时具</w:t>
      </w:r>
      <w:r w:rsidRPr="00427CB9">
        <w:lastRenderedPageBreak/>
        <w:t>体表格的内容尚未详细阐述。 结果是三个最重要的目标：</w:t>
      </w:r>
      <w:bookmarkStart w:id="0" w:name="_GoBack"/>
      <w:bookmarkEnd w:id="0"/>
    </w:p>
    <w:p w:rsidR="00F251C7" w:rsidRPr="00F251C7" w:rsidRDefault="00F251C7" w:rsidP="00AC44B0">
      <w:pPr>
        <w:snapToGrid w:val="0"/>
        <w:contextualSpacing/>
        <w:rPr>
          <w:rFonts w:hint="eastAsia"/>
        </w:rPr>
      </w:pPr>
    </w:p>
    <w:p w:rsidR="00B83365" w:rsidRDefault="00D053B2" w:rsidP="00AC44B0">
      <w:pPr>
        <w:snapToGrid w:val="0"/>
        <w:contextualSpacing/>
      </w:pPr>
      <w:r>
        <w:t>3.4</w:t>
      </w:r>
    </w:p>
    <w:p w:rsidR="009D60D7" w:rsidRDefault="009D60D7" w:rsidP="00AC44B0">
      <w:pPr>
        <w:snapToGrid w:val="0"/>
        <w:contextualSpacing/>
      </w:pPr>
      <w:r>
        <w:t>scalability</w:t>
      </w:r>
      <w:r w:rsidR="00F60E6E">
        <w:t>(</w:t>
      </w:r>
      <w:r w:rsidR="00F60E6E">
        <w:rPr>
          <w:rFonts w:hint="eastAsia"/>
        </w:rPr>
        <w:t>可扩展性)</w:t>
      </w:r>
    </w:p>
    <w:p w:rsidR="009D60D7" w:rsidRDefault="009D60D7" w:rsidP="00AC44B0">
      <w:pPr>
        <w:snapToGrid w:val="0"/>
        <w:contextualSpacing/>
      </w:pPr>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p>
    <w:p w:rsidR="00F4680C" w:rsidRDefault="00B034F4" w:rsidP="00AC44B0">
      <w:pPr>
        <w:snapToGrid w:val="0"/>
        <w:contextualSpacing/>
      </w:pPr>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sidP="00AC44B0">
      <w:pPr>
        <w:snapToGrid w:val="0"/>
        <w:contextualSpacing/>
      </w:pPr>
      <w:r w:rsidRPr="00B02FA2">
        <w:rPr>
          <w:rFonts w:hint="eastAsia"/>
        </w:rPr>
        <w:t>然而，</w:t>
      </w:r>
      <w:r>
        <w:rPr>
          <w:rFonts w:hint="eastAsia"/>
        </w:rPr>
        <w:t>对于</w:t>
      </w:r>
      <w:r w:rsidR="00535EEA">
        <w:rPr>
          <w:rFonts w:hint="eastAsia"/>
        </w:rPr>
        <w:t>这个范围的应用程序，</w:t>
      </w:r>
      <w:r w:rsidRPr="00B02FA2">
        <w:rPr>
          <w:rFonts w:hint="eastAsia"/>
        </w:rPr>
        <w:t>可伸缩性的真正关键是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E11848" w:rsidRDefault="00E11848" w:rsidP="00AC44B0">
      <w:pPr>
        <w:snapToGrid w:val="0"/>
        <w:contextualSpacing/>
      </w:pPr>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AC44B0">
      <w:pPr>
        <w:snapToGrid w:val="0"/>
        <w:contextualSpacing/>
      </w:pPr>
      <w:r w:rsidRPr="009B7F08">
        <w:rPr>
          <w:rFonts w:hint="eastAsia"/>
        </w:rPr>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AC44B0">
      <w:pPr>
        <w:snapToGrid w:val="0"/>
        <w:contextualSpacing/>
      </w:pPr>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AC44B0">
      <w:pPr>
        <w:snapToGrid w:val="0"/>
        <w:contextualSpacing/>
      </w:pPr>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AC44B0">
      <w:pPr>
        <w:snapToGrid w:val="0"/>
        <w:ind w:firstLineChars="200" w:firstLine="420"/>
        <w:contextualSpacing/>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AC44B0">
      <w:pPr>
        <w:snapToGrid w:val="0"/>
        <w:contextualSpacing/>
      </w:pPr>
    </w:p>
    <w:p w:rsidR="00CC0D51" w:rsidRDefault="00093382" w:rsidP="00AC44B0">
      <w:pPr>
        <w:snapToGrid w:val="0"/>
        <w:contextualSpacing/>
      </w:pPr>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AC44B0">
      <w:pPr>
        <w:snapToGrid w:val="0"/>
        <w:contextualSpacing/>
      </w:pPr>
      <w:r>
        <w:t>4.1Domain Scaling versus Scaling</w:t>
      </w:r>
    </w:p>
    <w:p w:rsidR="00BA12BC" w:rsidRDefault="00CC0D51" w:rsidP="00AC44B0">
      <w:pPr>
        <w:snapToGrid w:val="0"/>
        <w:contextualSpacing/>
      </w:pPr>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AC44B0">
      <w:pPr>
        <w:snapToGrid w:val="0"/>
        <w:contextualSpacing/>
      </w:pPr>
      <w:r>
        <w:rPr>
          <w:rFonts w:hint="eastAsia"/>
        </w:rPr>
        <w:t>4.2</w:t>
      </w:r>
      <w:r w:rsidRPr="00093382">
        <w:rPr>
          <w:rFonts w:hint="eastAsia"/>
        </w:rPr>
        <w:t>合成数据中的可比性区域</w:t>
      </w:r>
    </w:p>
    <w:p w:rsidR="00A57730" w:rsidRDefault="00093382" w:rsidP="00AC44B0">
      <w:pPr>
        <w:snapToGrid w:val="0"/>
        <w:ind w:firstLineChars="200" w:firstLine="420"/>
        <w:contextualSpacing/>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lastRenderedPageBreak/>
        <w:t>本质</w:t>
      </w:r>
      <w:r w:rsidR="00C53A1F">
        <w:rPr>
          <w:rFonts w:hint="eastAsia"/>
        </w:rPr>
        <w:t>，超出了本论文的范围。</w:t>
      </w:r>
      <w:r w:rsidR="00D5544C">
        <w:rPr>
          <w:rFonts w:hint="eastAsia"/>
        </w:rPr>
        <w:t>但是，它的要求的一个方面将会被提及。</w:t>
      </w:r>
    </w:p>
    <w:p w:rsidR="004C1F36" w:rsidRDefault="002E33ED" w:rsidP="00AC44B0">
      <w:pPr>
        <w:snapToGrid w:val="0"/>
        <w:ind w:firstLineChars="200" w:firstLine="420"/>
        <w:contextualSpacing/>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C44B0">
      <w:pPr>
        <w:snapToGrid w:val="0"/>
        <w:ind w:firstLineChars="200" w:firstLine="420"/>
        <w:contextualSpacing/>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C44B0">
      <w:pPr>
        <w:snapToGrid w:val="0"/>
        <w:ind w:firstLineChars="200" w:firstLine="420"/>
        <w:contextualSpacing/>
      </w:pPr>
      <w:r>
        <w:rPr>
          <w:rFonts w:hint="eastAsia"/>
        </w:rPr>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AC44B0">
      <w:pPr>
        <w:snapToGrid w:val="0"/>
        <w:ind w:firstLine="420"/>
        <w:contextualSpacing/>
      </w:pPr>
      <w:r>
        <w:rPr>
          <w:rFonts w:hint="eastAsia"/>
        </w:rPr>
        <w:t>4.3</w:t>
      </w:r>
      <w:r w:rsidR="002E140E">
        <w:rPr>
          <w:rFonts w:hint="eastAsia"/>
        </w:rPr>
        <w:t>在合成生成器中真实数据的用处</w:t>
      </w:r>
    </w:p>
    <w:p w:rsidR="00472F0D" w:rsidRDefault="00472F0D" w:rsidP="00AC44B0">
      <w:pPr>
        <w:snapToGrid w:val="0"/>
        <w:ind w:firstLine="420"/>
        <w:contextualSpacing/>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AC44B0">
      <w:pPr>
        <w:snapToGrid w:val="0"/>
        <w:ind w:firstLine="420"/>
        <w:contextualSpacing/>
        <w:rPr>
          <w:rStyle w:val="fontstyle01"/>
          <w:rFonts w:hint="eastAsia"/>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AC44B0">
      <w:pPr>
        <w:snapToGrid w:val="0"/>
        <w:ind w:firstLine="420"/>
        <w:contextualSpacing/>
        <w:rPr>
          <w:rStyle w:val="fontstyle01"/>
          <w:rFonts w:hint="eastAsia"/>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AC44B0">
      <w:pPr>
        <w:snapToGrid w:val="0"/>
        <w:ind w:firstLine="420"/>
        <w:contextualSpacing/>
        <w:rPr>
          <w:rStyle w:val="fontstyle01"/>
          <w:rFonts w:hint="eastAsia"/>
          <w:sz w:val="21"/>
          <w:szCs w:val="21"/>
        </w:rPr>
      </w:pPr>
    </w:p>
    <w:p w:rsidR="00B807CE" w:rsidRDefault="00B807CE" w:rsidP="00AC44B0">
      <w:pPr>
        <w:snapToGrid w:val="0"/>
        <w:ind w:firstLine="420"/>
        <w:contextualSpacing/>
        <w:rPr>
          <w:rStyle w:val="fontstyle01"/>
          <w:rFonts w:hint="eastAsia"/>
          <w:sz w:val="21"/>
          <w:szCs w:val="21"/>
        </w:rPr>
      </w:pPr>
      <w:r>
        <w:rPr>
          <w:rStyle w:val="fontstyle01"/>
          <w:rFonts w:hint="eastAsia"/>
          <w:sz w:val="21"/>
          <w:szCs w:val="21"/>
        </w:rPr>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4.4.1</w:t>
      </w:r>
      <w:r>
        <w:rPr>
          <w:rStyle w:val="fontstyle01"/>
          <w:sz w:val="21"/>
          <w:szCs w:val="21"/>
        </w:rPr>
        <w:t>层次结构</w:t>
      </w:r>
    </w:p>
    <w:p w:rsidR="00284660" w:rsidRDefault="00284660"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lastRenderedPageBreak/>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00344B0D">
        <w:rPr>
          <w:rStyle w:val="fontstyle01"/>
          <w:rFonts w:hint="eastAsia"/>
          <w:sz w:val="21"/>
          <w:szCs w:val="21"/>
        </w:rPr>
        <w:t>4.4.2</w:t>
      </w:r>
      <w:r w:rsidR="00461B7A">
        <w:rPr>
          <w:rStyle w:val="fontstyle01"/>
          <w:sz w:val="21"/>
          <w:szCs w:val="21"/>
        </w:rPr>
        <w:t xml:space="preserve"> </w:t>
      </w:r>
      <w:r w:rsidR="00344B0D">
        <w:rPr>
          <w:rStyle w:val="fontstyle01"/>
          <w:rFonts w:hint="eastAsia"/>
          <w:sz w:val="21"/>
          <w:szCs w:val="21"/>
        </w:rPr>
        <w:t xml:space="preserve">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AC44B0">
      <w:pPr>
        <w:snapToGrid w:val="0"/>
        <w:ind w:firstLine="420"/>
        <w:contextualSpacing/>
        <w:rPr>
          <w:rStyle w:val="fontstyle01"/>
          <w:rFonts w:hint="eastAsia"/>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AC44B0">
      <w:pPr>
        <w:snapToGrid w:val="0"/>
        <w:ind w:firstLine="420"/>
        <w:contextualSpacing/>
        <w:rPr>
          <w:rStyle w:val="fontstyle01"/>
          <w:rFonts w:hint="eastAsia"/>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AC44B0">
      <w:pPr>
        <w:snapToGrid w:val="0"/>
        <w:ind w:firstLine="420"/>
        <w:contextualSpacing/>
        <w:rPr>
          <w:rStyle w:val="fontstyle01"/>
          <w:rFonts w:hint="eastAsia"/>
          <w:sz w:val="21"/>
          <w:szCs w:val="21"/>
        </w:rPr>
      </w:pPr>
      <w:r>
        <w:rPr>
          <w:rStyle w:val="fontstyle01"/>
          <w:rFonts w:hint="eastAsia"/>
          <w:sz w:val="21"/>
          <w:szCs w:val="21"/>
        </w:rPr>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4.4.3</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慢慢地改变维度</w:t>
      </w:r>
    </w:p>
    <w:p w:rsidR="00D834B1" w:rsidRDefault="00D834B1" w:rsidP="00AC44B0">
      <w:pPr>
        <w:snapToGrid w:val="0"/>
        <w:ind w:firstLine="420"/>
        <w:contextualSpacing/>
        <w:rPr>
          <w:rStyle w:val="fontstyle01"/>
          <w:rFonts w:hint="eastAsia"/>
          <w:sz w:val="21"/>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作为一个例子，考虑一个跟踪数月或数年的零售销售的系统。</w:t>
      </w:r>
      <w:r w:rsidR="00B144B5">
        <w:rPr>
          <w:rStyle w:val="fontstyle01"/>
          <w:rFonts w:hint="eastAsia"/>
          <w:sz w:val="21"/>
          <w:szCs w:val="21"/>
        </w:rPr>
        <w:t>在那一个时期，基础产品线，价格</w:t>
      </w:r>
      <w:r w:rsidR="00B144B5" w:rsidRPr="00B144B5">
        <w:rPr>
          <w:rStyle w:val="fontstyle01"/>
          <w:rFonts w:hint="eastAsia"/>
          <w:sz w:val="21"/>
          <w:szCs w:val="21"/>
        </w:rPr>
        <w:t>结构，销售区域地理</w:t>
      </w:r>
      <w:r w:rsidR="00B144B5">
        <w:rPr>
          <w:rStyle w:val="fontstyle01"/>
          <w:rFonts w:hint="eastAsia"/>
          <w:sz w:val="21"/>
          <w:szCs w:val="21"/>
        </w:rPr>
        <w:t>—几乎事务上下文的每一部分都有可能改变</w:t>
      </w:r>
      <w:r w:rsidR="006270FA">
        <w:rPr>
          <w:rStyle w:val="fontstyle01"/>
          <w:rFonts w:hint="eastAsia"/>
          <w:sz w:val="21"/>
          <w:szCs w:val="21"/>
        </w:rPr>
        <w:t>。为了可能得到有意义的纵向分析，数据集的用户能够</w:t>
      </w:r>
      <w:r w:rsidR="006270FA">
        <w:rPr>
          <w:rStyle w:val="fontstyle01"/>
          <w:rFonts w:hint="eastAsia"/>
          <w:sz w:val="21"/>
          <w:szCs w:val="21"/>
        </w:rPr>
        <w:t>recreate that context</w:t>
      </w:r>
      <w:r w:rsidR="006270FA">
        <w:rPr>
          <w:rStyle w:val="fontstyle01"/>
          <w:rFonts w:hint="eastAsia"/>
          <w:sz w:val="21"/>
          <w:szCs w:val="21"/>
        </w:rPr>
        <w:t>是非常重要的，</w:t>
      </w:r>
      <w:r w:rsidR="006270FA" w:rsidRPr="006270FA">
        <w:rPr>
          <w:rStyle w:val="fontstyle01"/>
          <w:rFonts w:hint="eastAsia"/>
          <w:sz w:val="21"/>
          <w:szCs w:val="21"/>
        </w:rPr>
        <w:t>将旧的定价模式的销售与使用新的（或提议的）定价模式的销售进行比较</w:t>
      </w:r>
      <w:r w:rsidR="006270FA">
        <w:rPr>
          <w:rStyle w:val="fontstyle01"/>
          <w:rFonts w:hint="eastAsia"/>
          <w:sz w:val="21"/>
          <w:szCs w:val="21"/>
        </w:rPr>
        <w:t>。虽然使用多维的数据仓库，可以有很多方法来解决这种类型的数据，一种常见的技术是包含版本信息，在多维表中，通常以开始日期和结束日期的形式。然后查询可以限定应该使用</w:t>
      </w:r>
      <w:r w:rsidR="006270FA">
        <w:rPr>
          <w:rStyle w:val="fontstyle01"/>
          <w:rFonts w:hint="eastAsia"/>
          <w:sz w:val="21"/>
          <w:szCs w:val="21"/>
        </w:rPr>
        <w:t>dimension</w:t>
      </w:r>
      <w:r w:rsidR="006270FA">
        <w:rPr>
          <w:rStyle w:val="fontstyle01"/>
          <w:sz w:val="21"/>
          <w:szCs w:val="21"/>
        </w:rPr>
        <w:t xml:space="preserve"> entry</w:t>
      </w:r>
      <w:r w:rsidR="006270FA">
        <w:rPr>
          <w:rStyle w:val="fontstyle01"/>
          <w:rFonts w:hint="eastAsia"/>
          <w:sz w:val="21"/>
          <w:szCs w:val="21"/>
        </w:rPr>
        <w:t>的哪个修订版来探查事实表。</w:t>
      </w:r>
    </w:p>
    <w:p w:rsidR="005D6454" w:rsidRDefault="005D6454" w:rsidP="00AC44B0">
      <w:pPr>
        <w:snapToGrid w:val="0"/>
        <w:ind w:firstLine="420"/>
        <w:contextualSpacing/>
        <w:rPr>
          <w:rStyle w:val="fontstyle01"/>
          <w:rFonts w:hint="eastAsia"/>
          <w:sz w:val="21"/>
          <w:szCs w:val="21"/>
        </w:rPr>
      </w:pPr>
      <w:r>
        <w:rPr>
          <w:rStyle w:val="fontstyle01"/>
          <w:sz w:val="21"/>
          <w:szCs w:val="21"/>
        </w:rPr>
        <w:t>在生成的数据集中重新创建此行为</w:t>
      </w:r>
      <w:r>
        <w:rPr>
          <w:rStyle w:val="fontstyle01"/>
          <w:rFonts w:hint="eastAsia"/>
          <w:sz w:val="21"/>
          <w:szCs w:val="21"/>
        </w:rPr>
        <w:t>。</w:t>
      </w:r>
      <w:r>
        <w:rPr>
          <w:rStyle w:val="fontstyle01"/>
          <w:sz w:val="21"/>
          <w:szCs w:val="21"/>
        </w:rPr>
        <w:t>MUDD</w:t>
      </w:r>
      <w:r>
        <w:rPr>
          <w:rStyle w:val="fontstyle01"/>
          <w:sz w:val="21"/>
          <w:szCs w:val="21"/>
        </w:rPr>
        <w:t>有将一个表识别成一个</w:t>
      </w:r>
      <w:r>
        <w:rPr>
          <w:rStyle w:val="fontstyle01"/>
          <w:rFonts w:hint="eastAsia"/>
          <w:sz w:val="21"/>
          <w:szCs w:val="21"/>
        </w:rPr>
        <w:t>SCD</w:t>
      </w:r>
      <w:r>
        <w:rPr>
          <w:rStyle w:val="fontstyle01"/>
          <w:rFonts w:hint="eastAsia"/>
          <w:sz w:val="21"/>
          <w:szCs w:val="21"/>
        </w:rPr>
        <w:t>的能力</w:t>
      </w:r>
      <w:r w:rsidR="002B77C3">
        <w:rPr>
          <w:rStyle w:val="fontstyle01"/>
          <w:rFonts w:hint="eastAsia"/>
          <w:sz w:val="21"/>
          <w:szCs w:val="21"/>
        </w:rPr>
        <w:t>，</w:t>
      </w:r>
      <w:r w:rsidRPr="005D6454">
        <w:rPr>
          <w:rStyle w:val="fontstyle01"/>
          <w:rFonts w:hint="eastAsia"/>
          <w:sz w:val="21"/>
          <w:szCs w:val="21"/>
        </w:rPr>
        <w:t>将那些在生成数据的日期范围内修改的表中的那些列与那些静态的列相隔离，</w:t>
      </w:r>
      <w:r w:rsidR="002B77C3">
        <w:rPr>
          <w:rStyle w:val="fontstyle01"/>
          <w:rFonts w:hint="eastAsia"/>
          <w:sz w:val="21"/>
          <w:szCs w:val="21"/>
        </w:rPr>
        <w:t>并且将所需的日期和</w:t>
      </w:r>
      <w:r w:rsidR="002B77C3">
        <w:rPr>
          <w:rStyle w:val="fontstyle01"/>
          <w:rFonts w:hint="eastAsia"/>
          <w:sz w:val="21"/>
          <w:szCs w:val="21"/>
        </w:rPr>
        <w:t>schema</w:t>
      </w:r>
      <w:r w:rsidR="002B77C3">
        <w:rPr>
          <w:rStyle w:val="fontstyle01"/>
          <w:rFonts w:hint="eastAsia"/>
          <w:sz w:val="21"/>
          <w:szCs w:val="21"/>
        </w:rPr>
        <w:t>的日期唯独进行同步。</w:t>
      </w:r>
    </w:p>
    <w:p w:rsidR="003A39B8" w:rsidRDefault="003A39B8" w:rsidP="00AC44B0">
      <w:pPr>
        <w:snapToGrid w:val="0"/>
        <w:ind w:firstLine="420"/>
        <w:contextualSpacing/>
        <w:rPr>
          <w:rStyle w:val="fontstyle01"/>
          <w:rFonts w:hint="eastAsia"/>
          <w:sz w:val="21"/>
          <w:szCs w:val="21"/>
        </w:rPr>
      </w:pPr>
      <w:r>
        <w:rPr>
          <w:rStyle w:val="fontstyle01"/>
          <w:rFonts w:hint="eastAsia"/>
          <w:sz w:val="21"/>
          <w:szCs w:val="21"/>
        </w:rPr>
        <w:t>4.5</w:t>
      </w:r>
      <w:r>
        <w:rPr>
          <w:rStyle w:val="fontstyle01"/>
          <w:rFonts w:hint="eastAsia"/>
          <w:sz w:val="21"/>
          <w:szCs w:val="21"/>
        </w:rPr>
        <w:t>捕获领域分布</w:t>
      </w:r>
    </w:p>
    <w:p w:rsidR="003A39B8" w:rsidRDefault="00A66BAC" w:rsidP="00AC44B0">
      <w:pPr>
        <w:snapToGrid w:val="0"/>
        <w:ind w:firstLine="420"/>
        <w:contextualSpacing/>
        <w:rPr>
          <w:rFonts w:ascii="Times-Roman" w:hAnsi="Times-Roman" w:hint="eastAsia"/>
          <w:color w:val="000000"/>
          <w:szCs w:val="21"/>
        </w:rPr>
      </w:pPr>
      <w:r>
        <w:rPr>
          <w:rFonts w:ascii="Times-Roman" w:hAnsi="Times-Roman" w:hint="eastAsia"/>
          <w:color w:val="000000"/>
          <w:szCs w:val="21"/>
        </w:rPr>
        <w:t>在</w:t>
      </w:r>
      <w:r>
        <w:rPr>
          <w:rFonts w:ascii="Times-Roman" w:hAnsi="Times-Roman" w:hint="eastAsia"/>
          <w:color w:val="000000"/>
          <w:szCs w:val="21"/>
        </w:rPr>
        <w:t>MUDD</w:t>
      </w:r>
      <w:r>
        <w:rPr>
          <w:rFonts w:ascii="Times-Roman" w:hAnsi="Times-Roman" w:hint="eastAsia"/>
          <w:color w:val="000000"/>
          <w:szCs w:val="21"/>
        </w:rPr>
        <w:t>中，领域和分布功能的核心是定义值的任意分布。除了定义这些值本身之外，</w:t>
      </w:r>
      <w:r>
        <w:rPr>
          <w:rFonts w:ascii="Times-Roman" w:hAnsi="Times-Roman" w:hint="eastAsia"/>
          <w:color w:val="000000"/>
          <w:szCs w:val="21"/>
        </w:rPr>
        <w:t>M</w:t>
      </w:r>
      <w:r>
        <w:rPr>
          <w:rFonts w:ascii="Times-Roman" w:hAnsi="Times-Roman"/>
          <w:color w:val="000000"/>
          <w:szCs w:val="21"/>
        </w:rPr>
        <w:t>UDD</w:t>
      </w:r>
      <w:r>
        <w:rPr>
          <w:rFonts w:ascii="Times-Roman" w:hAnsi="Times-Roman" w:hint="eastAsia"/>
          <w:color w:val="000000"/>
          <w:szCs w:val="21"/>
        </w:rPr>
        <w:t>依赖这些值或相关值的相对频率</w:t>
      </w:r>
      <w:r>
        <w:rPr>
          <w:rFonts w:ascii="Times-Roman" w:hAnsi="Times-Roman" w:hint="eastAsia"/>
          <w:color w:val="000000"/>
          <w:szCs w:val="21"/>
        </w:rPr>
        <w:t>(</w:t>
      </w:r>
      <w:r>
        <w:rPr>
          <w:rFonts w:ascii="Times-Roman" w:hAnsi="Times-Roman" w:hint="eastAsia"/>
          <w:color w:val="000000"/>
          <w:szCs w:val="21"/>
        </w:rPr>
        <w:t>当</w:t>
      </w:r>
      <w:r w:rsidRPr="00A66BAC">
        <w:rPr>
          <w:rFonts w:ascii="Times-Roman" w:hAnsi="Times-Roman" w:hint="eastAsia"/>
          <w:color w:val="000000"/>
          <w:szCs w:val="21"/>
        </w:rPr>
        <w:t>相同的值集以不同的方式使用时，这可能会有所不同</w:t>
      </w:r>
      <w:r>
        <w:rPr>
          <w:rFonts w:ascii="Times-Roman" w:hAnsi="Times-Roman" w:hint="eastAsia"/>
          <w:color w:val="000000"/>
          <w:szCs w:val="21"/>
        </w:rPr>
        <w:t>)</w:t>
      </w:r>
      <w:r>
        <w:rPr>
          <w:rFonts w:ascii="Times-Roman" w:hAnsi="Times-Roman" w:hint="eastAsia"/>
          <w:color w:val="000000"/>
          <w:szCs w:val="21"/>
        </w:rPr>
        <w:t>。</w:t>
      </w:r>
      <w:r w:rsidR="001246B9" w:rsidRPr="001246B9">
        <w:rPr>
          <w:rFonts w:ascii="Times-Roman" w:hAnsi="Times-Roman" w:hint="eastAsia"/>
          <w:color w:val="000000"/>
          <w:szCs w:val="21"/>
        </w:rPr>
        <w:t>所有这些信息都包含在一个</w:t>
      </w:r>
      <w:r w:rsidR="001246B9" w:rsidRPr="001246B9">
        <w:rPr>
          <w:rFonts w:ascii="Times-Roman" w:hAnsi="Times-Roman"/>
          <w:color w:val="000000"/>
          <w:szCs w:val="21"/>
        </w:rPr>
        <w:t>ASCII</w:t>
      </w:r>
      <w:r w:rsidR="001246B9" w:rsidRPr="001246B9">
        <w:rPr>
          <w:rFonts w:ascii="Times-Roman" w:hAnsi="Times-Roman"/>
          <w:color w:val="000000"/>
          <w:szCs w:val="21"/>
        </w:rPr>
        <w:t>文件中</w:t>
      </w:r>
      <w:r w:rsidR="001246B9">
        <w:rPr>
          <w:rFonts w:ascii="Times-Roman" w:hAnsi="Times-Roman" w:hint="eastAsia"/>
          <w:color w:val="000000"/>
          <w:szCs w:val="21"/>
        </w:rPr>
        <w:t>，所以在</w:t>
      </w:r>
      <w:r w:rsidR="001246B9">
        <w:rPr>
          <w:rFonts w:ascii="Times-Roman" w:hAnsi="Times-Roman" w:hint="eastAsia"/>
          <w:color w:val="000000"/>
          <w:szCs w:val="21"/>
        </w:rPr>
        <w:t>benchmark</w:t>
      </w:r>
      <w:r w:rsidR="001246B9">
        <w:rPr>
          <w:rFonts w:ascii="Times-Roman" w:hAnsi="Times-Roman" w:hint="eastAsia"/>
          <w:color w:val="000000"/>
          <w:szCs w:val="21"/>
        </w:rPr>
        <w:t>的实验和微调的时候，可以改变数值和权重，而不需要改变数据生成器本身。分布定义的格式在图</w:t>
      </w:r>
      <w:r w:rsidR="001246B9">
        <w:rPr>
          <w:rFonts w:ascii="Times-Roman" w:hAnsi="Times-Roman" w:hint="eastAsia"/>
          <w:color w:val="000000"/>
          <w:szCs w:val="21"/>
        </w:rPr>
        <w:t>2</w:t>
      </w:r>
      <w:r w:rsidR="001246B9">
        <w:rPr>
          <w:rFonts w:ascii="Times-Roman" w:hAnsi="Times-Roman" w:hint="eastAsia"/>
          <w:color w:val="000000"/>
          <w:szCs w:val="21"/>
        </w:rPr>
        <w:t>中总结，结果是一个任意复杂度和解析度的</w:t>
      </w:r>
      <w:r w:rsidR="001246B9">
        <w:rPr>
          <w:rFonts w:ascii="Times-Roman" w:hAnsi="Times-Roman" w:hint="eastAsia"/>
          <w:color w:val="000000"/>
          <w:szCs w:val="21"/>
        </w:rPr>
        <w:t xml:space="preserve">step </w:t>
      </w:r>
      <w:r w:rsidR="00146ABB">
        <w:rPr>
          <w:rFonts w:ascii="Times-Roman" w:hAnsi="Times-Roman"/>
          <w:color w:val="000000"/>
          <w:szCs w:val="21"/>
        </w:rPr>
        <w:t>function</w:t>
      </w:r>
      <w:r w:rsidR="0098626B">
        <w:rPr>
          <w:rFonts w:ascii="Times-Roman" w:hAnsi="Times-Roman" w:hint="eastAsia"/>
          <w:color w:val="000000"/>
          <w:szCs w:val="21"/>
        </w:rPr>
        <w:t>—这个的限制更多的是数据源和创造力的函数，然后是限制于计算能力。</w:t>
      </w:r>
      <w:r w:rsidR="00584B65">
        <w:rPr>
          <w:rFonts w:ascii="Times-Roman" w:hAnsi="Times-Roman" w:hint="eastAsia"/>
          <w:color w:val="000000"/>
          <w:szCs w:val="21"/>
        </w:rPr>
        <w:t>我们提供了两个常用的例子。在图</w:t>
      </w:r>
      <w:r w:rsidR="00584B65">
        <w:rPr>
          <w:rFonts w:ascii="Times-Roman" w:hAnsi="Times-Roman" w:hint="eastAsia"/>
          <w:color w:val="000000"/>
          <w:szCs w:val="21"/>
        </w:rPr>
        <w:t>6</w:t>
      </w:r>
      <w:r w:rsidR="00584B65">
        <w:rPr>
          <w:rFonts w:ascii="Times-Roman" w:hAnsi="Times-Roman" w:hint="eastAsia"/>
          <w:color w:val="000000"/>
          <w:szCs w:val="21"/>
        </w:rPr>
        <w:t>，</w:t>
      </w:r>
      <w:r w:rsidR="00037270">
        <w:rPr>
          <w:rFonts w:ascii="Times-Roman" w:hAnsi="Times-Roman" w:hint="eastAsia"/>
          <w:color w:val="000000"/>
          <w:szCs w:val="21"/>
        </w:rPr>
        <w:t>two</w:t>
      </w:r>
      <w:r w:rsidR="00037270">
        <w:rPr>
          <w:rFonts w:ascii="Times-Roman" w:hAnsi="Times-Roman"/>
          <w:color w:val="000000"/>
          <w:szCs w:val="21"/>
        </w:rPr>
        <w:t xml:space="preserve"> weights are provided –one to cover both leap and non-leap years. </w:t>
      </w:r>
      <w:r w:rsidR="00037270">
        <w:rPr>
          <w:rFonts w:ascii="Times-Roman" w:hAnsi="Times-Roman" w:hint="eastAsia"/>
          <w:color w:val="000000"/>
          <w:szCs w:val="21"/>
        </w:rPr>
        <w:t>在图</w:t>
      </w:r>
      <w:r w:rsidR="00037270">
        <w:rPr>
          <w:rFonts w:ascii="Times-Roman" w:hAnsi="Times-Roman" w:hint="eastAsia"/>
          <w:color w:val="000000"/>
          <w:szCs w:val="21"/>
        </w:rPr>
        <w:t>3</w:t>
      </w:r>
      <w:r w:rsidR="00037270">
        <w:rPr>
          <w:rFonts w:ascii="Times-Roman" w:hAnsi="Times-Roman" w:hint="eastAsia"/>
          <w:color w:val="000000"/>
          <w:szCs w:val="21"/>
        </w:rPr>
        <w:t>，平常的</w:t>
      </w:r>
      <w:r w:rsidR="00037270">
        <w:rPr>
          <w:rFonts w:ascii="Times-Roman" w:hAnsi="Times-Roman"/>
          <w:color w:val="000000"/>
          <w:szCs w:val="21"/>
        </w:rPr>
        <w:t>color names</w:t>
      </w:r>
      <w:r w:rsidR="00037270">
        <w:rPr>
          <w:rFonts w:ascii="Times-Roman" w:hAnsi="Times-Roman" w:hint="eastAsia"/>
          <w:color w:val="000000"/>
          <w:szCs w:val="21"/>
        </w:rPr>
        <w:t>被组织成类中。</w:t>
      </w:r>
      <w:r w:rsidR="00AE0543">
        <w:rPr>
          <w:rFonts w:ascii="Times-Roman" w:hAnsi="Times-Roman" w:hint="eastAsia"/>
          <w:color w:val="000000"/>
          <w:szCs w:val="21"/>
        </w:rPr>
        <w:t>通过选择适合的权重集，有可能在整个色谱中，产生一个权重分布，或者随机地从给定地类中选择一种颜色。</w:t>
      </w:r>
      <w:r w:rsidR="00AE0543" w:rsidRPr="00AE0543">
        <w:rPr>
          <w:rFonts w:ascii="Times-Roman" w:hAnsi="Times-Roman" w:hint="eastAsia"/>
          <w:color w:val="000000"/>
          <w:szCs w:val="21"/>
        </w:rPr>
        <w:t>分布</w:t>
      </w:r>
      <w:r w:rsidR="00AE0543">
        <w:rPr>
          <w:rFonts w:ascii="Times-Roman" w:hAnsi="Times-Roman" w:hint="eastAsia"/>
          <w:color w:val="000000"/>
          <w:szCs w:val="21"/>
        </w:rPr>
        <w:t>示例还演示了如何使用值集中的多个条目来提供</w:t>
      </w:r>
      <w:r w:rsidR="00A970C0">
        <w:rPr>
          <w:rFonts w:ascii="Times-Roman" w:hAnsi="Times-Roman" w:hint="eastAsia"/>
          <w:color w:val="000000"/>
          <w:szCs w:val="21"/>
        </w:rPr>
        <w:t>从分布中选中的相关属性。</w:t>
      </w:r>
      <w:r w:rsidR="0009376C">
        <w:rPr>
          <w:rFonts w:ascii="Times-Roman" w:hAnsi="Times-Roman" w:hint="eastAsia"/>
          <w:color w:val="000000"/>
          <w:szCs w:val="21"/>
        </w:rPr>
        <w:t>在这种情况下，</w:t>
      </w:r>
      <w:r w:rsidR="0009376C" w:rsidRPr="0009376C">
        <w:rPr>
          <w:rFonts w:ascii="Times-Roman" w:hAnsi="Times-Roman" w:hint="eastAsia"/>
          <w:color w:val="000000"/>
          <w:szCs w:val="21"/>
        </w:rPr>
        <w:t>组成的主色可用于每个列出的条目。</w:t>
      </w:r>
    </w:p>
    <w:p w:rsidR="00937B11" w:rsidRPr="00937B11" w:rsidRDefault="00937B11" w:rsidP="00937B11">
      <w:pPr>
        <w:snapToGrid w:val="0"/>
        <w:ind w:firstLine="420"/>
        <w:contextualSpacing/>
        <w:rPr>
          <w:rFonts w:ascii="Times-Roman" w:hAnsi="Times-Roman" w:hint="eastAsia"/>
          <w:color w:val="000000"/>
          <w:szCs w:val="21"/>
        </w:rPr>
      </w:pPr>
      <w:r w:rsidRPr="00937B11">
        <w:rPr>
          <w:rFonts w:ascii="Times-Roman" w:hAnsi="Times-Roman"/>
          <w:color w:val="000000"/>
          <w:szCs w:val="21"/>
        </w:rPr>
        <w:t>MUDD</w:t>
      </w:r>
      <w:r w:rsidRPr="00937B11">
        <w:rPr>
          <w:rFonts w:ascii="Times-Roman" w:hAnsi="Times-Roman"/>
          <w:color w:val="000000"/>
          <w:szCs w:val="21"/>
        </w:rPr>
        <w:t>工具集</w:t>
      </w:r>
      <w:r>
        <w:rPr>
          <w:rFonts w:ascii="Times-Roman" w:hAnsi="Times-Roman" w:hint="eastAsia"/>
          <w:color w:val="000000"/>
          <w:szCs w:val="21"/>
        </w:rPr>
        <w:t>中</w:t>
      </w:r>
      <w:r w:rsidRPr="00937B11">
        <w:rPr>
          <w:rFonts w:ascii="Times-Roman" w:hAnsi="Times-Roman"/>
          <w:color w:val="000000"/>
          <w:szCs w:val="21"/>
        </w:rPr>
        <w:t>还包含一个简单的编译器，将</w:t>
      </w:r>
      <w:r w:rsidRPr="00937B11">
        <w:rPr>
          <w:rFonts w:ascii="Times-Roman" w:hAnsi="Times-Roman"/>
          <w:color w:val="000000"/>
          <w:szCs w:val="21"/>
        </w:rPr>
        <w:t>ASCII</w:t>
      </w:r>
      <w:r w:rsidRPr="00937B11">
        <w:rPr>
          <w:rFonts w:ascii="Times-Roman" w:hAnsi="Times-Roman"/>
          <w:color w:val="000000"/>
          <w:szCs w:val="21"/>
        </w:rPr>
        <w:t>域表示转换为二进制格式。</w:t>
      </w:r>
      <w:r>
        <w:rPr>
          <w:rFonts w:ascii="Times-Roman" w:hAnsi="Times-Roman" w:hint="eastAsia"/>
          <w:color w:val="000000"/>
          <w:szCs w:val="21"/>
        </w:rPr>
        <w:t>这个加速了在数据生成期间的使用，</w:t>
      </w:r>
      <w:r w:rsidRPr="00937B11">
        <w:rPr>
          <w:rFonts w:ascii="Times-Roman" w:hAnsi="Times-Roman" w:hint="eastAsia"/>
          <w:color w:val="000000"/>
          <w:szCs w:val="21"/>
        </w:rPr>
        <w:t>它</w:t>
      </w:r>
      <w:r>
        <w:rPr>
          <w:rFonts w:ascii="Times-Roman" w:hAnsi="Times-Roman" w:hint="eastAsia"/>
          <w:color w:val="000000"/>
          <w:szCs w:val="21"/>
        </w:rPr>
        <w:t>通过防止</w:t>
      </w:r>
      <w:r w:rsidR="00266C65">
        <w:rPr>
          <w:rFonts w:ascii="Times-Roman" w:hAnsi="Times-Roman" w:hint="eastAsia"/>
          <w:color w:val="000000"/>
          <w:szCs w:val="21"/>
        </w:rPr>
        <w:t>无意义</w:t>
      </w:r>
      <w:r w:rsidR="00BF1517">
        <w:rPr>
          <w:rFonts w:ascii="Times-Roman" w:hAnsi="Times-Roman" w:hint="eastAsia"/>
          <w:color w:val="000000"/>
          <w:szCs w:val="21"/>
        </w:rPr>
        <w:t>地</w:t>
      </w:r>
      <w:r>
        <w:rPr>
          <w:rFonts w:ascii="Times-Roman" w:hAnsi="Times-Roman" w:hint="eastAsia"/>
          <w:color w:val="000000"/>
          <w:szCs w:val="21"/>
        </w:rPr>
        <w:t>修改域定义，</w:t>
      </w:r>
      <w:r w:rsidRPr="00937B11">
        <w:rPr>
          <w:rFonts w:ascii="Times-Roman" w:hAnsi="Times-Roman" w:hint="eastAsia"/>
          <w:color w:val="000000"/>
          <w:szCs w:val="21"/>
        </w:rPr>
        <w:t>有助于确保</w:t>
      </w:r>
      <w:r w:rsidR="00266C65">
        <w:rPr>
          <w:rFonts w:ascii="Times-Roman" w:hAnsi="Times-Roman" w:hint="eastAsia"/>
          <w:color w:val="000000"/>
          <w:szCs w:val="21"/>
        </w:rPr>
        <w:t>在</w:t>
      </w:r>
      <w:r w:rsidRPr="00937B11">
        <w:rPr>
          <w:rFonts w:ascii="Times-Roman" w:hAnsi="Times-Roman" w:hint="eastAsia"/>
          <w:color w:val="000000"/>
          <w:szCs w:val="21"/>
        </w:rPr>
        <w:t>不同站点使用的分布定义之间的可比性</w:t>
      </w:r>
      <w:r w:rsidR="00BF1517">
        <w:rPr>
          <w:rFonts w:ascii="Times-Roman" w:hAnsi="Times-Roman" w:hint="eastAsia"/>
          <w:color w:val="000000"/>
          <w:szCs w:val="21"/>
        </w:rPr>
        <w:t>。</w:t>
      </w:r>
    </w:p>
    <w:p w:rsidR="00937B11" w:rsidRDefault="00461B7A" w:rsidP="00937B11">
      <w:pPr>
        <w:snapToGrid w:val="0"/>
        <w:contextualSpacing/>
        <w:rPr>
          <w:rFonts w:ascii="Times-Roman" w:hAnsi="Times-Roman" w:hint="eastAsia"/>
          <w:color w:val="000000"/>
          <w:szCs w:val="21"/>
        </w:rPr>
      </w:pPr>
      <w:r>
        <w:rPr>
          <w:rFonts w:ascii="Times-Roman" w:hAnsi="Times-Roman" w:hint="eastAsia"/>
          <w:color w:val="000000"/>
          <w:szCs w:val="21"/>
        </w:rPr>
        <w:t>5</w:t>
      </w:r>
      <w:r>
        <w:rPr>
          <w:rFonts w:ascii="Times-Roman" w:hAnsi="Times-Roman" w:hint="eastAsia"/>
          <w:color w:val="000000"/>
          <w:szCs w:val="21"/>
        </w:rPr>
        <w:t>、性能</w:t>
      </w:r>
    </w:p>
    <w:p w:rsidR="00461B7A" w:rsidRDefault="00461B7A" w:rsidP="00A75992">
      <w:pPr>
        <w:snapToGrid w:val="0"/>
        <w:ind w:firstLineChars="200" w:firstLine="420"/>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已经发展到几乎能够在任何计算平台上快速产生大量数据，从</w:t>
      </w:r>
      <w:r>
        <w:rPr>
          <w:rFonts w:ascii="Times-Roman" w:hAnsi="Times-Roman" w:hint="eastAsia"/>
          <w:color w:val="000000"/>
          <w:szCs w:val="21"/>
        </w:rPr>
        <w:t>shared</w:t>
      </w:r>
      <w:r>
        <w:rPr>
          <w:rFonts w:ascii="Times-Roman" w:hAnsi="Times-Roman"/>
          <w:color w:val="000000"/>
          <w:szCs w:val="21"/>
        </w:rPr>
        <w:t>-nothing</w:t>
      </w:r>
      <w:r>
        <w:rPr>
          <w:rFonts w:ascii="Times-Roman" w:hAnsi="Times-Roman" w:hint="eastAsia"/>
          <w:color w:val="000000"/>
          <w:szCs w:val="21"/>
        </w:rPr>
        <w:t>到</w:t>
      </w:r>
      <w:r>
        <w:rPr>
          <w:rFonts w:ascii="Times-Roman" w:hAnsi="Times-Roman" w:hint="eastAsia"/>
          <w:color w:val="000000"/>
          <w:szCs w:val="21"/>
        </w:rPr>
        <w:t>shared</w:t>
      </w:r>
      <w:r>
        <w:rPr>
          <w:rFonts w:ascii="Times-Roman" w:hAnsi="Times-Roman"/>
          <w:color w:val="000000"/>
          <w:szCs w:val="21"/>
        </w:rPr>
        <w:t>-everything</w:t>
      </w:r>
      <w:r>
        <w:rPr>
          <w:rFonts w:ascii="Times-Roman" w:hAnsi="Times-Roman" w:hint="eastAsia"/>
          <w:color w:val="000000"/>
          <w:szCs w:val="21"/>
        </w:rPr>
        <w:t>,</w:t>
      </w:r>
      <w:r>
        <w:rPr>
          <w:rFonts w:ascii="Times-Roman" w:hAnsi="Times-Roman" w:hint="eastAsia"/>
          <w:color w:val="000000"/>
          <w:szCs w:val="21"/>
        </w:rPr>
        <w:t>从单处理器到数百个地计算机集群。在本节中，我们将展示</w:t>
      </w:r>
      <w:r>
        <w:rPr>
          <w:rFonts w:ascii="Times-Roman" w:hAnsi="Times-Roman" w:hint="eastAsia"/>
          <w:color w:val="000000"/>
          <w:szCs w:val="21"/>
        </w:rPr>
        <w:t>MUDD</w:t>
      </w:r>
      <w:r>
        <w:rPr>
          <w:rFonts w:ascii="Times-Roman" w:hAnsi="Times-Roman" w:hint="eastAsia"/>
          <w:color w:val="000000"/>
          <w:szCs w:val="21"/>
        </w:rPr>
        <w:t>如何与</w:t>
      </w:r>
      <w:r w:rsidR="00A75992">
        <w:rPr>
          <w:rFonts w:ascii="Times-Roman" w:hAnsi="Times-Roman" w:hint="eastAsia"/>
          <w:color w:val="000000"/>
          <w:szCs w:val="21"/>
        </w:rPr>
        <w:t>数据量和处理器的数量协调。</w:t>
      </w:r>
    </w:p>
    <w:p w:rsidR="00523BE4" w:rsidRDefault="00A75992"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lastRenderedPageBreak/>
        <w:t>图</w:t>
      </w:r>
      <w:r>
        <w:rPr>
          <w:rFonts w:ascii="Times-Roman" w:hAnsi="Times-Roman" w:hint="eastAsia"/>
          <w:color w:val="000000"/>
          <w:szCs w:val="21"/>
        </w:rPr>
        <w:t>4</w:t>
      </w:r>
      <w:r w:rsidR="00F9520B">
        <w:rPr>
          <w:rFonts w:ascii="Times-Roman" w:hAnsi="Times-Roman" w:hint="eastAsia"/>
          <w:color w:val="000000"/>
          <w:szCs w:val="21"/>
        </w:rPr>
        <w:t>展示了</w:t>
      </w:r>
      <w:r w:rsidR="00F9520B">
        <w:rPr>
          <w:rFonts w:ascii="Times-Roman" w:hAnsi="Times-Roman" w:hint="eastAsia"/>
          <w:color w:val="000000"/>
          <w:szCs w:val="21"/>
        </w:rPr>
        <w:t>MUDD</w:t>
      </w:r>
      <w:r w:rsidR="00F9520B">
        <w:rPr>
          <w:rFonts w:ascii="Times-Roman" w:hAnsi="Times-Roman" w:hint="eastAsia"/>
          <w:color w:val="000000"/>
          <w:szCs w:val="21"/>
        </w:rPr>
        <w:t>与处理器数量的关系。</w:t>
      </w:r>
      <w:r w:rsidR="00BB4233">
        <w:rPr>
          <w:rFonts w:ascii="Times-Roman" w:hAnsi="Times-Roman" w:hint="eastAsia"/>
          <w:color w:val="000000"/>
          <w:szCs w:val="21"/>
        </w:rPr>
        <w:t>正如</w:t>
      </w:r>
      <w:r w:rsidR="00BB4233">
        <w:rPr>
          <w:rFonts w:ascii="Times-Roman" w:hAnsi="Times-Roman" w:hint="eastAsia"/>
          <w:color w:val="000000"/>
          <w:szCs w:val="21"/>
        </w:rPr>
        <w:t>3.4</w:t>
      </w:r>
      <w:r w:rsidR="00BB4233">
        <w:rPr>
          <w:rFonts w:ascii="Times-Roman" w:hAnsi="Times-Roman" w:hint="eastAsia"/>
          <w:color w:val="000000"/>
          <w:szCs w:val="21"/>
        </w:rPr>
        <w:t>节所说的，数据集可以在可变大小的分区中产生。</w:t>
      </w:r>
      <w:r w:rsidR="00BB4233">
        <w:rPr>
          <w:rFonts w:ascii="Times-Roman" w:hAnsi="Times-Roman" w:hint="eastAsia"/>
          <w:color w:val="000000"/>
          <w:szCs w:val="21"/>
        </w:rPr>
        <w:t>MUDD</w:t>
      </w:r>
      <w:r w:rsidR="00BB4233">
        <w:rPr>
          <w:rFonts w:ascii="Times-Roman" w:hAnsi="Times-Roman" w:hint="eastAsia"/>
          <w:color w:val="000000"/>
          <w:szCs w:val="21"/>
        </w:rPr>
        <w:t>的一个实例独立地生成一个特定的分区。</w:t>
      </w:r>
    </w:p>
    <w:p w:rsidR="00A75992" w:rsidRDefault="00523BE4" w:rsidP="00523BE4">
      <w:pPr>
        <w:snapToGrid w:val="0"/>
        <w:ind w:firstLine="435"/>
        <w:contextualSpacing/>
        <w:rPr>
          <w:rFonts w:ascii="Times-Roman" w:hAnsi="Times-Roman" w:hint="eastAsia"/>
          <w:color w:val="000000"/>
          <w:szCs w:val="21"/>
        </w:rPr>
      </w:pPr>
      <w:r w:rsidRPr="00523BE4">
        <w:rPr>
          <w:rFonts w:ascii="Times-Roman" w:hAnsi="Times-Roman" w:hint="eastAsia"/>
          <w:color w:val="000000"/>
          <w:szCs w:val="21"/>
        </w:rPr>
        <w:t>图</w:t>
      </w:r>
      <w:r w:rsidRPr="00523BE4">
        <w:rPr>
          <w:rFonts w:ascii="Times-Roman" w:hAnsi="Times-Roman"/>
          <w:color w:val="000000"/>
          <w:szCs w:val="21"/>
        </w:rPr>
        <w:t>4</w:t>
      </w:r>
      <w:r w:rsidRPr="00523BE4">
        <w:rPr>
          <w:rFonts w:ascii="Times-Roman" w:hAnsi="Times-Roman"/>
          <w:color w:val="000000"/>
          <w:szCs w:val="21"/>
        </w:rPr>
        <w:t>显示了生成</w:t>
      </w:r>
      <w:r w:rsidRPr="00523BE4">
        <w:rPr>
          <w:rFonts w:ascii="Times-Roman" w:hAnsi="Times-Roman"/>
          <w:color w:val="000000"/>
          <w:szCs w:val="21"/>
        </w:rPr>
        <w:t>82GB</w:t>
      </w:r>
      <w:r>
        <w:rPr>
          <w:rFonts w:ascii="Times-Roman" w:hAnsi="Times-Roman"/>
          <w:color w:val="000000"/>
          <w:szCs w:val="21"/>
        </w:rPr>
        <w:t>数据所耗用的时间，</w:t>
      </w:r>
      <w:r>
        <w:rPr>
          <w:rFonts w:ascii="Times-Roman" w:hAnsi="Times-Roman" w:hint="eastAsia"/>
          <w:color w:val="000000"/>
          <w:szCs w:val="21"/>
        </w:rPr>
        <w:t>MUDD</w:t>
      </w:r>
      <w:r>
        <w:rPr>
          <w:rFonts w:ascii="Times-Roman" w:hAnsi="Times-Roman" w:hint="eastAsia"/>
          <w:color w:val="000000"/>
          <w:szCs w:val="21"/>
        </w:rPr>
        <w:t>的实例数量从</w:t>
      </w:r>
      <w:r>
        <w:rPr>
          <w:rFonts w:ascii="Times-Roman" w:hAnsi="Times-Roman" w:hint="eastAsia"/>
          <w:color w:val="000000"/>
          <w:szCs w:val="21"/>
        </w:rPr>
        <w:t>1</w:t>
      </w:r>
      <w:r>
        <w:rPr>
          <w:rFonts w:ascii="Times-Roman" w:hAnsi="Times-Roman" w:hint="eastAsia"/>
          <w:color w:val="000000"/>
          <w:szCs w:val="21"/>
        </w:rPr>
        <w:t>到</w:t>
      </w:r>
      <w:r>
        <w:rPr>
          <w:rFonts w:ascii="Times-Roman" w:hAnsi="Times-Roman" w:hint="eastAsia"/>
          <w:color w:val="000000"/>
          <w:szCs w:val="21"/>
        </w:rPr>
        <w:t>32</w:t>
      </w:r>
      <w:r>
        <w:rPr>
          <w:rFonts w:ascii="Times-Roman" w:hAnsi="Times-Roman" w:hint="eastAsia"/>
          <w:color w:val="000000"/>
          <w:szCs w:val="21"/>
        </w:rPr>
        <w:t>不等。</w:t>
      </w:r>
      <w:r w:rsidR="00B61B1A">
        <w:rPr>
          <w:rFonts w:ascii="Times-Roman" w:hAnsi="Times-Roman" w:hint="eastAsia"/>
          <w:color w:val="000000"/>
          <w:szCs w:val="21"/>
        </w:rPr>
        <w:t>该系统使用一个</w:t>
      </w:r>
      <w:r w:rsidR="00B61B1A">
        <w:rPr>
          <w:rFonts w:ascii="Times-Roman" w:hAnsi="Times-Roman" w:hint="eastAsia"/>
          <w:color w:val="000000"/>
          <w:szCs w:val="21"/>
        </w:rPr>
        <w:t>shared-everything</w:t>
      </w:r>
      <w:r w:rsidR="00B61B1A">
        <w:rPr>
          <w:rFonts w:ascii="Times-Roman" w:hAnsi="Times-Roman" w:hint="eastAsia"/>
          <w:color w:val="000000"/>
          <w:szCs w:val="21"/>
        </w:rPr>
        <w:t>架构的</w:t>
      </w:r>
      <w:r w:rsidR="00B61B1A">
        <w:rPr>
          <w:rFonts w:ascii="Times-Roman" w:hAnsi="Times-Roman" w:hint="eastAsia"/>
          <w:color w:val="000000"/>
          <w:szCs w:val="21"/>
        </w:rPr>
        <w:t>24</w:t>
      </w:r>
      <w:r w:rsidR="00B61B1A">
        <w:rPr>
          <w:rFonts w:ascii="Times-Roman" w:hAnsi="Times-Roman"/>
          <w:color w:val="000000"/>
          <w:szCs w:val="21"/>
        </w:rPr>
        <w:t>cpu</w:t>
      </w:r>
      <w:r w:rsidR="00B61B1A">
        <w:rPr>
          <w:rFonts w:ascii="Times-Roman" w:hAnsi="Times-Roman" w:hint="eastAsia"/>
          <w:color w:val="000000"/>
          <w:szCs w:val="21"/>
        </w:rPr>
        <w:t>。</w:t>
      </w:r>
      <w:r w:rsidR="00B30F36">
        <w:rPr>
          <w:rFonts w:ascii="Times-Roman" w:hAnsi="Times-Roman" w:hint="eastAsia"/>
          <w:color w:val="000000"/>
          <w:szCs w:val="21"/>
        </w:rPr>
        <w:t>由于</w:t>
      </w:r>
      <w:r w:rsidR="00B30F36">
        <w:rPr>
          <w:rFonts w:ascii="Times-Roman" w:hAnsi="Times-Roman" w:hint="eastAsia"/>
          <w:color w:val="000000"/>
          <w:szCs w:val="21"/>
        </w:rPr>
        <w:t>MUDD</w:t>
      </w:r>
      <w:r w:rsidR="00B30F36">
        <w:rPr>
          <w:rFonts w:ascii="Times-Roman" w:hAnsi="Times-Roman" w:hint="eastAsia"/>
          <w:color w:val="000000"/>
          <w:szCs w:val="21"/>
        </w:rPr>
        <w:t>的实例之间没有交流，这个实验的结果和</w:t>
      </w:r>
      <w:r w:rsidR="00B30F36">
        <w:rPr>
          <w:rFonts w:ascii="Times-Roman" w:hAnsi="Times-Roman" w:hint="eastAsia"/>
          <w:color w:val="000000"/>
          <w:szCs w:val="21"/>
        </w:rPr>
        <w:t>shared</w:t>
      </w:r>
      <w:r w:rsidR="00B30F36">
        <w:rPr>
          <w:rFonts w:ascii="Times-Roman" w:hAnsi="Times-Roman"/>
          <w:color w:val="000000"/>
          <w:szCs w:val="21"/>
        </w:rPr>
        <w:t>-nothing</w:t>
      </w:r>
      <w:r w:rsidR="00B30F36">
        <w:rPr>
          <w:rFonts w:ascii="Times-Roman" w:hAnsi="Times-Roman" w:hint="eastAsia"/>
          <w:color w:val="000000"/>
          <w:szCs w:val="21"/>
        </w:rPr>
        <w:t>系统上得到的是相似的。</w:t>
      </w:r>
      <w:r w:rsidR="007B3526" w:rsidRPr="007B3526">
        <w:rPr>
          <w:rFonts w:ascii="Times-Roman" w:hAnsi="Times-Roman" w:hint="eastAsia"/>
          <w:color w:val="000000"/>
          <w:szCs w:val="21"/>
        </w:rPr>
        <w:t>该图显示</w:t>
      </w:r>
      <w:r w:rsidR="007B3526" w:rsidRPr="007B3526">
        <w:rPr>
          <w:rFonts w:ascii="Times-Roman" w:hAnsi="Times-Roman"/>
          <w:color w:val="000000"/>
          <w:szCs w:val="21"/>
        </w:rPr>
        <w:t>MUDD</w:t>
      </w:r>
      <w:r w:rsidR="007B3526" w:rsidRPr="007B3526">
        <w:rPr>
          <w:rFonts w:ascii="Times-Roman" w:hAnsi="Times-Roman"/>
          <w:color w:val="000000"/>
          <w:szCs w:val="21"/>
        </w:rPr>
        <w:t>与进程数量成线性比例关系</w:t>
      </w:r>
      <w:r w:rsidR="007B3526">
        <w:rPr>
          <w:rFonts w:ascii="Times-Roman" w:hAnsi="Times-Roman" w:hint="eastAsia"/>
          <w:color w:val="000000"/>
          <w:szCs w:val="21"/>
        </w:rPr>
        <w:t>。</w:t>
      </w:r>
      <w:r w:rsidR="007B3526" w:rsidRPr="007B3526">
        <w:rPr>
          <w:rFonts w:ascii="Times-Roman" w:hAnsi="Times-Roman" w:hint="eastAsia"/>
          <w:color w:val="000000"/>
          <w:szCs w:val="21"/>
        </w:rPr>
        <w:t>一个</w:t>
      </w:r>
      <w:r w:rsidR="007B3526" w:rsidRPr="007B3526">
        <w:rPr>
          <w:rFonts w:ascii="Times-Roman" w:hAnsi="Times-Roman"/>
          <w:color w:val="000000"/>
          <w:szCs w:val="21"/>
        </w:rPr>
        <w:t>MUDD</w:t>
      </w:r>
      <w:r w:rsidR="007B3526" w:rsidRPr="007B3526">
        <w:rPr>
          <w:rFonts w:ascii="Times-Roman" w:hAnsi="Times-Roman"/>
          <w:color w:val="000000"/>
          <w:szCs w:val="21"/>
        </w:rPr>
        <w:t>实例需要大约</w:t>
      </w:r>
      <w:r w:rsidR="007B3526" w:rsidRPr="007B3526">
        <w:rPr>
          <w:rFonts w:ascii="Times-Roman" w:hAnsi="Times-Roman"/>
          <w:color w:val="000000"/>
          <w:szCs w:val="21"/>
        </w:rPr>
        <w:t>250</w:t>
      </w:r>
      <w:r w:rsidR="007B3526" w:rsidRPr="007B3526">
        <w:rPr>
          <w:rFonts w:ascii="Times-Roman" w:hAnsi="Times-Roman"/>
          <w:color w:val="000000"/>
          <w:szCs w:val="21"/>
        </w:rPr>
        <w:t>秒来产生</w:t>
      </w:r>
      <w:r w:rsidR="007B3526" w:rsidRPr="007B3526">
        <w:rPr>
          <w:rFonts w:ascii="Times-Roman" w:hAnsi="Times-Roman"/>
          <w:color w:val="000000"/>
          <w:szCs w:val="21"/>
        </w:rPr>
        <w:t>82GB</w:t>
      </w:r>
      <w:r w:rsidR="007B3526" w:rsidRPr="007B3526">
        <w:rPr>
          <w:rFonts w:ascii="Times-Roman" w:hAnsi="Times-Roman"/>
          <w:color w:val="000000"/>
          <w:szCs w:val="21"/>
        </w:rPr>
        <w:t>，而</w:t>
      </w:r>
      <w:r w:rsidR="007B3526" w:rsidRPr="007B3526">
        <w:rPr>
          <w:rFonts w:ascii="Times-Roman" w:hAnsi="Times-Roman"/>
          <w:color w:val="000000"/>
          <w:szCs w:val="21"/>
        </w:rPr>
        <w:t>32</w:t>
      </w:r>
      <w:r w:rsidR="007B3526" w:rsidRPr="007B3526">
        <w:rPr>
          <w:rFonts w:ascii="Times-Roman" w:hAnsi="Times-Roman"/>
          <w:color w:val="000000"/>
          <w:szCs w:val="21"/>
        </w:rPr>
        <w:t>个实例需要大约</w:t>
      </w:r>
      <w:r w:rsidR="007B3526" w:rsidRPr="007B3526">
        <w:rPr>
          <w:rFonts w:ascii="Times-Roman" w:hAnsi="Times-Roman"/>
          <w:color w:val="000000"/>
          <w:szCs w:val="21"/>
        </w:rPr>
        <w:t>8.8</w:t>
      </w:r>
      <w:r w:rsidR="007B3526" w:rsidRPr="007B3526">
        <w:rPr>
          <w:rFonts w:ascii="Times-Roman" w:hAnsi="Times-Roman"/>
          <w:color w:val="000000"/>
          <w:szCs w:val="21"/>
        </w:rPr>
        <w:t>秒。</w:t>
      </w:r>
      <w:r w:rsidR="00A84BF2">
        <w:rPr>
          <w:rFonts w:ascii="Times-Roman" w:hAnsi="Times-Roman" w:hint="eastAsia"/>
          <w:color w:val="000000"/>
          <w:szCs w:val="21"/>
        </w:rPr>
        <w:t>在第二个实验中，我们展示了</w:t>
      </w:r>
      <w:r w:rsidR="00A84BF2">
        <w:rPr>
          <w:rFonts w:ascii="Times-Roman" w:hAnsi="Times-Roman" w:hint="eastAsia"/>
          <w:color w:val="000000"/>
          <w:szCs w:val="21"/>
        </w:rPr>
        <w:t>MUDD</w:t>
      </w:r>
      <w:r w:rsidR="00A84BF2">
        <w:rPr>
          <w:rFonts w:ascii="Times-Roman" w:hAnsi="Times-Roman" w:hint="eastAsia"/>
          <w:color w:val="000000"/>
          <w:szCs w:val="21"/>
        </w:rPr>
        <w:t>与数据量的比例关系。</w:t>
      </w:r>
      <w:r w:rsidR="00A84BF2">
        <w:rPr>
          <w:rFonts w:ascii="Times-Roman" w:hAnsi="Times-Roman" w:hint="eastAsia"/>
          <w:color w:val="000000"/>
          <w:szCs w:val="21"/>
        </w:rPr>
        <w:t>MUDD</w:t>
      </w:r>
      <w:r w:rsidR="00A84BF2">
        <w:rPr>
          <w:rFonts w:ascii="Times-Roman" w:hAnsi="Times-Roman" w:hint="eastAsia"/>
          <w:color w:val="000000"/>
          <w:szCs w:val="21"/>
        </w:rPr>
        <w:t>产生的数据量有一个比例因子决定，它表明以</w:t>
      </w:r>
      <w:r w:rsidR="00A84BF2">
        <w:rPr>
          <w:rFonts w:ascii="Times-Roman" w:hAnsi="Times-Roman" w:hint="eastAsia"/>
          <w:color w:val="000000"/>
          <w:szCs w:val="21"/>
        </w:rPr>
        <w:t>GB</w:t>
      </w:r>
      <w:r w:rsidR="00A84BF2">
        <w:rPr>
          <w:rFonts w:ascii="Times-Roman" w:hAnsi="Times-Roman" w:hint="eastAsia"/>
          <w:color w:val="000000"/>
          <w:szCs w:val="21"/>
        </w:rPr>
        <w:t>的级别表示原始数据。</w:t>
      </w:r>
      <w:r w:rsidR="009B4E9B">
        <w:rPr>
          <w:rFonts w:ascii="Times-Roman" w:hAnsi="Times-Roman" w:hint="eastAsia"/>
          <w:color w:val="000000"/>
          <w:szCs w:val="21"/>
        </w:rPr>
        <w:t>该比例因子可以是</w:t>
      </w:r>
      <w:r w:rsidR="009B4E9B">
        <w:rPr>
          <w:rFonts w:ascii="Times-Roman" w:hAnsi="Times-Roman"/>
          <w:color w:val="000000"/>
          <w:szCs w:val="21"/>
        </w:rPr>
        <w:t>1</w:t>
      </w:r>
      <w:r w:rsidR="009B4E9B">
        <w:rPr>
          <w:rFonts w:ascii="Times-Roman" w:hAnsi="Times-Roman" w:hint="eastAsia"/>
          <w:color w:val="000000"/>
          <w:szCs w:val="21"/>
        </w:rPr>
        <w:t>至</w:t>
      </w:r>
      <w:r w:rsidR="009B4E9B">
        <w:rPr>
          <w:rFonts w:ascii="Times-Roman" w:hAnsi="Times-Roman" w:hint="eastAsia"/>
          <w:color w:val="000000"/>
          <w:szCs w:val="21"/>
        </w:rPr>
        <w:t>100000</w:t>
      </w:r>
      <w:r w:rsidR="009B4E9B">
        <w:rPr>
          <w:rFonts w:ascii="Times-Roman" w:hAnsi="Times-Roman" w:hint="eastAsia"/>
          <w:color w:val="000000"/>
          <w:szCs w:val="21"/>
        </w:rPr>
        <w:t>的任意一个数字。图五展示了比例因子在</w:t>
      </w:r>
      <w:r w:rsidR="009B4E9B">
        <w:rPr>
          <w:rFonts w:ascii="Times-Roman" w:hAnsi="Times-Roman" w:hint="eastAsia"/>
          <w:color w:val="000000"/>
          <w:szCs w:val="21"/>
        </w:rPr>
        <w:t>1GB</w:t>
      </w:r>
      <w:r w:rsidR="009B4E9B">
        <w:rPr>
          <w:rFonts w:ascii="Times-Roman" w:hAnsi="Times-Roman" w:hint="eastAsia"/>
          <w:color w:val="000000"/>
          <w:szCs w:val="21"/>
        </w:rPr>
        <w:t>至</w:t>
      </w:r>
      <w:r w:rsidR="009B4E9B">
        <w:rPr>
          <w:rFonts w:ascii="Times-Roman" w:hAnsi="Times-Roman" w:hint="eastAsia"/>
          <w:color w:val="000000"/>
          <w:szCs w:val="21"/>
        </w:rPr>
        <w:t>100GB</w:t>
      </w:r>
      <w:r w:rsidR="009B4E9B">
        <w:rPr>
          <w:rFonts w:ascii="Times-Roman" w:hAnsi="Times-Roman" w:hint="eastAsia"/>
          <w:color w:val="000000"/>
          <w:szCs w:val="21"/>
        </w:rPr>
        <w:t>期间的耗费时间。就像图中所显示的那样，消耗的时间和数据量成线性关系。要产生</w:t>
      </w:r>
      <w:r w:rsidR="009B4E9B">
        <w:rPr>
          <w:rFonts w:ascii="Times-Roman" w:hAnsi="Times-Roman" w:hint="eastAsia"/>
          <w:color w:val="000000"/>
          <w:szCs w:val="21"/>
        </w:rPr>
        <w:t>100GB</w:t>
      </w:r>
      <w:r w:rsidR="009B4E9B">
        <w:rPr>
          <w:rFonts w:ascii="Times-Roman" w:hAnsi="Times-Roman" w:hint="eastAsia"/>
          <w:color w:val="000000"/>
          <w:szCs w:val="21"/>
        </w:rPr>
        <w:t>的数据，</w:t>
      </w:r>
      <w:r w:rsidR="009B4E9B">
        <w:rPr>
          <w:rFonts w:ascii="Times-Roman" w:hAnsi="Times-Roman" w:hint="eastAsia"/>
          <w:color w:val="000000"/>
          <w:szCs w:val="21"/>
        </w:rPr>
        <w:t>MUDD</w:t>
      </w:r>
      <w:r w:rsidR="009B4E9B">
        <w:rPr>
          <w:rFonts w:ascii="Times-Roman" w:hAnsi="Times-Roman" w:hint="eastAsia"/>
          <w:color w:val="000000"/>
          <w:szCs w:val="21"/>
        </w:rPr>
        <w:t>需要消耗</w:t>
      </w:r>
      <w:r w:rsidR="009B4E9B">
        <w:rPr>
          <w:rFonts w:ascii="Times-Roman" w:hAnsi="Times-Roman" w:hint="eastAsia"/>
          <w:color w:val="000000"/>
          <w:szCs w:val="21"/>
        </w:rPr>
        <w:t>3228s</w:t>
      </w:r>
      <w:r w:rsidR="009B4E9B">
        <w:rPr>
          <w:rFonts w:ascii="Times-Roman" w:hAnsi="Times-Roman" w:hint="eastAsia"/>
          <w:color w:val="000000"/>
          <w:szCs w:val="21"/>
        </w:rPr>
        <w:t>，产生</w:t>
      </w:r>
      <w:r w:rsidR="009B4E9B">
        <w:rPr>
          <w:rFonts w:ascii="Times-Roman" w:hAnsi="Times-Roman" w:hint="eastAsia"/>
          <w:color w:val="000000"/>
          <w:szCs w:val="21"/>
        </w:rPr>
        <w:t>1GB</w:t>
      </w:r>
      <w:r w:rsidR="009B4E9B">
        <w:rPr>
          <w:rFonts w:ascii="Times-Roman" w:hAnsi="Times-Roman" w:hint="eastAsia"/>
          <w:color w:val="000000"/>
          <w:szCs w:val="21"/>
        </w:rPr>
        <w:t>的数据，需要消耗</w:t>
      </w:r>
      <w:r w:rsidR="009B4E9B">
        <w:rPr>
          <w:rFonts w:ascii="Times-Roman" w:hAnsi="Times-Roman" w:hint="eastAsia"/>
          <w:color w:val="000000"/>
          <w:szCs w:val="21"/>
        </w:rPr>
        <w:t>32s</w:t>
      </w:r>
      <w:r w:rsidR="009B4E9B">
        <w:rPr>
          <w:rFonts w:ascii="Times-Roman" w:hAnsi="Times-Roman" w:hint="eastAsia"/>
          <w:color w:val="000000"/>
          <w:szCs w:val="21"/>
        </w:rPr>
        <w:t>。</w:t>
      </w:r>
    </w:p>
    <w:p w:rsidR="009B4E9B" w:rsidRDefault="009B4E9B"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6</w:t>
      </w:r>
      <w:r>
        <w:rPr>
          <w:rFonts w:ascii="Times-Roman" w:hAnsi="Times-Roman"/>
          <w:color w:val="000000"/>
          <w:szCs w:val="21"/>
        </w:rPr>
        <w:t>.</w:t>
      </w:r>
      <w:r>
        <w:rPr>
          <w:rFonts w:ascii="Times-Roman" w:hAnsi="Times-Roman" w:hint="eastAsia"/>
          <w:color w:val="000000"/>
          <w:szCs w:val="21"/>
        </w:rPr>
        <w:t>将来的工作</w:t>
      </w:r>
      <w:r w:rsidR="003375A1">
        <w:rPr>
          <w:rFonts w:ascii="Times-Roman" w:hAnsi="Times-Roman" w:hint="eastAsia"/>
          <w:color w:val="000000"/>
          <w:szCs w:val="21"/>
        </w:rPr>
        <w:t xml:space="preserve"> </w:t>
      </w:r>
    </w:p>
    <w:p w:rsidR="00AC4F3C" w:rsidRDefault="00AC4F3C"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MUDD</w:t>
      </w:r>
      <w:r>
        <w:rPr>
          <w:rFonts w:ascii="Times-Roman" w:hAnsi="Times-Roman" w:hint="eastAsia"/>
          <w:color w:val="000000"/>
          <w:szCs w:val="21"/>
        </w:rPr>
        <w:t>很多地方都可以改进和扩展</w:t>
      </w:r>
      <w:r w:rsidR="0071119F">
        <w:rPr>
          <w:rFonts w:ascii="Times-Roman" w:hAnsi="Times-Roman" w:hint="eastAsia"/>
          <w:color w:val="000000"/>
          <w:szCs w:val="21"/>
        </w:rPr>
        <w:t>，其中的一些改变将会简化更大数据集的生成。例如，现有的代码</w:t>
      </w:r>
      <w:r w:rsidR="00144E07">
        <w:rPr>
          <w:rFonts w:ascii="Times-Roman" w:hAnsi="Times-Roman" w:hint="eastAsia"/>
          <w:color w:val="000000"/>
          <w:szCs w:val="21"/>
        </w:rPr>
        <w:t>除了提供平台内部的并行性以外，</w:t>
      </w:r>
      <w:r w:rsidR="0071119F">
        <w:rPr>
          <w:rFonts w:ascii="Times-Roman" w:hAnsi="Times-Roman" w:hint="eastAsia"/>
          <w:color w:val="000000"/>
          <w:szCs w:val="21"/>
        </w:rPr>
        <w:t>可以扩展到对</w:t>
      </w:r>
      <w:r w:rsidR="002D4F2F">
        <w:rPr>
          <w:rFonts w:ascii="Times-Roman" w:hAnsi="Times-Roman" w:hint="eastAsia"/>
          <w:color w:val="000000"/>
          <w:szCs w:val="21"/>
        </w:rPr>
        <w:t>多个协作生成数据平台的支持</w:t>
      </w:r>
      <w:r w:rsidR="00144E07">
        <w:rPr>
          <w:rFonts w:ascii="Times-Roman" w:hAnsi="Times-Roman" w:hint="eastAsia"/>
          <w:color w:val="000000"/>
          <w:szCs w:val="21"/>
        </w:rPr>
        <w:t>。其它可能的变化将会更侧重结果数据的使用。</w:t>
      </w:r>
      <w:r w:rsidR="005E7D90">
        <w:rPr>
          <w:rFonts w:ascii="Times-Roman" w:hAnsi="Times-Roman" w:hint="eastAsia"/>
          <w:color w:val="000000"/>
          <w:szCs w:val="21"/>
        </w:rPr>
        <w:t>在两个重要领域，工作已经开始进行。</w:t>
      </w:r>
      <w:r w:rsidR="00F60D8E" w:rsidRPr="00F60D8E">
        <w:rPr>
          <w:rFonts w:ascii="Times-Roman" w:hAnsi="Times-Roman"/>
          <w:color w:val="000000"/>
          <w:szCs w:val="21"/>
        </w:rPr>
        <w:t>MUDD</w:t>
      </w:r>
      <w:r w:rsidR="00F60D8E">
        <w:rPr>
          <w:rFonts w:ascii="Times-Roman" w:hAnsi="Times-Roman"/>
          <w:color w:val="000000"/>
          <w:szCs w:val="21"/>
        </w:rPr>
        <w:t>正在扩展</w:t>
      </w:r>
      <w:r w:rsidR="00F60D8E">
        <w:rPr>
          <w:rFonts w:ascii="Times-Roman" w:hAnsi="Times-Roman" w:hint="eastAsia"/>
          <w:color w:val="000000"/>
          <w:szCs w:val="21"/>
        </w:rPr>
        <w:t>到</w:t>
      </w:r>
      <w:r w:rsidR="00F60D8E" w:rsidRPr="00F60D8E">
        <w:rPr>
          <w:rFonts w:ascii="Times-Roman" w:hAnsi="Times-Roman"/>
          <w:color w:val="000000"/>
          <w:szCs w:val="21"/>
        </w:rPr>
        <w:t>以支持</w:t>
      </w:r>
      <w:r w:rsidR="00F60D8E" w:rsidRPr="00F60D8E">
        <w:rPr>
          <w:rFonts w:ascii="Times-Roman" w:hAnsi="Times-Roman"/>
          <w:color w:val="000000"/>
          <w:szCs w:val="21"/>
        </w:rPr>
        <w:t>TPC-DS</w:t>
      </w:r>
      <w:r w:rsidR="00F60D8E" w:rsidRPr="00F60D8E">
        <w:rPr>
          <w:rFonts w:ascii="Times-Roman" w:hAnsi="Times-Roman"/>
          <w:color w:val="000000"/>
          <w:szCs w:val="21"/>
        </w:rPr>
        <w:t>工作负载的</w:t>
      </w:r>
      <w:r w:rsidR="00F60D8E" w:rsidRPr="00F60D8E">
        <w:rPr>
          <w:rFonts w:ascii="Times-Roman" w:hAnsi="Times-Roman"/>
          <w:color w:val="000000"/>
          <w:szCs w:val="21"/>
        </w:rPr>
        <w:t>ETL</w:t>
      </w:r>
      <w:r w:rsidR="00F60D8E" w:rsidRPr="00F60D8E">
        <w:rPr>
          <w:rFonts w:ascii="Times-Roman" w:hAnsi="Times-Roman"/>
          <w:color w:val="000000"/>
          <w:szCs w:val="21"/>
        </w:rPr>
        <w:t>阶段所需的</w:t>
      </w:r>
      <w:r w:rsidR="00F60D8E" w:rsidRPr="00F60D8E">
        <w:rPr>
          <w:rFonts w:ascii="Times-Roman" w:hAnsi="Times-Roman"/>
          <w:color w:val="000000"/>
          <w:szCs w:val="21"/>
        </w:rPr>
        <w:t>3NF</w:t>
      </w:r>
      <w:r w:rsidR="00F60D8E" w:rsidRPr="00F60D8E">
        <w:rPr>
          <w:rFonts w:ascii="Times-Roman" w:hAnsi="Times-Roman"/>
          <w:color w:val="000000"/>
          <w:szCs w:val="21"/>
        </w:rPr>
        <w:t>数据的生成。</w:t>
      </w:r>
      <w:r w:rsidR="00797A2C">
        <w:rPr>
          <w:rFonts w:ascii="Times-Roman" w:hAnsi="Times-Roman" w:hint="eastAsia"/>
          <w:color w:val="000000"/>
          <w:szCs w:val="21"/>
        </w:rPr>
        <w:t>除此之外，</w:t>
      </w:r>
      <w:r w:rsidR="00797A2C" w:rsidRPr="00797A2C">
        <w:rPr>
          <w:rFonts w:ascii="Times-Roman" w:hAnsi="Times-Roman" w:hint="eastAsia"/>
          <w:color w:val="000000"/>
          <w:szCs w:val="21"/>
        </w:rPr>
        <w:t>它正与一个相关的查询生成工具集成，以提供生成任意数据集的能力，并将其用于可比较的动态生成的查询压力测试</w:t>
      </w:r>
      <w:r w:rsidR="00797A2C">
        <w:rPr>
          <w:rFonts w:ascii="Times-Roman" w:hAnsi="Times-Roman" w:hint="eastAsia"/>
          <w:color w:val="000000"/>
          <w:szCs w:val="21"/>
        </w:rPr>
        <w:t>。</w:t>
      </w:r>
    </w:p>
    <w:p w:rsidR="00797A2C" w:rsidRDefault="00797A2C" w:rsidP="00523BE4">
      <w:pPr>
        <w:snapToGrid w:val="0"/>
        <w:ind w:firstLine="435"/>
        <w:contextualSpacing/>
        <w:rPr>
          <w:rFonts w:ascii="Times-Roman" w:hAnsi="Times-Roman" w:hint="eastAsia"/>
          <w:color w:val="000000"/>
          <w:szCs w:val="21"/>
        </w:rPr>
      </w:pPr>
      <w:r w:rsidRPr="00797A2C">
        <w:rPr>
          <w:rFonts w:ascii="Times-Roman" w:hAnsi="Times-Roman" w:hint="eastAsia"/>
          <w:color w:val="000000"/>
          <w:szCs w:val="21"/>
        </w:rPr>
        <w:t>未来工作的另一个领域</w:t>
      </w:r>
      <w:r w:rsidR="002B4E29">
        <w:rPr>
          <w:rFonts w:ascii="Times-Roman" w:hAnsi="Times-Roman" w:hint="eastAsia"/>
          <w:color w:val="000000"/>
          <w:szCs w:val="21"/>
        </w:rPr>
        <w:t>是改进数据生成器本身的架构。这可能包括进一步使用现实世界的数据</w:t>
      </w:r>
      <w:r w:rsidRPr="00797A2C">
        <w:rPr>
          <w:rFonts w:ascii="Times-Roman" w:hAnsi="Times-Roman" w:hint="eastAsia"/>
          <w:color w:val="000000"/>
          <w:szCs w:val="21"/>
        </w:rPr>
        <w:t>源，以增加现实主义和更迅速地适应新出现的数据趋势或扰动。</w:t>
      </w:r>
      <w:r w:rsidR="00240C1D">
        <w:rPr>
          <w:rFonts w:ascii="Times-Roman" w:hAnsi="Times-Roman" w:hint="eastAsia"/>
          <w:color w:val="000000"/>
          <w:szCs w:val="21"/>
        </w:rPr>
        <w:t>当前方法（对此已经开始一些工作）的示例修改是在固有的</w:t>
      </w:r>
      <w:r w:rsidR="00240C1D">
        <w:rPr>
          <w:rFonts w:ascii="Times-Roman" w:hAnsi="Times-Roman" w:hint="eastAsia"/>
          <w:color w:val="000000"/>
          <w:szCs w:val="21"/>
        </w:rPr>
        <w:t>schema</w:t>
      </w:r>
      <w:r w:rsidR="00240C1D" w:rsidRPr="00240C1D">
        <w:rPr>
          <w:rFonts w:ascii="Times-Roman" w:hAnsi="Times-Roman" w:hint="eastAsia"/>
          <w:color w:val="000000"/>
          <w:szCs w:val="21"/>
        </w:rPr>
        <w:t>定义（即，</w:t>
      </w:r>
      <w:r w:rsidR="00240C1D" w:rsidRPr="00240C1D">
        <w:rPr>
          <w:rFonts w:ascii="Times-Roman" w:hAnsi="Times-Roman"/>
          <w:color w:val="000000"/>
          <w:szCs w:val="21"/>
        </w:rPr>
        <w:t>SQL DDL</w:t>
      </w:r>
      <w:r w:rsidR="00240C1D" w:rsidRPr="00240C1D">
        <w:rPr>
          <w:rFonts w:ascii="Times-Roman" w:hAnsi="Times-Roman"/>
          <w:color w:val="000000"/>
          <w:szCs w:val="21"/>
        </w:rPr>
        <w:t>）和数据生成例程之间提供更紧密的链接。</w:t>
      </w:r>
      <w:r w:rsidR="00E91CA8">
        <w:rPr>
          <w:rFonts w:ascii="Times-Roman" w:hAnsi="Times-Roman" w:hint="eastAsia"/>
          <w:color w:val="000000"/>
          <w:szCs w:val="21"/>
        </w:rPr>
        <w:t>这个的目标是在被填充的当前数据库</w:t>
      </w:r>
      <w:r w:rsidR="00E91CA8">
        <w:rPr>
          <w:rFonts w:ascii="Times-Roman" w:hAnsi="Times-Roman" w:hint="eastAsia"/>
          <w:color w:val="000000"/>
          <w:szCs w:val="21"/>
        </w:rPr>
        <w:t>schema</w:t>
      </w:r>
      <w:r w:rsidR="00E91CA8">
        <w:rPr>
          <w:rFonts w:ascii="Times-Roman" w:hAnsi="Times-Roman" w:hint="eastAsia"/>
          <w:color w:val="000000"/>
          <w:szCs w:val="21"/>
        </w:rPr>
        <w:t>和数据生成器之间提供更大程度的分离度</w:t>
      </w:r>
      <w:r w:rsidR="00BA7459">
        <w:rPr>
          <w:rFonts w:ascii="Times-Roman" w:hAnsi="Times-Roman" w:hint="eastAsia"/>
          <w:color w:val="000000"/>
          <w:szCs w:val="21"/>
        </w:rPr>
        <w:t>，而不会引起在运行的时候</w:t>
      </w:r>
      <w:r w:rsidR="00D1642C">
        <w:rPr>
          <w:rFonts w:ascii="Times-Roman" w:hAnsi="Times-Roman" w:hint="eastAsia"/>
          <w:color w:val="000000"/>
          <w:szCs w:val="21"/>
        </w:rPr>
        <w:t>，</w:t>
      </w:r>
      <w:r w:rsidR="00BA7459">
        <w:rPr>
          <w:rFonts w:ascii="Times-Roman" w:hAnsi="Times-Roman" w:hint="eastAsia"/>
          <w:color w:val="000000"/>
          <w:szCs w:val="21"/>
        </w:rPr>
        <w:t>sq</w:t>
      </w:r>
      <w:r w:rsidR="00BA7459">
        <w:rPr>
          <w:rFonts w:ascii="Times-Roman" w:hAnsi="Times-Roman"/>
          <w:color w:val="000000"/>
          <w:szCs w:val="21"/>
        </w:rPr>
        <w:t>l dialect</w:t>
      </w:r>
      <w:r w:rsidR="00BA7459">
        <w:rPr>
          <w:rFonts w:ascii="Times-Roman" w:hAnsi="Times-Roman" w:hint="eastAsia"/>
          <w:color w:val="000000"/>
          <w:szCs w:val="21"/>
        </w:rPr>
        <w:t>编译</w:t>
      </w:r>
      <w:r w:rsidR="00D1642C">
        <w:rPr>
          <w:rFonts w:ascii="Times-Roman" w:hAnsi="Times-Roman" w:hint="eastAsia"/>
          <w:color w:val="000000"/>
          <w:szCs w:val="21"/>
        </w:rPr>
        <w:t>的麻烦。</w:t>
      </w:r>
    </w:p>
    <w:p w:rsidR="00D4349F" w:rsidRDefault="00D4349F" w:rsidP="00523BE4">
      <w:pPr>
        <w:snapToGrid w:val="0"/>
        <w:ind w:firstLine="435"/>
        <w:contextualSpacing/>
        <w:rPr>
          <w:rFonts w:ascii="Times-Roman" w:hAnsi="Times-Roman" w:hint="eastAsia"/>
          <w:color w:val="000000"/>
          <w:szCs w:val="21"/>
        </w:rPr>
      </w:pPr>
      <w:r>
        <w:rPr>
          <w:rFonts w:ascii="Times-Roman" w:hAnsi="Times-Roman" w:hint="eastAsia"/>
          <w:color w:val="000000"/>
          <w:szCs w:val="21"/>
        </w:rPr>
        <w:t>7</w:t>
      </w:r>
      <w:r>
        <w:rPr>
          <w:rFonts w:ascii="Times-Roman" w:hAnsi="Times-Roman" w:hint="eastAsia"/>
          <w:color w:val="000000"/>
          <w:szCs w:val="21"/>
        </w:rPr>
        <w:t>、结论</w:t>
      </w:r>
    </w:p>
    <w:p w:rsidR="00D4349F" w:rsidRDefault="00BB0339"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本文提供了所面临的挑战，做出的决策的概述，即</w:t>
      </w:r>
      <w:r>
        <w:rPr>
          <w:rFonts w:ascii="Times-Roman" w:hAnsi="Times-Roman" w:hint="eastAsia"/>
          <w:color w:val="000000"/>
          <w:szCs w:val="21"/>
        </w:rPr>
        <w:t>MUDD</w:t>
      </w:r>
      <w:r>
        <w:rPr>
          <w:rFonts w:ascii="Times-Roman" w:hAnsi="Times-Roman"/>
          <w:color w:val="000000"/>
          <w:szCs w:val="21"/>
        </w:rPr>
        <w:t>,</w:t>
      </w:r>
      <w:r>
        <w:rPr>
          <w:rFonts w:ascii="Times-Roman" w:hAnsi="Times-Roman" w:hint="eastAsia"/>
          <w:color w:val="000000"/>
          <w:szCs w:val="21"/>
        </w:rPr>
        <w:t>一种多维数据生成器。</w:t>
      </w:r>
      <w:r w:rsidR="00932A58">
        <w:rPr>
          <w:rFonts w:ascii="Times-Roman" w:hAnsi="Times-Roman" w:hint="eastAsia"/>
          <w:color w:val="000000"/>
          <w:szCs w:val="21"/>
        </w:rPr>
        <w:t>我们引入了一种架构来将数据分布和实际的数据生成分离开，即一个基本的范例来构建灵活的数据生成器。一种</w:t>
      </w:r>
      <w:r w:rsidR="00932A58" w:rsidRPr="00932A58">
        <w:rPr>
          <w:rFonts w:ascii="Times-Roman" w:hAnsi="Times-Roman" w:hint="eastAsia"/>
          <w:color w:val="000000"/>
          <w:szCs w:val="21"/>
        </w:rPr>
        <w:t>数据分布格式被引入以便于定义数据分布来模拟任何情况</w:t>
      </w:r>
      <w:r w:rsidR="00932A58">
        <w:rPr>
          <w:rFonts w:ascii="Times-Roman" w:hAnsi="Times-Roman" w:hint="eastAsia"/>
          <w:color w:val="000000"/>
          <w:szCs w:val="21"/>
        </w:rPr>
        <w:t>。</w:t>
      </w:r>
      <w:r w:rsidR="006B2D35">
        <w:rPr>
          <w:rFonts w:ascii="Times-Roman" w:hAnsi="Times-Roman" w:hint="eastAsia"/>
          <w:color w:val="000000"/>
          <w:szCs w:val="21"/>
        </w:rPr>
        <w:t>有了这个设计，人们可以方便地将实际数据整合到一个合成数据生成器中。</w:t>
      </w:r>
      <w:r w:rsidR="00D41341" w:rsidRPr="00D41341">
        <w:rPr>
          <w:rFonts w:ascii="Times-Roman" w:hAnsi="Times-Roman"/>
          <w:color w:val="000000"/>
          <w:szCs w:val="21"/>
        </w:rPr>
        <w:t>MUDD</w:t>
      </w:r>
      <w:r w:rsidR="00D41341" w:rsidRPr="00D41341">
        <w:rPr>
          <w:rFonts w:ascii="Times-Roman" w:hAnsi="Times-Roman"/>
          <w:color w:val="000000"/>
          <w:szCs w:val="21"/>
        </w:rPr>
        <w:t>的设计实际上已经实现了</w:t>
      </w:r>
      <w:r w:rsidR="00D41341">
        <w:rPr>
          <w:rFonts w:ascii="Times-Roman" w:hAnsi="Times-Roman" w:hint="eastAsia"/>
          <w:color w:val="000000"/>
          <w:szCs w:val="21"/>
        </w:rPr>
        <w:t>，</w:t>
      </w:r>
      <w:r w:rsidR="00D41341" w:rsidRPr="00D41341">
        <w:rPr>
          <w:rFonts w:ascii="Times-Roman" w:hAnsi="Times-Roman" w:hint="eastAsia"/>
          <w:color w:val="000000"/>
          <w:szCs w:val="21"/>
        </w:rPr>
        <w:t>目前正在</w:t>
      </w:r>
      <w:r w:rsidR="00D41341" w:rsidRPr="00D41341">
        <w:rPr>
          <w:rFonts w:ascii="Times-Roman" w:hAnsi="Times-Roman"/>
          <w:color w:val="000000"/>
          <w:szCs w:val="21"/>
        </w:rPr>
        <w:t>TPC</w:t>
      </w:r>
      <w:r w:rsidR="00D41341" w:rsidRPr="00D41341">
        <w:rPr>
          <w:rFonts w:ascii="Times-Roman" w:hAnsi="Times-Roman"/>
          <w:color w:val="000000"/>
          <w:szCs w:val="21"/>
        </w:rPr>
        <w:t>测试中</w:t>
      </w:r>
      <w:r w:rsidR="00D41341">
        <w:rPr>
          <w:rFonts w:ascii="Times-Roman" w:hAnsi="Times-Roman" w:hint="eastAsia"/>
          <w:color w:val="000000"/>
          <w:szCs w:val="21"/>
        </w:rPr>
        <w:t>，以便能够</w:t>
      </w:r>
      <w:r w:rsidR="00D41341" w:rsidRPr="00D41341">
        <w:rPr>
          <w:rFonts w:ascii="Times-Roman" w:hAnsi="Times-Roman"/>
          <w:color w:val="000000"/>
          <w:szCs w:val="21"/>
        </w:rPr>
        <w:t>用于新的决策支持基准</w:t>
      </w:r>
      <w:r w:rsidR="00D41341" w:rsidRPr="00D41341">
        <w:rPr>
          <w:rFonts w:ascii="Times-Roman" w:hAnsi="Times-Roman"/>
          <w:color w:val="000000"/>
          <w:szCs w:val="21"/>
        </w:rPr>
        <w:t>TPC-DS</w:t>
      </w:r>
      <w:r w:rsidR="00D41341">
        <w:rPr>
          <w:rFonts w:ascii="Times-Roman" w:hAnsi="Times-Roman" w:hint="eastAsia"/>
          <w:color w:val="000000"/>
          <w:szCs w:val="21"/>
        </w:rPr>
        <w:t>中。我们已经描述了在</w:t>
      </w:r>
      <w:r w:rsidR="00D41341">
        <w:rPr>
          <w:rFonts w:ascii="Times-Roman" w:hAnsi="Times-Roman" w:hint="eastAsia"/>
          <w:color w:val="000000"/>
          <w:szCs w:val="21"/>
        </w:rPr>
        <w:t>MUDD</w:t>
      </w:r>
      <w:r w:rsidR="00D41341">
        <w:rPr>
          <w:rFonts w:ascii="Times-Roman" w:hAnsi="Times-Roman" w:hint="eastAsia"/>
          <w:color w:val="000000"/>
          <w:szCs w:val="21"/>
        </w:rPr>
        <w:t>中如何实现可扩展性、可移植性、可伸缩性。在本论文中展现的测试中，表明了</w:t>
      </w:r>
      <w:r w:rsidR="00D41341">
        <w:rPr>
          <w:rFonts w:ascii="Times-Roman" w:hAnsi="Times-Roman" w:hint="eastAsia"/>
          <w:color w:val="000000"/>
          <w:szCs w:val="21"/>
        </w:rPr>
        <w:t>MUDD</w:t>
      </w:r>
      <w:r w:rsidR="00D41341">
        <w:rPr>
          <w:rFonts w:ascii="Times-Roman" w:hAnsi="Times-Roman" w:hint="eastAsia"/>
          <w:color w:val="000000"/>
          <w:szCs w:val="21"/>
        </w:rPr>
        <w:t>能够随着数据量、处理器的数量线性扩展，能够快速产生数百</w:t>
      </w:r>
      <w:r w:rsidR="00D41341">
        <w:rPr>
          <w:rFonts w:ascii="Times-Roman" w:hAnsi="Times-Roman" w:hint="eastAsia"/>
          <w:color w:val="000000"/>
          <w:szCs w:val="21"/>
        </w:rPr>
        <w:t>TB</w:t>
      </w:r>
      <w:r w:rsidR="00D41341">
        <w:rPr>
          <w:rFonts w:ascii="Times-Roman" w:hAnsi="Times-Roman" w:hint="eastAsia"/>
          <w:color w:val="000000"/>
          <w:szCs w:val="21"/>
        </w:rPr>
        <w:t>级别的数据。</w:t>
      </w:r>
    </w:p>
    <w:p w:rsidR="00B7681E" w:rsidRDefault="00B7681E" w:rsidP="00932A58">
      <w:pPr>
        <w:snapToGrid w:val="0"/>
        <w:ind w:firstLine="435"/>
        <w:contextualSpacing/>
        <w:rPr>
          <w:rFonts w:ascii="Times-Roman" w:hAnsi="Times-Roman" w:hint="eastAsia"/>
          <w:color w:val="000000"/>
          <w:szCs w:val="21"/>
        </w:rPr>
      </w:pPr>
      <w:r>
        <w:rPr>
          <w:rFonts w:ascii="Times-Roman" w:hAnsi="Times-Roman" w:hint="eastAsia"/>
          <w:color w:val="000000"/>
          <w:szCs w:val="21"/>
        </w:rPr>
        <w:t>8</w:t>
      </w:r>
      <w:r>
        <w:rPr>
          <w:rFonts w:ascii="Times-Roman" w:hAnsi="Times-Roman" w:hint="eastAsia"/>
          <w:color w:val="000000"/>
          <w:szCs w:val="21"/>
        </w:rPr>
        <w:t>、致谢</w:t>
      </w:r>
    </w:p>
    <w:p w:rsidR="00B7681E" w:rsidRPr="00B61B1A" w:rsidRDefault="00B7681E" w:rsidP="00605A70">
      <w:pPr>
        <w:snapToGrid w:val="0"/>
        <w:ind w:firstLine="435"/>
        <w:contextualSpacing/>
        <w:rPr>
          <w:rFonts w:ascii="Times-Roman" w:hAnsi="Times-Roman" w:hint="eastAsia"/>
          <w:color w:val="000000"/>
          <w:szCs w:val="21"/>
        </w:rPr>
      </w:pPr>
      <w:r>
        <w:rPr>
          <w:rFonts w:ascii="Times-Roman" w:hAnsi="Times-Roman" w:hint="eastAsia"/>
          <w:color w:val="000000"/>
          <w:szCs w:val="21"/>
        </w:rPr>
        <w:t>本文讨论的数据生成模型的开发得到了</w:t>
      </w:r>
      <w:r>
        <w:rPr>
          <w:rFonts w:ascii="Times-Roman" w:hAnsi="Times-Roman" w:hint="eastAsia"/>
          <w:color w:val="000000"/>
          <w:szCs w:val="21"/>
        </w:rPr>
        <w:t>TPC</w:t>
      </w:r>
      <w:r>
        <w:rPr>
          <w:rFonts w:ascii="Times-Roman" w:hAnsi="Times-Roman" w:hint="eastAsia"/>
          <w:color w:val="000000"/>
          <w:szCs w:val="21"/>
        </w:rPr>
        <w:t>的资助，作为他们正在进行的工作的一部分，来定义可比较的，相关的，及时的决策支持测试基准。</w:t>
      </w:r>
      <w:r w:rsidR="00605A70" w:rsidRPr="00605A70">
        <w:rPr>
          <w:rFonts w:ascii="Times-Roman" w:hAnsi="Times-Roman" w:hint="eastAsia"/>
          <w:color w:val="000000"/>
          <w:szCs w:val="21"/>
        </w:rPr>
        <w:t>他们反过来依靠</w:t>
      </w:r>
      <w:r w:rsidR="00605A70" w:rsidRPr="00605A70">
        <w:rPr>
          <w:rFonts w:ascii="Times-Roman" w:hAnsi="Times-Roman"/>
          <w:color w:val="000000"/>
          <w:szCs w:val="21"/>
        </w:rPr>
        <w:t>TPC</w:t>
      </w:r>
      <w:r w:rsidR="00605A70">
        <w:rPr>
          <w:rFonts w:ascii="Times-Roman" w:hAnsi="Times-Roman" w:hint="eastAsia"/>
          <w:color w:val="000000"/>
          <w:szCs w:val="21"/>
        </w:rPr>
        <w:t>成员公司提供给</w:t>
      </w:r>
      <w:r w:rsidR="00605A70">
        <w:rPr>
          <w:rFonts w:ascii="Times-Roman" w:hAnsi="Times-Roman" w:hint="eastAsia"/>
          <w:color w:val="000000"/>
          <w:szCs w:val="21"/>
        </w:rPr>
        <w:t>TPC</w:t>
      </w:r>
      <w:r w:rsidR="00605A70">
        <w:rPr>
          <w:rFonts w:ascii="Times-Roman" w:hAnsi="Times-Roman"/>
          <w:color w:val="000000"/>
          <w:szCs w:val="21"/>
        </w:rPr>
        <w:t>’ benchmark development subcommittees</w:t>
      </w:r>
      <w:r w:rsidR="00605A70">
        <w:rPr>
          <w:rFonts w:ascii="Times-Roman" w:hAnsi="Times-Roman" w:hint="eastAsia"/>
          <w:color w:val="000000"/>
          <w:szCs w:val="21"/>
        </w:rPr>
        <w:t>的典型代表的贡献。</w:t>
      </w:r>
      <w:r w:rsidR="002969A3">
        <w:rPr>
          <w:rFonts w:ascii="Times-Roman" w:hAnsi="Times-Roman" w:hint="eastAsia"/>
          <w:color w:val="000000"/>
          <w:szCs w:val="21"/>
        </w:rPr>
        <w:t>作者们会非常感谢</w:t>
      </w:r>
      <w:r w:rsidR="002969A3">
        <w:rPr>
          <w:rFonts w:ascii="Times-Roman" w:hAnsi="Times-Roman" w:hint="eastAsia"/>
          <w:color w:val="000000"/>
          <w:szCs w:val="21"/>
        </w:rPr>
        <w:t>TPC</w:t>
      </w:r>
      <w:r w:rsidR="002969A3">
        <w:rPr>
          <w:rFonts w:ascii="Times-Roman" w:hAnsi="Times-Roman"/>
          <w:color w:val="000000"/>
          <w:szCs w:val="21"/>
        </w:rPr>
        <w:t>,</w:t>
      </w:r>
      <w:r w:rsidR="002969A3">
        <w:rPr>
          <w:rFonts w:ascii="Times-Roman" w:hAnsi="Times-Roman" w:hint="eastAsia"/>
          <w:color w:val="000000"/>
          <w:szCs w:val="21"/>
        </w:rPr>
        <w:t>和</w:t>
      </w:r>
      <w:r w:rsidR="002969A3">
        <w:rPr>
          <w:rFonts w:ascii="Times-Roman" w:hAnsi="Times-Roman" w:hint="eastAsia"/>
          <w:color w:val="000000"/>
          <w:szCs w:val="21"/>
        </w:rPr>
        <w:t>TPC-DS</w:t>
      </w:r>
      <w:r w:rsidR="002969A3">
        <w:rPr>
          <w:rFonts w:ascii="Times-Roman" w:hAnsi="Times-Roman" w:hint="eastAsia"/>
          <w:color w:val="000000"/>
          <w:szCs w:val="21"/>
        </w:rPr>
        <w:t>委员会的成员，感谢他们的贡献和努力。</w:t>
      </w:r>
    </w:p>
    <w:sectPr w:rsidR="00B7681E" w:rsidRPr="00B61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325A2"/>
    <w:rsid w:val="00037270"/>
    <w:rsid w:val="00045EB5"/>
    <w:rsid w:val="000556DE"/>
    <w:rsid w:val="00072C16"/>
    <w:rsid w:val="00083EA4"/>
    <w:rsid w:val="00093382"/>
    <w:rsid w:val="0009376C"/>
    <w:rsid w:val="000A33B6"/>
    <w:rsid w:val="00111D5B"/>
    <w:rsid w:val="001246B9"/>
    <w:rsid w:val="00144E07"/>
    <w:rsid w:val="00146ABB"/>
    <w:rsid w:val="00155C2F"/>
    <w:rsid w:val="00174FD8"/>
    <w:rsid w:val="00184749"/>
    <w:rsid w:val="001B7026"/>
    <w:rsid w:val="001E4031"/>
    <w:rsid w:val="001F4F7B"/>
    <w:rsid w:val="0022641B"/>
    <w:rsid w:val="00240C1D"/>
    <w:rsid w:val="002423FA"/>
    <w:rsid w:val="0026270E"/>
    <w:rsid w:val="00266C65"/>
    <w:rsid w:val="00284660"/>
    <w:rsid w:val="002969A3"/>
    <w:rsid w:val="002B4E29"/>
    <w:rsid w:val="002B77C3"/>
    <w:rsid w:val="002C0043"/>
    <w:rsid w:val="002D4F2F"/>
    <w:rsid w:val="002E1254"/>
    <w:rsid w:val="002E140E"/>
    <w:rsid w:val="002E33ED"/>
    <w:rsid w:val="003032A9"/>
    <w:rsid w:val="003166D2"/>
    <w:rsid w:val="00324E22"/>
    <w:rsid w:val="003375A1"/>
    <w:rsid w:val="003421EC"/>
    <w:rsid w:val="00344B0D"/>
    <w:rsid w:val="003634AE"/>
    <w:rsid w:val="00365C99"/>
    <w:rsid w:val="00367D11"/>
    <w:rsid w:val="00375C0B"/>
    <w:rsid w:val="003A39B8"/>
    <w:rsid w:val="003A57D6"/>
    <w:rsid w:val="003C11B3"/>
    <w:rsid w:val="003F4BFA"/>
    <w:rsid w:val="004044D2"/>
    <w:rsid w:val="00427CB9"/>
    <w:rsid w:val="0044681B"/>
    <w:rsid w:val="004564C2"/>
    <w:rsid w:val="00461B7A"/>
    <w:rsid w:val="00472F0D"/>
    <w:rsid w:val="004C1F36"/>
    <w:rsid w:val="004F1211"/>
    <w:rsid w:val="00513E04"/>
    <w:rsid w:val="00523BE4"/>
    <w:rsid w:val="00523D6D"/>
    <w:rsid w:val="00532F12"/>
    <w:rsid w:val="00535EEA"/>
    <w:rsid w:val="00546D8C"/>
    <w:rsid w:val="00550251"/>
    <w:rsid w:val="005633D4"/>
    <w:rsid w:val="00580548"/>
    <w:rsid w:val="005827C0"/>
    <w:rsid w:val="00584B65"/>
    <w:rsid w:val="005B2AB5"/>
    <w:rsid w:val="005D6454"/>
    <w:rsid w:val="005E7A55"/>
    <w:rsid w:val="005E7D90"/>
    <w:rsid w:val="005F5A45"/>
    <w:rsid w:val="00605A70"/>
    <w:rsid w:val="006270FA"/>
    <w:rsid w:val="00644E89"/>
    <w:rsid w:val="006462B2"/>
    <w:rsid w:val="00653D45"/>
    <w:rsid w:val="006569F8"/>
    <w:rsid w:val="006773CE"/>
    <w:rsid w:val="00693DF5"/>
    <w:rsid w:val="006B2550"/>
    <w:rsid w:val="006B2D35"/>
    <w:rsid w:val="006F1848"/>
    <w:rsid w:val="0071119F"/>
    <w:rsid w:val="0071134B"/>
    <w:rsid w:val="00712886"/>
    <w:rsid w:val="0072118F"/>
    <w:rsid w:val="00722044"/>
    <w:rsid w:val="00762169"/>
    <w:rsid w:val="00765F23"/>
    <w:rsid w:val="00770444"/>
    <w:rsid w:val="00787F10"/>
    <w:rsid w:val="007964D7"/>
    <w:rsid w:val="00797A2C"/>
    <w:rsid w:val="007B3526"/>
    <w:rsid w:val="007B7854"/>
    <w:rsid w:val="007E731B"/>
    <w:rsid w:val="00807986"/>
    <w:rsid w:val="00807F4D"/>
    <w:rsid w:val="00812B9C"/>
    <w:rsid w:val="0081495C"/>
    <w:rsid w:val="008278AF"/>
    <w:rsid w:val="00852A20"/>
    <w:rsid w:val="00862085"/>
    <w:rsid w:val="0088332F"/>
    <w:rsid w:val="008850F6"/>
    <w:rsid w:val="008C38AA"/>
    <w:rsid w:val="008C4D2C"/>
    <w:rsid w:val="008D1548"/>
    <w:rsid w:val="008E2A7E"/>
    <w:rsid w:val="00932A58"/>
    <w:rsid w:val="00933078"/>
    <w:rsid w:val="00937B11"/>
    <w:rsid w:val="00952C6C"/>
    <w:rsid w:val="00966891"/>
    <w:rsid w:val="0098626B"/>
    <w:rsid w:val="009A58A2"/>
    <w:rsid w:val="009B4E9B"/>
    <w:rsid w:val="009B5967"/>
    <w:rsid w:val="009B7F08"/>
    <w:rsid w:val="009D5680"/>
    <w:rsid w:val="009D60D7"/>
    <w:rsid w:val="009E4F06"/>
    <w:rsid w:val="00A06B18"/>
    <w:rsid w:val="00A10F75"/>
    <w:rsid w:val="00A57730"/>
    <w:rsid w:val="00A66BAC"/>
    <w:rsid w:val="00A75794"/>
    <w:rsid w:val="00A75992"/>
    <w:rsid w:val="00A84BF2"/>
    <w:rsid w:val="00A970C0"/>
    <w:rsid w:val="00AA7D70"/>
    <w:rsid w:val="00AC44B0"/>
    <w:rsid w:val="00AC4F3C"/>
    <w:rsid w:val="00AC77E8"/>
    <w:rsid w:val="00AD5204"/>
    <w:rsid w:val="00AE0543"/>
    <w:rsid w:val="00AF02D9"/>
    <w:rsid w:val="00AF132A"/>
    <w:rsid w:val="00AF1BBE"/>
    <w:rsid w:val="00B02FA2"/>
    <w:rsid w:val="00B034F4"/>
    <w:rsid w:val="00B144B5"/>
    <w:rsid w:val="00B15D88"/>
    <w:rsid w:val="00B30F36"/>
    <w:rsid w:val="00B5449B"/>
    <w:rsid w:val="00B578EF"/>
    <w:rsid w:val="00B61B1A"/>
    <w:rsid w:val="00B7681E"/>
    <w:rsid w:val="00B807CE"/>
    <w:rsid w:val="00B82887"/>
    <w:rsid w:val="00B83365"/>
    <w:rsid w:val="00BA12BC"/>
    <w:rsid w:val="00BA7459"/>
    <w:rsid w:val="00BB0339"/>
    <w:rsid w:val="00BB4233"/>
    <w:rsid w:val="00BC69B8"/>
    <w:rsid w:val="00BD1925"/>
    <w:rsid w:val="00BF1517"/>
    <w:rsid w:val="00BF4E40"/>
    <w:rsid w:val="00C4291D"/>
    <w:rsid w:val="00C53A1F"/>
    <w:rsid w:val="00C5759D"/>
    <w:rsid w:val="00C654AF"/>
    <w:rsid w:val="00C70719"/>
    <w:rsid w:val="00C749BE"/>
    <w:rsid w:val="00C82AE6"/>
    <w:rsid w:val="00CA4E0C"/>
    <w:rsid w:val="00CC0D51"/>
    <w:rsid w:val="00CD75D1"/>
    <w:rsid w:val="00D00927"/>
    <w:rsid w:val="00D015C2"/>
    <w:rsid w:val="00D053B2"/>
    <w:rsid w:val="00D060A5"/>
    <w:rsid w:val="00D106AF"/>
    <w:rsid w:val="00D15D01"/>
    <w:rsid w:val="00D1642C"/>
    <w:rsid w:val="00D212B8"/>
    <w:rsid w:val="00D41341"/>
    <w:rsid w:val="00D4349F"/>
    <w:rsid w:val="00D52321"/>
    <w:rsid w:val="00D5544C"/>
    <w:rsid w:val="00D607A9"/>
    <w:rsid w:val="00D627CE"/>
    <w:rsid w:val="00D73889"/>
    <w:rsid w:val="00D834B1"/>
    <w:rsid w:val="00D83A8E"/>
    <w:rsid w:val="00D94D5D"/>
    <w:rsid w:val="00DC13C5"/>
    <w:rsid w:val="00DF3A72"/>
    <w:rsid w:val="00DF6E78"/>
    <w:rsid w:val="00E03BB6"/>
    <w:rsid w:val="00E11848"/>
    <w:rsid w:val="00E22F76"/>
    <w:rsid w:val="00E718D2"/>
    <w:rsid w:val="00E7589F"/>
    <w:rsid w:val="00E80590"/>
    <w:rsid w:val="00E8605D"/>
    <w:rsid w:val="00E91CA8"/>
    <w:rsid w:val="00EA744D"/>
    <w:rsid w:val="00EE3F29"/>
    <w:rsid w:val="00EE72F2"/>
    <w:rsid w:val="00EF26A4"/>
    <w:rsid w:val="00EF3059"/>
    <w:rsid w:val="00F066AC"/>
    <w:rsid w:val="00F251C7"/>
    <w:rsid w:val="00F4680C"/>
    <w:rsid w:val="00F60D8E"/>
    <w:rsid w:val="00F60E6E"/>
    <w:rsid w:val="00F82DAC"/>
    <w:rsid w:val="00F92595"/>
    <w:rsid w:val="00F9520B"/>
    <w:rsid w:val="00FC1F53"/>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A1E5"/>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a4"/>
    <w:uiPriority w:val="99"/>
    <w:semiHidden/>
    <w:unhideWhenUsed/>
    <w:rsid w:val="00D834B1"/>
    <w:pPr>
      <w:ind w:leftChars="2500" w:left="100"/>
    </w:pPr>
  </w:style>
  <w:style w:type="character" w:customStyle="1" w:styleId="a4">
    <w:name w:val="日期 字符"/>
    <w:basedOn w:val="a0"/>
    <w:link w:val="a3"/>
    <w:uiPriority w:val="99"/>
    <w:semiHidden/>
    <w:rsid w:val="00D834B1"/>
  </w:style>
  <w:style w:type="paragraph" w:styleId="a5">
    <w:name w:val="List Paragraph"/>
    <w:basedOn w:val="a"/>
    <w:uiPriority w:val="34"/>
    <w:qFormat/>
    <w:rsid w:val="000325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4352">
      <w:bodyDiv w:val="1"/>
      <w:marLeft w:val="0"/>
      <w:marRight w:val="0"/>
      <w:marTop w:val="0"/>
      <w:marBottom w:val="0"/>
      <w:divBdr>
        <w:top w:val="none" w:sz="0" w:space="0" w:color="auto"/>
        <w:left w:val="none" w:sz="0" w:space="0" w:color="auto"/>
        <w:bottom w:val="none" w:sz="0" w:space="0" w:color="auto"/>
        <w:right w:val="none" w:sz="0" w:space="0" w:color="auto"/>
      </w:divBdr>
      <w:divsChild>
        <w:div w:id="524294124">
          <w:marLeft w:val="0"/>
          <w:marRight w:val="0"/>
          <w:marTop w:val="0"/>
          <w:marBottom w:val="0"/>
          <w:divBdr>
            <w:top w:val="none" w:sz="0" w:space="0" w:color="auto"/>
            <w:left w:val="none" w:sz="0" w:space="0" w:color="auto"/>
            <w:bottom w:val="none" w:sz="0" w:space="0" w:color="auto"/>
            <w:right w:val="none" w:sz="0" w:space="0" w:color="auto"/>
          </w:divBdr>
          <w:divsChild>
            <w:div w:id="1979720837">
              <w:marLeft w:val="0"/>
              <w:marRight w:val="60"/>
              <w:marTop w:val="0"/>
              <w:marBottom w:val="0"/>
              <w:divBdr>
                <w:top w:val="none" w:sz="0" w:space="0" w:color="auto"/>
                <w:left w:val="none" w:sz="0" w:space="0" w:color="auto"/>
                <w:bottom w:val="none" w:sz="0" w:space="0" w:color="auto"/>
                <w:right w:val="none" w:sz="0" w:space="0" w:color="auto"/>
              </w:divBdr>
              <w:divsChild>
                <w:div w:id="1924951614">
                  <w:marLeft w:val="0"/>
                  <w:marRight w:val="0"/>
                  <w:marTop w:val="0"/>
                  <w:marBottom w:val="120"/>
                  <w:divBdr>
                    <w:top w:val="single" w:sz="6" w:space="0" w:color="C0C0C0"/>
                    <w:left w:val="single" w:sz="6" w:space="0" w:color="D9D9D9"/>
                    <w:bottom w:val="single" w:sz="6" w:space="0" w:color="D9D9D9"/>
                    <w:right w:val="single" w:sz="6" w:space="0" w:color="D9D9D9"/>
                  </w:divBdr>
                  <w:divsChild>
                    <w:div w:id="1420520332">
                      <w:marLeft w:val="0"/>
                      <w:marRight w:val="0"/>
                      <w:marTop w:val="0"/>
                      <w:marBottom w:val="0"/>
                      <w:divBdr>
                        <w:top w:val="none" w:sz="0" w:space="0" w:color="auto"/>
                        <w:left w:val="none" w:sz="0" w:space="0" w:color="auto"/>
                        <w:bottom w:val="none" w:sz="0" w:space="0" w:color="auto"/>
                        <w:right w:val="none" w:sz="0" w:space="0" w:color="auto"/>
                      </w:divBdr>
                    </w:div>
                    <w:div w:id="344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7545">
          <w:marLeft w:val="0"/>
          <w:marRight w:val="0"/>
          <w:marTop w:val="0"/>
          <w:marBottom w:val="0"/>
          <w:divBdr>
            <w:top w:val="none" w:sz="0" w:space="0" w:color="auto"/>
            <w:left w:val="none" w:sz="0" w:space="0" w:color="auto"/>
            <w:bottom w:val="none" w:sz="0" w:space="0" w:color="auto"/>
            <w:right w:val="none" w:sz="0" w:space="0" w:color="auto"/>
          </w:divBdr>
          <w:divsChild>
            <w:div w:id="1399787216">
              <w:marLeft w:val="60"/>
              <w:marRight w:val="0"/>
              <w:marTop w:val="0"/>
              <w:marBottom w:val="0"/>
              <w:divBdr>
                <w:top w:val="none" w:sz="0" w:space="0" w:color="auto"/>
                <w:left w:val="none" w:sz="0" w:space="0" w:color="auto"/>
                <w:bottom w:val="none" w:sz="0" w:space="0" w:color="auto"/>
                <w:right w:val="none" w:sz="0" w:space="0" w:color="auto"/>
              </w:divBdr>
              <w:divsChild>
                <w:div w:id="1005935251">
                  <w:marLeft w:val="0"/>
                  <w:marRight w:val="0"/>
                  <w:marTop w:val="0"/>
                  <w:marBottom w:val="0"/>
                  <w:divBdr>
                    <w:top w:val="none" w:sz="0" w:space="0" w:color="auto"/>
                    <w:left w:val="none" w:sz="0" w:space="0" w:color="auto"/>
                    <w:bottom w:val="none" w:sz="0" w:space="0" w:color="auto"/>
                    <w:right w:val="none" w:sz="0" w:space="0" w:color="auto"/>
                  </w:divBdr>
                  <w:divsChild>
                    <w:div w:id="431895260">
                      <w:marLeft w:val="0"/>
                      <w:marRight w:val="0"/>
                      <w:marTop w:val="0"/>
                      <w:marBottom w:val="120"/>
                      <w:divBdr>
                        <w:top w:val="single" w:sz="6" w:space="0" w:color="F5F5F5"/>
                        <w:left w:val="single" w:sz="6" w:space="0" w:color="F5F5F5"/>
                        <w:bottom w:val="single" w:sz="6" w:space="0" w:color="F5F5F5"/>
                        <w:right w:val="single" w:sz="6" w:space="0" w:color="F5F5F5"/>
                      </w:divBdr>
                      <w:divsChild>
                        <w:div w:id="1054617631">
                          <w:marLeft w:val="0"/>
                          <w:marRight w:val="0"/>
                          <w:marTop w:val="0"/>
                          <w:marBottom w:val="0"/>
                          <w:divBdr>
                            <w:top w:val="none" w:sz="0" w:space="0" w:color="auto"/>
                            <w:left w:val="none" w:sz="0" w:space="0" w:color="auto"/>
                            <w:bottom w:val="none" w:sz="0" w:space="0" w:color="auto"/>
                            <w:right w:val="none" w:sz="0" w:space="0" w:color="auto"/>
                          </w:divBdr>
                          <w:divsChild>
                            <w:div w:id="13255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63284">
      <w:bodyDiv w:val="1"/>
      <w:marLeft w:val="0"/>
      <w:marRight w:val="0"/>
      <w:marTop w:val="0"/>
      <w:marBottom w:val="0"/>
      <w:divBdr>
        <w:top w:val="none" w:sz="0" w:space="0" w:color="auto"/>
        <w:left w:val="none" w:sz="0" w:space="0" w:color="auto"/>
        <w:bottom w:val="none" w:sz="0" w:space="0" w:color="auto"/>
        <w:right w:val="none" w:sz="0" w:space="0" w:color="auto"/>
      </w:divBdr>
      <w:divsChild>
        <w:div w:id="2095467473">
          <w:marLeft w:val="0"/>
          <w:marRight w:val="0"/>
          <w:marTop w:val="0"/>
          <w:marBottom w:val="0"/>
          <w:divBdr>
            <w:top w:val="none" w:sz="0" w:space="0" w:color="auto"/>
            <w:left w:val="none" w:sz="0" w:space="0" w:color="auto"/>
            <w:bottom w:val="none" w:sz="0" w:space="0" w:color="auto"/>
            <w:right w:val="none" w:sz="0" w:space="0" w:color="auto"/>
          </w:divBdr>
          <w:divsChild>
            <w:div w:id="744496046">
              <w:marLeft w:val="0"/>
              <w:marRight w:val="60"/>
              <w:marTop w:val="0"/>
              <w:marBottom w:val="0"/>
              <w:divBdr>
                <w:top w:val="none" w:sz="0" w:space="0" w:color="auto"/>
                <w:left w:val="none" w:sz="0" w:space="0" w:color="auto"/>
                <w:bottom w:val="none" w:sz="0" w:space="0" w:color="auto"/>
                <w:right w:val="none" w:sz="0" w:space="0" w:color="auto"/>
              </w:divBdr>
              <w:divsChild>
                <w:div w:id="1969047541">
                  <w:marLeft w:val="0"/>
                  <w:marRight w:val="0"/>
                  <w:marTop w:val="0"/>
                  <w:marBottom w:val="120"/>
                  <w:divBdr>
                    <w:top w:val="single" w:sz="6" w:space="0" w:color="A0A0A0"/>
                    <w:left w:val="single" w:sz="6" w:space="0" w:color="B9B9B9"/>
                    <w:bottom w:val="single" w:sz="6" w:space="0" w:color="B9B9B9"/>
                    <w:right w:val="single" w:sz="6" w:space="0" w:color="B9B9B9"/>
                  </w:divBdr>
                  <w:divsChild>
                    <w:div w:id="1491867621">
                      <w:marLeft w:val="0"/>
                      <w:marRight w:val="0"/>
                      <w:marTop w:val="0"/>
                      <w:marBottom w:val="0"/>
                      <w:divBdr>
                        <w:top w:val="none" w:sz="0" w:space="0" w:color="auto"/>
                        <w:left w:val="none" w:sz="0" w:space="0" w:color="auto"/>
                        <w:bottom w:val="none" w:sz="0" w:space="0" w:color="auto"/>
                        <w:right w:val="none" w:sz="0" w:space="0" w:color="auto"/>
                      </w:divBdr>
                    </w:div>
                    <w:div w:id="1066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2563">
          <w:marLeft w:val="0"/>
          <w:marRight w:val="0"/>
          <w:marTop w:val="0"/>
          <w:marBottom w:val="0"/>
          <w:divBdr>
            <w:top w:val="none" w:sz="0" w:space="0" w:color="auto"/>
            <w:left w:val="none" w:sz="0" w:space="0" w:color="auto"/>
            <w:bottom w:val="none" w:sz="0" w:space="0" w:color="auto"/>
            <w:right w:val="none" w:sz="0" w:space="0" w:color="auto"/>
          </w:divBdr>
          <w:divsChild>
            <w:div w:id="427510121">
              <w:marLeft w:val="60"/>
              <w:marRight w:val="0"/>
              <w:marTop w:val="0"/>
              <w:marBottom w:val="0"/>
              <w:divBdr>
                <w:top w:val="none" w:sz="0" w:space="0" w:color="auto"/>
                <w:left w:val="none" w:sz="0" w:space="0" w:color="auto"/>
                <w:bottom w:val="none" w:sz="0" w:space="0" w:color="auto"/>
                <w:right w:val="none" w:sz="0" w:space="0" w:color="auto"/>
              </w:divBdr>
              <w:divsChild>
                <w:div w:id="510418651">
                  <w:marLeft w:val="0"/>
                  <w:marRight w:val="0"/>
                  <w:marTop w:val="0"/>
                  <w:marBottom w:val="0"/>
                  <w:divBdr>
                    <w:top w:val="none" w:sz="0" w:space="0" w:color="auto"/>
                    <w:left w:val="none" w:sz="0" w:space="0" w:color="auto"/>
                    <w:bottom w:val="none" w:sz="0" w:space="0" w:color="auto"/>
                    <w:right w:val="none" w:sz="0" w:space="0" w:color="auto"/>
                  </w:divBdr>
                  <w:divsChild>
                    <w:div w:id="1922374268">
                      <w:marLeft w:val="0"/>
                      <w:marRight w:val="0"/>
                      <w:marTop w:val="0"/>
                      <w:marBottom w:val="120"/>
                      <w:divBdr>
                        <w:top w:val="single" w:sz="6" w:space="0" w:color="F5F5F5"/>
                        <w:left w:val="single" w:sz="6" w:space="0" w:color="F5F5F5"/>
                        <w:bottom w:val="single" w:sz="6" w:space="0" w:color="F5F5F5"/>
                        <w:right w:val="single" w:sz="6" w:space="0" w:color="F5F5F5"/>
                      </w:divBdr>
                      <w:divsChild>
                        <w:div w:id="1949311074">
                          <w:marLeft w:val="0"/>
                          <w:marRight w:val="0"/>
                          <w:marTop w:val="0"/>
                          <w:marBottom w:val="0"/>
                          <w:divBdr>
                            <w:top w:val="none" w:sz="0" w:space="0" w:color="auto"/>
                            <w:left w:val="none" w:sz="0" w:space="0" w:color="auto"/>
                            <w:bottom w:val="none" w:sz="0" w:space="0" w:color="auto"/>
                            <w:right w:val="none" w:sz="0" w:space="0" w:color="auto"/>
                          </w:divBdr>
                          <w:divsChild>
                            <w:div w:id="799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010019">
      <w:bodyDiv w:val="1"/>
      <w:marLeft w:val="0"/>
      <w:marRight w:val="0"/>
      <w:marTop w:val="0"/>
      <w:marBottom w:val="0"/>
      <w:divBdr>
        <w:top w:val="none" w:sz="0" w:space="0" w:color="auto"/>
        <w:left w:val="none" w:sz="0" w:space="0" w:color="auto"/>
        <w:bottom w:val="none" w:sz="0" w:space="0" w:color="auto"/>
        <w:right w:val="none" w:sz="0" w:space="0" w:color="auto"/>
      </w:divBdr>
      <w:divsChild>
        <w:div w:id="1262760974">
          <w:marLeft w:val="0"/>
          <w:marRight w:val="0"/>
          <w:marTop w:val="0"/>
          <w:marBottom w:val="0"/>
          <w:divBdr>
            <w:top w:val="none" w:sz="0" w:space="0" w:color="auto"/>
            <w:left w:val="none" w:sz="0" w:space="0" w:color="auto"/>
            <w:bottom w:val="none" w:sz="0" w:space="0" w:color="auto"/>
            <w:right w:val="none" w:sz="0" w:space="0" w:color="auto"/>
          </w:divBdr>
          <w:divsChild>
            <w:div w:id="1884825371">
              <w:marLeft w:val="0"/>
              <w:marRight w:val="60"/>
              <w:marTop w:val="0"/>
              <w:marBottom w:val="0"/>
              <w:divBdr>
                <w:top w:val="none" w:sz="0" w:space="0" w:color="auto"/>
                <w:left w:val="none" w:sz="0" w:space="0" w:color="auto"/>
                <w:bottom w:val="none" w:sz="0" w:space="0" w:color="auto"/>
                <w:right w:val="none" w:sz="0" w:space="0" w:color="auto"/>
              </w:divBdr>
              <w:divsChild>
                <w:div w:id="556748938">
                  <w:marLeft w:val="0"/>
                  <w:marRight w:val="0"/>
                  <w:marTop w:val="0"/>
                  <w:marBottom w:val="120"/>
                  <w:divBdr>
                    <w:top w:val="single" w:sz="6" w:space="0" w:color="C0C0C0"/>
                    <w:left w:val="single" w:sz="6" w:space="0" w:color="D9D9D9"/>
                    <w:bottom w:val="single" w:sz="6" w:space="0" w:color="D9D9D9"/>
                    <w:right w:val="single" w:sz="6" w:space="0" w:color="D9D9D9"/>
                  </w:divBdr>
                  <w:divsChild>
                    <w:div w:id="82723989">
                      <w:marLeft w:val="0"/>
                      <w:marRight w:val="0"/>
                      <w:marTop w:val="0"/>
                      <w:marBottom w:val="0"/>
                      <w:divBdr>
                        <w:top w:val="none" w:sz="0" w:space="0" w:color="auto"/>
                        <w:left w:val="none" w:sz="0" w:space="0" w:color="auto"/>
                        <w:bottom w:val="none" w:sz="0" w:space="0" w:color="auto"/>
                        <w:right w:val="none" w:sz="0" w:space="0" w:color="auto"/>
                      </w:divBdr>
                    </w:div>
                    <w:div w:id="4411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384">
          <w:marLeft w:val="0"/>
          <w:marRight w:val="0"/>
          <w:marTop w:val="0"/>
          <w:marBottom w:val="0"/>
          <w:divBdr>
            <w:top w:val="none" w:sz="0" w:space="0" w:color="auto"/>
            <w:left w:val="none" w:sz="0" w:space="0" w:color="auto"/>
            <w:bottom w:val="none" w:sz="0" w:space="0" w:color="auto"/>
            <w:right w:val="none" w:sz="0" w:space="0" w:color="auto"/>
          </w:divBdr>
          <w:divsChild>
            <w:div w:id="163908093">
              <w:marLeft w:val="60"/>
              <w:marRight w:val="0"/>
              <w:marTop w:val="0"/>
              <w:marBottom w:val="0"/>
              <w:divBdr>
                <w:top w:val="none" w:sz="0" w:space="0" w:color="auto"/>
                <w:left w:val="none" w:sz="0" w:space="0" w:color="auto"/>
                <w:bottom w:val="none" w:sz="0" w:space="0" w:color="auto"/>
                <w:right w:val="none" w:sz="0" w:space="0" w:color="auto"/>
              </w:divBdr>
              <w:divsChild>
                <w:div w:id="1513883235">
                  <w:marLeft w:val="0"/>
                  <w:marRight w:val="0"/>
                  <w:marTop w:val="0"/>
                  <w:marBottom w:val="0"/>
                  <w:divBdr>
                    <w:top w:val="none" w:sz="0" w:space="0" w:color="auto"/>
                    <w:left w:val="none" w:sz="0" w:space="0" w:color="auto"/>
                    <w:bottom w:val="none" w:sz="0" w:space="0" w:color="auto"/>
                    <w:right w:val="none" w:sz="0" w:space="0" w:color="auto"/>
                  </w:divBdr>
                  <w:divsChild>
                    <w:div w:id="1333490955">
                      <w:marLeft w:val="0"/>
                      <w:marRight w:val="0"/>
                      <w:marTop w:val="0"/>
                      <w:marBottom w:val="120"/>
                      <w:divBdr>
                        <w:top w:val="single" w:sz="6" w:space="0" w:color="F5F5F5"/>
                        <w:left w:val="single" w:sz="6" w:space="0" w:color="F5F5F5"/>
                        <w:bottom w:val="single" w:sz="6" w:space="0" w:color="F5F5F5"/>
                        <w:right w:val="single" w:sz="6" w:space="0" w:color="F5F5F5"/>
                      </w:divBdr>
                      <w:divsChild>
                        <w:div w:id="951280792">
                          <w:marLeft w:val="0"/>
                          <w:marRight w:val="0"/>
                          <w:marTop w:val="0"/>
                          <w:marBottom w:val="0"/>
                          <w:divBdr>
                            <w:top w:val="none" w:sz="0" w:space="0" w:color="auto"/>
                            <w:left w:val="none" w:sz="0" w:space="0" w:color="auto"/>
                            <w:bottom w:val="none" w:sz="0" w:space="0" w:color="auto"/>
                            <w:right w:val="none" w:sz="0" w:space="0" w:color="auto"/>
                          </w:divBdr>
                          <w:divsChild>
                            <w:div w:id="734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189F-7110-4B0A-A272-265995B7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5</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chaof</cp:lastModifiedBy>
  <cp:revision>180</cp:revision>
  <dcterms:created xsi:type="dcterms:W3CDTF">2017-12-18T11:40:00Z</dcterms:created>
  <dcterms:modified xsi:type="dcterms:W3CDTF">2017-12-22T09:20:00Z</dcterms:modified>
</cp:coreProperties>
</file>