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C6B1D6" w14:textId="231D7059" w:rsidR="00C80F20" w:rsidRDefault="00C80F20" w:rsidP="002C36EC">
      <w:pPr>
        <w:jc w:val="center"/>
        <w:rPr>
          <w:rFonts w:ascii="Times New Roman" w:hAnsi="Times New Roman" w:cs="Times New Roman"/>
          <w:sz w:val="24"/>
          <w:szCs w:val="24"/>
        </w:rPr>
      </w:pPr>
    </w:p>
    <w:p w14:paraId="3B6BC6B2" w14:textId="30B275A1" w:rsidR="002C36EC" w:rsidRDefault="002C36EC" w:rsidP="002C36EC">
      <w:pPr>
        <w:jc w:val="center"/>
        <w:rPr>
          <w:rFonts w:ascii="Times New Roman" w:hAnsi="Times New Roman" w:cs="Times New Roman"/>
          <w:sz w:val="24"/>
          <w:szCs w:val="24"/>
        </w:rPr>
      </w:pPr>
    </w:p>
    <w:p w14:paraId="49576898" w14:textId="39547785" w:rsidR="002C36EC" w:rsidRDefault="002C36EC" w:rsidP="002C36EC">
      <w:pPr>
        <w:jc w:val="center"/>
        <w:rPr>
          <w:rFonts w:ascii="Times New Roman" w:hAnsi="Times New Roman" w:cs="Times New Roman"/>
          <w:sz w:val="24"/>
          <w:szCs w:val="24"/>
        </w:rPr>
      </w:pPr>
    </w:p>
    <w:p w14:paraId="7879FD28" w14:textId="7AF1F18C" w:rsidR="002C36EC" w:rsidRDefault="002C36EC" w:rsidP="00862F90">
      <w:pPr>
        <w:spacing w:line="480" w:lineRule="auto"/>
        <w:jc w:val="center"/>
        <w:rPr>
          <w:rFonts w:ascii="Times New Roman" w:hAnsi="Times New Roman" w:cs="Times New Roman"/>
          <w:sz w:val="24"/>
          <w:szCs w:val="24"/>
        </w:rPr>
      </w:pPr>
    </w:p>
    <w:p w14:paraId="2ECC782E" w14:textId="403839D9" w:rsidR="002C36EC" w:rsidRDefault="003866C0" w:rsidP="00862F90">
      <w:pPr>
        <w:spacing w:line="480" w:lineRule="auto"/>
        <w:jc w:val="center"/>
        <w:rPr>
          <w:rFonts w:ascii="Times New Roman" w:hAnsi="Times New Roman" w:cs="Times New Roman"/>
          <w:sz w:val="36"/>
          <w:szCs w:val="36"/>
        </w:rPr>
      </w:pPr>
      <w:r>
        <w:rPr>
          <w:rFonts w:ascii="Times New Roman" w:hAnsi="Times New Roman" w:cs="Times New Roman"/>
          <w:sz w:val="36"/>
          <w:szCs w:val="36"/>
        </w:rPr>
        <w:t>Agrico</w:t>
      </w:r>
    </w:p>
    <w:p w14:paraId="3FA1A530" w14:textId="4B8B91E2" w:rsidR="002C36EC" w:rsidRDefault="002C36EC"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CIS 410-50</w:t>
      </w:r>
    </w:p>
    <w:p w14:paraId="44686D1C" w14:textId="214C28B4" w:rsidR="00862F90" w:rsidRDefault="00862F90"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Zackary Graas</w:t>
      </w:r>
    </w:p>
    <w:p w14:paraId="01C245F4" w14:textId="15025CD6" w:rsidR="00862F90" w:rsidRDefault="00862F90" w:rsidP="00862F90">
      <w:pPr>
        <w:spacing w:line="480" w:lineRule="auto"/>
        <w:jc w:val="center"/>
        <w:rPr>
          <w:rFonts w:ascii="Times New Roman" w:hAnsi="Times New Roman" w:cs="Times New Roman"/>
          <w:sz w:val="32"/>
          <w:szCs w:val="32"/>
        </w:rPr>
      </w:pPr>
    </w:p>
    <w:p w14:paraId="16B04441" w14:textId="0337392D" w:rsidR="00862F90" w:rsidRDefault="00862F90" w:rsidP="00862F90">
      <w:pPr>
        <w:spacing w:line="480" w:lineRule="auto"/>
        <w:jc w:val="center"/>
        <w:rPr>
          <w:rFonts w:ascii="Times New Roman" w:hAnsi="Times New Roman" w:cs="Times New Roman"/>
          <w:sz w:val="32"/>
          <w:szCs w:val="32"/>
        </w:rPr>
      </w:pPr>
    </w:p>
    <w:p w14:paraId="7899125D" w14:textId="236281A2" w:rsidR="00862F90" w:rsidRDefault="00862F90" w:rsidP="00862F90">
      <w:pPr>
        <w:spacing w:line="480" w:lineRule="auto"/>
        <w:jc w:val="center"/>
        <w:rPr>
          <w:rFonts w:ascii="Times New Roman" w:hAnsi="Times New Roman" w:cs="Times New Roman"/>
          <w:sz w:val="32"/>
          <w:szCs w:val="32"/>
        </w:rPr>
      </w:pPr>
    </w:p>
    <w:p w14:paraId="1513FA66" w14:textId="3A79C6AA" w:rsidR="00862F90" w:rsidRDefault="00862F90" w:rsidP="00862F90">
      <w:pPr>
        <w:spacing w:line="480" w:lineRule="auto"/>
        <w:jc w:val="center"/>
        <w:rPr>
          <w:rFonts w:ascii="Times New Roman" w:hAnsi="Times New Roman" w:cs="Times New Roman"/>
          <w:sz w:val="32"/>
          <w:szCs w:val="32"/>
        </w:rPr>
      </w:pPr>
    </w:p>
    <w:p w14:paraId="6CC736A8" w14:textId="3188AF23" w:rsidR="00862F90" w:rsidRDefault="00862F90" w:rsidP="00862F90">
      <w:pPr>
        <w:spacing w:line="480" w:lineRule="auto"/>
        <w:jc w:val="center"/>
        <w:rPr>
          <w:rFonts w:ascii="Times New Roman" w:hAnsi="Times New Roman" w:cs="Times New Roman"/>
          <w:sz w:val="32"/>
          <w:szCs w:val="32"/>
        </w:rPr>
      </w:pPr>
    </w:p>
    <w:p w14:paraId="63B39EF7" w14:textId="7CE64DFB" w:rsidR="00862F90" w:rsidRDefault="00862F90" w:rsidP="00862F90">
      <w:pPr>
        <w:spacing w:line="480" w:lineRule="auto"/>
        <w:jc w:val="center"/>
        <w:rPr>
          <w:rFonts w:ascii="Times New Roman" w:hAnsi="Times New Roman" w:cs="Times New Roman"/>
          <w:sz w:val="32"/>
          <w:szCs w:val="32"/>
        </w:rPr>
      </w:pPr>
    </w:p>
    <w:p w14:paraId="2A4A97BC" w14:textId="0AABE363" w:rsidR="00862F90" w:rsidRDefault="00862F90" w:rsidP="00862F90">
      <w:pPr>
        <w:spacing w:line="480" w:lineRule="auto"/>
        <w:jc w:val="center"/>
        <w:rPr>
          <w:rFonts w:ascii="Times New Roman" w:hAnsi="Times New Roman" w:cs="Times New Roman"/>
          <w:sz w:val="32"/>
          <w:szCs w:val="32"/>
        </w:rPr>
      </w:pPr>
    </w:p>
    <w:p w14:paraId="7F3F0981" w14:textId="305C9113" w:rsidR="00862F90" w:rsidRDefault="00862F90" w:rsidP="00862F90">
      <w:pPr>
        <w:spacing w:line="480" w:lineRule="auto"/>
        <w:jc w:val="center"/>
        <w:rPr>
          <w:rFonts w:ascii="Times New Roman" w:hAnsi="Times New Roman" w:cs="Times New Roman"/>
          <w:sz w:val="32"/>
          <w:szCs w:val="32"/>
        </w:rPr>
      </w:pPr>
    </w:p>
    <w:p w14:paraId="6A365F70" w14:textId="42F84E36" w:rsidR="00862F90" w:rsidRDefault="00862F90" w:rsidP="00862F90">
      <w:pPr>
        <w:spacing w:line="480" w:lineRule="auto"/>
        <w:jc w:val="center"/>
        <w:rPr>
          <w:rFonts w:ascii="Times New Roman" w:hAnsi="Times New Roman" w:cs="Times New Roman"/>
          <w:sz w:val="32"/>
          <w:szCs w:val="32"/>
        </w:rPr>
      </w:pPr>
    </w:p>
    <w:p w14:paraId="4ADD577E" w14:textId="6011F0F2" w:rsidR="00862F90" w:rsidRDefault="003126A4" w:rsidP="003E20CE">
      <w:pPr>
        <w:spacing w:line="480" w:lineRule="auto"/>
        <w:rPr>
          <w:rFonts w:ascii="Times New Roman" w:hAnsi="Times New Roman" w:cs="Times New Roman"/>
          <w:sz w:val="32"/>
          <w:szCs w:val="32"/>
        </w:rPr>
      </w:pPr>
      <w:r>
        <w:rPr>
          <w:rFonts w:ascii="Times New Roman" w:hAnsi="Times New Roman" w:cs="Times New Roman"/>
          <w:sz w:val="32"/>
          <w:szCs w:val="32"/>
        </w:rPr>
        <w:lastRenderedPageBreak/>
        <w:t>Industry Analysis</w:t>
      </w:r>
    </w:p>
    <w:p w14:paraId="2B55692E" w14:textId="461645BE" w:rsidR="003126A4" w:rsidRPr="003126A4" w:rsidRDefault="007C1A6C" w:rsidP="003E20CE">
      <w:pPr>
        <w:spacing w:line="480" w:lineRule="auto"/>
        <w:rPr>
          <w:rFonts w:ascii="Times New Roman" w:hAnsi="Times New Roman" w:cs="Times New Roman"/>
          <w:sz w:val="24"/>
          <w:szCs w:val="24"/>
        </w:rPr>
      </w:pPr>
      <w:r>
        <w:rPr>
          <w:rFonts w:ascii="Times New Roman" w:hAnsi="Times New Roman" w:cs="Times New Roman"/>
          <w:sz w:val="24"/>
          <w:szCs w:val="24"/>
        </w:rPr>
        <w:t>Agrico is a</w:t>
      </w:r>
      <w:r w:rsidR="00594B45">
        <w:rPr>
          <w:rFonts w:ascii="Times New Roman" w:hAnsi="Times New Roman" w:cs="Times New Roman"/>
          <w:sz w:val="24"/>
          <w:szCs w:val="24"/>
        </w:rPr>
        <w:t>n agriculture management company with a portfolio of over $500 million.</w:t>
      </w:r>
      <w:r w:rsidR="0084436F">
        <w:rPr>
          <w:rFonts w:ascii="Times New Roman" w:hAnsi="Times New Roman" w:cs="Times New Roman"/>
          <w:sz w:val="24"/>
          <w:szCs w:val="24"/>
        </w:rPr>
        <w:t xml:space="preserve"> Their competitors are not relevant to the issue that they are having </w:t>
      </w:r>
      <w:proofErr w:type="gramStart"/>
      <w:r w:rsidR="0084436F">
        <w:rPr>
          <w:rFonts w:ascii="Times New Roman" w:hAnsi="Times New Roman" w:cs="Times New Roman"/>
          <w:sz w:val="24"/>
          <w:szCs w:val="24"/>
        </w:rPr>
        <w:t>at this time</w:t>
      </w:r>
      <w:proofErr w:type="gramEnd"/>
      <w:r w:rsidR="0084436F">
        <w:rPr>
          <w:rFonts w:ascii="Times New Roman" w:hAnsi="Times New Roman" w:cs="Times New Roman"/>
          <w:sz w:val="24"/>
          <w:szCs w:val="24"/>
        </w:rPr>
        <w:t xml:space="preserve">. Agrico’s main source of revenue is from crop-share and cash-rent leases. </w:t>
      </w:r>
    </w:p>
    <w:p w14:paraId="1F90BCDC" w14:textId="7E926357" w:rsidR="00946F0E" w:rsidRPr="003E20CE" w:rsidRDefault="00946F0E"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t>The Problem</w:t>
      </w:r>
    </w:p>
    <w:p w14:paraId="66617392" w14:textId="396C7383" w:rsidR="00AD7D5E" w:rsidRDefault="00D15B05" w:rsidP="00AD7D5E">
      <w:pPr>
        <w:spacing w:line="480" w:lineRule="auto"/>
        <w:rPr>
          <w:rFonts w:ascii="Times New Roman" w:hAnsi="Times New Roman" w:cs="Times New Roman"/>
          <w:sz w:val="24"/>
          <w:szCs w:val="24"/>
        </w:rPr>
      </w:pPr>
      <w:r>
        <w:rPr>
          <w:rFonts w:ascii="Times New Roman" w:hAnsi="Times New Roman" w:cs="Times New Roman"/>
          <w:sz w:val="24"/>
          <w:szCs w:val="24"/>
        </w:rPr>
        <w:t>Agrico has been working to implement a new management software for their database. This software is made by AMR. Per the agreement, the source code for this software will be placed in escrow with a third party and updated concurrently with any updates to the code that Agrico is using. This measure was requested by Agrico due to their fear of being locked out of making any modifications to the code should AMR cease to exist in the future.</w:t>
      </w:r>
    </w:p>
    <w:p w14:paraId="1098414F" w14:textId="295C881A" w:rsidR="00D15B05" w:rsidRDefault="00D15B05" w:rsidP="00AD7D5E">
      <w:pPr>
        <w:spacing w:line="480" w:lineRule="auto"/>
        <w:rPr>
          <w:rFonts w:ascii="Times New Roman" w:hAnsi="Times New Roman" w:cs="Times New Roman"/>
          <w:sz w:val="24"/>
          <w:szCs w:val="24"/>
        </w:rPr>
      </w:pPr>
      <w:r>
        <w:rPr>
          <w:rFonts w:ascii="Times New Roman" w:hAnsi="Times New Roman" w:cs="Times New Roman"/>
          <w:sz w:val="24"/>
          <w:szCs w:val="24"/>
        </w:rPr>
        <w:t xml:space="preserve">AMR agreed to this measure but has consistently voiced its fear of theft of their software. Should some third-party get ahold of their source code, they would be able to use it without paying AMR. AMR feels that this is a risk even if it is at a neutral third-party escrow location. </w:t>
      </w:r>
      <w:r w:rsidR="009D4AFB">
        <w:rPr>
          <w:rFonts w:ascii="Times New Roman" w:hAnsi="Times New Roman" w:cs="Times New Roman"/>
          <w:sz w:val="24"/>
          <w:szCs w:val="24"/>
        </w:rPr>
        <w:t xml:space="preserve">Agrico is frustrated by this and feels that they must ensure that a copy of the source code will be a secure backup should anything happen. George </w:t>
      </w:r>
      <w:proofErr w:type="spellStart"/>
      <w:r w:rsidR="009D4AFB">
        <w:rPr>
          <w:rFonts w:ascii="Times New Roman" w:hAnsi="Times New Roman" w:cs="Times New Roman"/>
          <w:sz w:val="24"/>
          <w:szCs w:val="24"/>
        </w:rPr>
        <w:t>Burdelle</w:t>
      </w:r>
      <w:proofErr w:type="spellEnd"/>
      <w:r w:rsidR="009D4AFB">
        <w:rPr>
          <w:rFonts w:ascii="Times New Roman" w:hAnsi="Times New Roman" w:cs="Times New Roman"/>
          <w:sz w:val="24"/>
          <w:szCs w:val="24"/>
        </w:rPr>
        <w:t xml:space="preserve">, Vice President of Information Systems, has access to the source code currently and is contemplating making a copy of it. This goes against the agreement signed with AMR that states Agrico will only have access to the code and be able to copy it with written AMR permission. This is currently not the case, but </w:t>
      </w:r>
      <w:proofErr w:type="spellStart"/>
      <w:r w:rsidR="009D4AFB">
        <w:rPr>
          <w:rFonts w:ascii="Times New Roman" w:hAnsi="Times New Roman" w:cs="Times New Roman"/>
          <w:sz w:val="24"/>
          <w:szCs w:val="24"/>
        </w:rPr>
        <w:t>Burdelle</w:t>
      </w:r>
      <w:proofErr w:type="spellEnd"/>
      <w:r w:rsidR="009D4AFB">
        <w:rPr>
          <w:rFonts w:ascii="Times New Roman" w:hAnsi="Times New Roman" w:cs="Times New Roman"/>
          <w:sz w:val="24"/>
          <w:szCs w:val="24"/>
        </w:rPr>
        <w:t xml:space="preserve"> feels that if he does not make a copy of the source code now, he may never be able to get it and make a backup.</w:t>
      </w:r>
    </w:p>
    <w:p w14:paraId="07EC2E13" w14:textId="77777777" w:rsidR="00D15B05" w:rsidRDefault="00D15B05" w:rsidP="00AD7D5E">
      <w:pPr>
        <w:spacing w:line="480" w:lineRule="auto"/>
        <w:rPr>
          <w:rFonts w:ascii="Times New Roman" w:hAnsi="Times New Roman" w:cs="Times New Roman"/>
          <w:sz w:val="24"/>
          <w:szCs w:val="24"/>
        </w:rPr>
      </w:pPr>
    </w:p>
    <w:p w14:paraId="426DF02E" w14:textId="681CFC90" w:rsidR="00F9469C" w:rsidRPr="003E20CE" w:rsidRDefault="007A6FA7"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lastRenderedPageBreak/>
        <w:t>Five Forces</w:t>
      </w:r>
    </w:p>
    <w:p w14:paraId="3B1220AA" w14:textId="06215850" w:rsidR="007A6FA7" w:rsidRPr="003E20CE" w:rsidRDefault="007A6FA7"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Threat of New Entrants</w:t>
      </w:r>
    </w:p>
    <w:p w14:paraId="250C6846" w14:textId="2757B99B" w:rsidR="00D634B4" w:rsidRDefault="007F48B5"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Threat of new entrants is not relevant to this case analysis. </w:t>
      </w:r>
      <w:r w:rsidR="00AA4423">
        <w:rPr>
          <w:rFonts w:ascii="Times New Roman" w:hAnsi="Times New Roman" w:cs="Times New Roman"/>
          <w:sz w:val="24"/>
          <w:szCs w:val="24"/>
        </w:rPr>
        <w:t xml:space="preserve"> </w:t>
      </w:r>
    </w:p>
    <w:p w14:paraId="16467804" w14:textId="77777777" w:rsidR="00C8614A" w:rsidRDefault="00D634B4"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Threat of Substitutes</w:t>
      </w:r>
    </w:p>
    <w:p w14:paraId="78F318E5" w14:textId="3F9F95BC" w:rsidR="00823848" w:rsidRPr="007F48B5" w:rsidRDefault="007F48B5"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Threat of substitutes is not relevant to this case analysis. </w:t>
      </w:r>
    </w:p>
    <w:p w14:paraId="35327389" w14:textId="2913D585" w:rsidR="00823848" w:rsidRDefault="0089666A"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Bargaining Power of Suppliers</w:t>
      </w:r>
    </w:p>
    <w:p w14:paraId="690F10D2" w14:textId="71CFF5A1" w:rsidR="003E20CE" w:rsidRPr="00823848" w:rsidRDefault="007F48B5" w:rsidP="007A6FA7">
      <w:pPr>
        <w:spacing w:line="480" w:lineRule="auto"/>
        <w:rPr>
          <w:rFonts w:ascii="Times New Roman" w:hAnsi="Times New Roman" w:cs="Times New Roman"/>
          <w:sz w:val="28"/>
          <w:szCs w:val="28"/>
        </w:rPr>
      </w:pPr>
      <w:r>
        <w:rPr>
          <w:rFonts w:ascii="Times New Roman" w:hAnsi="Times New Roman" w:cs="Times New Roman"/>
          <w:sz w:val="24"/>
          <w:szCs w:val="24"/>
        </w:rPr>
        <w:t>If we assume AMR to be a supplier to Agrico, they have high bargaining power. As they are the only company that can provide Agrico with the software required and have already been contracted to do so, they have a lot of leverage in this situation. While relationships have been strained between the two companies, AMR has not violated any part of their contract.</w:t>
      </w:r>
    </w:p>
    <w:p w14:paraId="70F53613" w14:textId="358C791D" w:rsidR="00F0164F" w:rsidRPr="003E20CE" w:rsidRDefault="00F0164F"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Bargaining Power of Customers</w:t>
      </w:r>
    </w:p>
    <w:p w14:paraId="06EA0648" w14:textId="0DDC8FB7" w:rsidR="00782CD9" w:rsidRDefault="007F48B5"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bargaining power of customers is not relevant in this case analysis. </w:t>
      </w:r>
    </w:p>
    <w:p w14:paraId="1C31C57E" w14:textId="0A108A8A" w:rsidR="00782CD9" w:rsidRPr="003E20CE" w:rsidRDefault="00782CD9"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Competitive Rivalry</w:t>
      </w:r>
    </w:p>
    <w:p w14:paraId="798AFC65" w14:textId="54CD11F4" w:rsidR="00567180" w:rsidRDefault="007F48B5"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Agrico has very few competitors as they serve a niche market. </w:t>
      </w:r>
    </w:p>
    <w:p w14:paraId="52FA41CB" w14:textId="73ED0B78" w:rsidR="00567180" w:rsidRPr="003E20CE" w:rsidRDefault="00567180"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Generic Strategy</w:t>
      </w:r>
    </w:p>
    <w:p w14:paraId="270CBEE5" w14:textId="1E1D5307" w:rsidR="008213D1" w:rsidRDefault="008213D1" w:rsidP="007A6FA7">
      <w:pPr>
        <w:spacing w:line="480" w:lineRule="auto"/>
        <w:rPr>
          <w:rFonts w:ascii="Times New Roman" w:hAnsi="Times New Roman" w:cs="Times New Roman"/>
          <w:sz w:val="24"/>
          <w:szCs w:val="24"/>
        </w:rPr>
      </w:pPr>
      <w:r>
        <w:rPr>
          <w:rFonts w:ascii="Times New Roman" w:hAnsi="Times New Roman" w:cs="Times New Roman"/>
          <w:sz w:val="24"/>
          <w:szCs w:val="24"/>
        </w:rPr>
        <w:t>Agrico follows a strategy of focus. They know their target market inside and out and have been able to grow their organization through this focus on that niche.</w:t>
      </w:r>
      <w:r w:rsidR="0031030D">
        <w:rPr>
          <w:rFonts w:ascii="Times New Roman" w:hAnsi="Times New Roman" w:cs="Times New Roman"/>
          <w:sz w:val="24"/>
          <w:szCs w:val="24"/>
        </w:rPr>
        <w:t xml:space="preserve"> “A focus strategy may be used to select targets that are less</w:t>
      </w:r>
      <w:r w:rsidR="00E158F0">
        <w:rPr>
          <w:rFonts w:ascii="Times New Roman" w:hAnsi="Times New Roman" w:cs="Times New Roman"/>
          <w:sz w:val="24"/>
          <w:szCs w:val="24"/>
        </w:rPr>
        <w:t xml:space="preserve"> vulnerable to substitutes” (Cash).</w:t>
      </w:r>
    </w:p>
    <w:p w14:paraId="6CD64744" w14:textId="15B20A8D" w:rsidR="00B67D86" w:rsidRPr="003E20CE" w:rsidRDefault="00B67D86"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lastRenderedPageBreak/>
        <w:t>Organizational Structure</w:t>
      </w:r>
    </w:p>
    <w:p w14:paraId="00D737F1" w14:textId="3CF94D83" w:rsidR="00457C4E" w:rsidRPr="00823848" w:rsidRDefault="008213D1"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Agrico has a traditional leadership structure. The executive team controls the company and managers of individual departments report to their executives. </w:t>
      </w:r>
    </w:p>
    <w:p w14:paraId="6A9452E3" w14:textId="0914DFB7" w:rsidR="00E35546" w:rsidRDefault="00E35546"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t>Stakeholders</w:t>
      </w:r>
    </w:p>
    <w:p w14:paraId="645E6911" w14:textId="3A4F999A" w:rsidR="00E35546" w:rsidRDefault="00B5226B"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Those affected by </w:t>
      </w:r>
      <w:r w:rsidR="008213D1">
        <w:rPr>
          <w:rFonts w:ascii="Times New Roman" w:hAnsi="Times New Roman" w:cs="Times New Roman"/>
          <w:sz w:val="24"/>
          <w:szCs w:val="24"/>
        </w:rPr>
        <w:t>Agrico’s</w:t>
      </w:r>
      <w:r>
        <w:rPr>
          <w:rFonts w:ascii="Times New Roman" w:hAnsi="Times New Roman" w:cs="Times New Roman"/>
          <w:sz w:val="24"/>
          <w:szCs w:val="24"/>
        </w:rPr>
        <w:t xml:space="preserve"> business dealings, either directly or indirectly.</w:t>
      </w:r>
    </w:p>
    <w:p w14:paraId="591886B0" w14:textId="4B47CC4D" w:rsidR="00B5226B" w:rsidRPr="003E20CE" w:rsidRDefault="008213D1" w:rsidP="007A6FA7">
      <w:pPr>
        <w:spacing w:line="480" w:lineRule="auto"/>
        <w:rPr>
          <w:rFonts w:ascii="Times New Roman" w:hAnsi="Times New Roman" w:cs="Times New Roman"/>
          <w:sz w:val="28"/>
          <w:szCs w:val="28"/>
        </w:rPr>
      </w:pPr>
      <w:r>
        <w:rPr>
          <w:rFonts w:ascii="Times New Roman" w:hAnsi="Times New Roman" w:cs="Times New Roman"/>
          <w:sz w:val="28"/>
          <w:szCs w:val="28"/>
        </w:rPr>
        <w:t>Agrico’s</w:t>
      </w:r>
      <w:r w:rsidR="00B5226B" w:rsidRPr="003E20CE">
        <w:rPr>
          <w:rFonts w:ascii="Times New Roman" w:hAnsi="Times New Roman" w:cs="Times New Roman"/>
          <w:sz w:val="28"/>
          <w:szCs w:val="28"/>
        </w:rPr>
        <w:t xml:space="preserve"> Employees</w:t>
      </w:r>
    </w:p>
    <w:p w14:paraId="59772DE9" w14:textId="59877618" w:rsidR="00B5226B" w:rsidRDefault="00D84A3F"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Employees are directly affected by any decision made. </w:t>
      </w:r>
      <w:r w:rsidR="008213D1">
        <w:rPr>
          <w:rFonts w:ascii="Times New Roman" w:hAnsi="Times New Roman" w:cs="Times New Roman"/>
          <w:sz w:val="24"/>
          <w:szCs w:val="24"/>
        </w:rPr>
        <w:t xml:space="preserve">They may lose their jobs should Agrico have to cut costs should they be caught copying the source code. </w:t>
      </w:r>
    </w:p>
    <w:p w14:paraId="204386E6" w14:textId="0B02E1E7" w:rsidR="00B5226B" w:rsidRPr="003E20CE" w:rsidRDefault="008213D1" w:rsidP="007A6FA7">
      <w:pPr>
        <w:spacing w:line="480" w:lineRule="auto"/>
        <w:rPr>
          <w:rFonts w:ascii="Times New Roman" w:hAnsi="Times New Roman" w:cs="Times New Roman"/>
          <w:sz w:val="28"/>
          <w:szCs w:val="28"/>
        </w:rPr>
      </w:pPr>
      <w:r>
        <w:rPr>
          <w:rFonts w:ascii="Times New Roman" w:hAnsi="Times New Roman" w:cs="Times New Roman"/>
          <w:sz w:val="28"/>
          <w:szCs w:val="28"/>
        </w:rPr>
        <w:t>Agrico’s</w:t>
      </w:r>
      <w:r w:rsidR="00B5226B" w:rsidRPr="003E20CE">
        <w:rPr>
          <w:rFonts w:ascii="Times New Roman" w:hAnsi="Times New Roman" w:cs="Times New Roman"/>
          <w:sz w:val="28"/>
          <w:szCs w:val="28"/>
        </w:rPr>
        <w:t xml:space="preserve"> Customers</w:t>
      </w:r>
    </w:p>
    <w:p w14:paraId="1A337CD0" w14:textId="40C15397" w:rsidR="00D84A3F" w:rsidRDefault="008213D1"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Customers of Agrico will likely be affected indirectly by decisions made. They may lose trust in the company should Agrico choose to copy the source code and get caught. They may see Agrico as amoral or lacking in strong ethics. </w:t>
      </w:r>
    </w:p>
    <w:p w14:paraId="17E410E9" w14:textId="27762FC7" w:rsidR="004C7459" w:rsidRDefault="008213D1" w:rsidP="007A6FA7">
      <w:pPr>
        <w:spacing w:line="480" w:lineRule="auto"/>
        <w:rPr>
          <w:rFonts w:ascii="Times New Roman" w:hAnsi="Times New Roman" w:cs="Times New Roman"/>
          <w:sz w:val="28"/>
          <w:szCs w:val="28"/>
        </w:rPr>
      </w:pPr>
      <w:r>
        <w:rPr>
          <w:rFonts w:ascii="Times New Roman" w:hAnsi="Times New Roman" w:cs="Times New Roman"/>
          <w:sz w:val="28"/>
          <w:szCs w:val="28"/>
        </w:rPr>
        <w:t>Agrico’s</w:t>
      </w:r>
      <w:r w:rsidR="004C7459">
        <w:rPr>
          <w:rFonts w:ascii="Times New Roman" w:hAnsi="Times New Roman" w:cs="Times New Roman"/>
          <w:sz w:val="28"/>
          <w:szCs w:val="28"/>
        </w:rPr>
        <w:t xml:space="preserve"> Investors</w:t>
      </w:r>
    </w:p>
    <w:p w14:paraId="7BAB4CED" w14:textId="5A6D246E" w:rsidR="00A92BCF" w:rsidRDefault="008213D1"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Investors of Agrico likely will be affected by any decision made. Should Agrico get caught violating their contract, the investors may lose large amounts of money. </w:t>
      </w:r>
    </w:p>
    <w:p w14:paraId="79BD5FAD" w14:textId="681F843B" w:rsidR="00CB7594" w:rsidRDefault="00CB7594"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t>Options</w:t>
      </w:r>
    </w:p>
    <w:p w14:paraId="4F1819FB" w14:textId="0A04BCC8" w:rsidR="00CB7594" w:rsidRDefault="008213D1"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Agrico has two options. They can choose to honor the written contract as they have and continue to try to negotiate a third-party escrow option for the source code. They could choose to make a </w:t>
      </w:r>
      <w:r>
        <w:rPr>
          <w:rFonts w:ascii="Times New Roman" w:hAnsi="Times New Roman" w:cs="Times New Roman"/>
          <w:sz w:val="24"/>
          <w:szCs w:val="24"/>
        </w:rPr>
        <w:lastRenderedPageBreak/>
        <w:t xml:space="preserve">copy of the source code that they have found on an employee’s computer. This would ensure they have a backup, but this action would violate their contract with AMR should they be caught. </w:t>
      </w:r>
    </w:p>
    <w:p w14:paraId="071700B7" w14:textId="20CC3981" w:rsidR="00CB7594" w:rsidRDefault="008213D1" w:rsidP="007A6FA7">
      <w:pPr>
        <w:spacing w:line="480" w:lineRule="auto"/>
        <w:rPr>
          <w:rFonts w:ascii="Times New Roman" w:hAnsi="Times New Roman" w:cs="Times New Roman"/>
          <w:sz w:val="28"/>
          <w:szCs w:val="28"/>
        </w:rPr>
      </w:pPr>
      <w:r>
        <w:rPr>
          <w:rFonts w:ascii="Times New Roman" w:hAnsi="Times New Roman" w:cs="Times New Roman"/>
          <w:sz w:val="28"/>
          <w:szCs w:val="28"/>
        </w:rPr>
        <w:t xml:space="preserve">Respect the </w:t>
      </w:r>
      <w:proofErr w:type="gramStart"/>
      <w:r>
        <w:rPr>
          <w:rFonts w:ascii="Times New Roman" w:hAnsi="Times New Roman" w:cs="Times New Roman"/>
          <w:sz w:val="28"/>
          <w:szCs w:val="28"/>
        </w:rPr>
        <w:t>Contract</w:t>
      </w:r>
      <w:proofErr w:type="gramEnd"/>
    </w:p>
    <w:p w14:paraId="06477788" w14:textId="35D62DC1" w:rsidR="00BA7F67" w:rsidRDefault="008213D1"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Agrico can choose to respect the contract they have made with AMR. This contract specifically states that Agrico may only possess or make a copy of the software source code with AMR’s written consent. While Agrico may have access to the source code at any time, they must only do so through the mutually agreed third party escrow. This was put in place to satisfy Agrico’s desire for a software backup with </w:t>
      </w:r>
      <w:r w:rsidR="006B0E95">
        <w:rPr>
          <w:rFonts w:ascii="Times New Roman" w:hAnsi="Times New Roman" w:cs="Times New Roman"/>
          <w:sz w:val="24"/>
          <w:szCs w:val="24"/>
        </w:rPr>
        <w:t xml:space="preserve">respecting AMR’s fears of software theft. </w:t>
      </w:r>
    </w:p>
    <w:p w14:paraId="74A6276B" w14:textId="452ADCD4" w:rsidR="006B0E95" w:rsidRPr="00BA7F67" w:rsidRDefault="006B0E95"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contract does state that the source code will be held in escrow. AMR has not provided substantial support in reaching that goal and in fact in many cases has hindered any of Agrico’s efforts to bring in third party escrow. They must fulfill their side of the contract just as Agrico must respect its own stipulations. </w:t>
      </w:r>
      <w:r w:rsidR="0031030D" w:rsidRPr="003E20CE">
        <w:rPr>
          <w:rFonts w:ascii="Times New Roman" w:hAnsi="Times New Roman" w:cs="Times New Roman"/>
          <w:sz w:val="24"/>
          <w:szCs w:val="24"/>
        </w:rPr>
        <w:t>“For the ability to answer three simple questions: ‘what to change?’, ‘what to change to?’, and ‘how to cause the change?’</w:t>
      </w:r>
      <w:r w:rsidR="0031030D">
        <w:rPr>
          <w:rFonts w:ascii="Times New Roman" w:hAnsi="Times New Roman" w:cs="Times New Roman"/>
          <w:sz w:val="24"/>
          <w:szCs w:val="24"/>
        </w:rPr>
        <w:t xml:space="preserve"> (Goldratt). </w:t>
      </w:r>
      <w:r>
        <w:rPr>
          <w:rFonts w:ascii="Times New Roman" w:hAnsi="Times New Roman" w:cs="Times New Roman"/>
          <w:sz w:val="24"/>
          <w:szCs w:val="24"/>
        </w:rPr>
        <w:t xml:space="preserve">Agrico could choose to bring in legal arbitration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force the third-party escrow since it is specifically written into the contract. </w:t>
      </w:r>
      <w:r w:rsidR="0031030D" w:rsidRPr="00C47A9E">
        <w:rPr>
          <w:rFonts w:ascii="Times New Roman" w:hAnsi="Times New Roman" w:cs="Times New Roman"/>
          <w:sz w:val="24"/>
          <w:szCs w:val="24"/>
        </w:rPr>
        <w:t>“</w:t>
      </w:r>
      <w:r w:rsidR="0031030D">
        <w:rPr>
          <w:rFonts w:ascii="Times New Roman" w:hAnsi="Times New Roman" w:cs="Times New Roman"/>
          <w:sz w:val="24"/>
          <w:szCs w:val="24"/>
        </w:rPr>
        <w:t>U</w:t>
      </w:r>
      <w:r w:rsidR="0031030D" w:rsidRPr="00C47A9E">
        <w:rPr>
          <w:rFonts w:ascii="Times New Roman" w:hAnsi="Times New Roman" w:cs="Times New Roman"/>
          <w:sz w:val="24"/>
          <w:szCs w:val="24"/>
        </w:rPr>
        <w:t>tilizing a resource means making use of the resource in a way that moves the system toward the goal.</w:t>
      </w:r>
      <w:r w:rsidR="0031030D">
        <w:rPr>
          <w:rFonts w:ascii="Times New Roman" w:hAnsi="Times New Roman" w:cs="Times New Roman"/>
          <w:sz w:val="24"/>
          <w:szCs w:val="24"/>
        </w:rPr>
        <w:t>” (Goldratt).</w:t>
      </w:r>
    </w:p>
    <w:p w14:paraId="56E4C6AA" w14:textId="5C07A205" w:rsidR="00820D01" w:rsidRPr="003E20CE" w:rsidRDefault="00820D01"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 on Shareholders</w:t>
      </w:r>
    </w:p>
    <w:p w14:paraId="03737FFF" w14:textId="347CFE19" w:rsidR="006B0E95" w:rsidRDefault="006B0E95"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shareholder that would be most affected by this decision would be the employees of Agrico. This is an indirect effect however, since they would likely not notice much of a difference. However, </w:t>
      </w:r>
      <w:proofErr w:type="gramStart"/>
      <w:r>
        <w:rPr>
          <w:rFonts w:ascii="Times New Roman" w:hAnsi="Times New Roman" w:cs="Times New Roman"/>
          <w:sz w:val="24"/>
          <w:szCs w:val="24"/>
        </w:rPr>
        <w:t>due to the fact that</w:t>
      </w:r>
      <w:proofErr w:type="gramEnd"/>
      <w:r>
        <w:rPr>
          <w:rFonts w:ascii="Times New Roman" w:hAnsi="Times New Roman" w:cs="Times New Roman"/>
          <w:sz w:val="24"/>
          <w:szCs w:val="24"/>
        </w:rPr>
        <w:t xml:space="preserve"> Agrico is acting in a legal way in this case they would not be at the same risk they were of losing jobs.</w:t>
      </w:r>
      <w:r w:rsidR="0031030D">
        <w:rPr>
          <w:rFonts w:ascii="Times New Roman" w:hAnsi="Times New Roman" w:cs="Times New Roman"/>
          <w:sz w:val="24"/>
          <w:szCs w:val="24"/>
        </w:rPr>
        <w:t xml:space="preserve"> </w:t>
      </w:r>
    </w:p>
    <w:p w14:paraId="6196007B" w14:textId="72F081BA" w:rsidR="003B6E6C" w:rsidRPr="003E20CE" w:rsidRDefault="006B0E95" w:rsidP="003B6E6C">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Make a Copy of the Source Code</w:t>
      </w:r>
    </w:p>
    <w:p w14:paraId="07C3A6EE" w14:textId="730AE91A" w:rsidR="006154C5" w:rsidRDefault="006B0E95"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Agrico has the option to make a copy of the source code they have accessed from an employee’s terminal. While this action goes against the contract as </w:t>
      </w:r>
      <w:r w:rsidR="00524010">
        <w:rPr>
          <w:rFonts w:ascii="Times New Roman" w:hAnsi="Times New Roman" w:cs="Times New Roman"/>
          <w:sz w:val="24"/>
          <w:szCs w:val="24"/>
        </w:rPr>
        <w:t xml:space="preserve">stated, that does not mean it is an immoral decision. </w:t>
      </w:r>
      <w:proofErr w:type="spellStart"/>
      <w:r w:rsidR="00524010">
        <w:rPr>
          <w:rFonts w:ascii="Times New Roman" w:hAnsi="Times New Roman" w:cs="Times New Roman"/>
          <w:sz w:val="24"/>
          <w:szCs w:val="24"/>
        </w:rPr>
        <w:t>Burdelle</w:t>
      </w:r>
      <w:proofErr w:type="spellEnd"/>
      <w:r w:rsidR="00524010">
        <w:rPr>
          <w:rFonts w:ascii="Times New Roman" w:hAnsi="Times New Roman" w:cs="Times New Roman"/>
          <w:sz w:val="24"/>
          <w:szCs w:val="24"/>
        </w:rPr>
        <w:t xml:space="preserve"> has maintained that the only reason he wants to have a copy of the source code is to ensure that the software can still be maintained should AMR cease to operate in the future. He has also repeatedly stated that he understands AMR’s concerns regarding software theft and respects their position.</w:t>
      </w:r>
    </w:p>
    <w:p w14:paraId="049D6F14" w14:textId="569FAA7E" w:rsidR="00524010" w:rsidRDefault="00524010"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His frustration comes from the lack of effort on AMR’s side to fulfill the stipulation that they place the code in a third-party escrow. He feels that Agrico’s system is at risk if they do not have assurance that they will be able to maintain and update the software should AMR no longer be able to. Should </w:t>
      </w:r>
      <w:proofErr w:type="spellStart"/>
      <w:r>
        <w:rPr>
          <w:rFonts w:ascii="Times New Roman" w:hAnsi="Times New Roman" w:cs="Times New Roman"/>
          <w:sz w:val="24"/>
          <w:szCs w:val="24"/>
        </w:rPr>
        <w:t>Burdelle</w:t>
      </w:r>
      <w:proofErr w:type="spellEnd"/>
      <w:r>
        <w:rPr>
          <w:rFonts w:ascii="Times New Roman" w:hAnsi="Times New Roman" w:cs="Times New Roman"/>
          <w:sz w:val="24"/>
          <w:szCs w:val="24"/>
        </w:rPr>
        <w:t xml:space="preserve"> choose to make a copy, he puts Agrico at risk of litigation, bad public relations, and possible loss of clients. Even though his decision was made for the good of the company and with zero ill intentions, it still breaks the contract and puts Agrico in a tough spot. If AMR were to find out, Agrico would likely not be able to continue using their software and would be back at square one in terms of updating their system. </w:t>
      </w:r>
    </w:p>
    <w:p w14:paraId="29309CD7" w14:textId="41B4540A" w:rsidR="00AE5F4E" w:rsidRPr="003E20CE" w:rsidRDefault="00AE5F4E" w:rsidP="003B6E6C">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Effects on Shareholders</w:t>
      </w:r>
    </w:p>
    <w:p w14:paraId="3BB432D8" w14:textId="6606F8A0" w:rsidR="006B1AB5" w:rsidRPr="00127FBE" w:rsidRDefault="00524010"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Investors would likely see the biggest effect from this decision. They would bear big losses as customers might end their business dealings with Agrico. While this only happens if Agrico is caught, I </w:t>
      </w:r>
      <w:proofErr w:type="gramStart"/>
      <w:r>
        <w:rPr>
          <w:rFonts w:ascii="Times New Roman" w:hAnsi="Times New Roman" w:cs="Times New Roman"/>
          <w:sz w:val="24"/>
          <w:szCs w:val="24"/>
        </w:rPr>
        <w:t>don’t</w:t>
      </w:r>
      <w:proofErr w:type="gramEnd"/>
      <w:r>
        <w:rPr>
          <w:rFonts w:ascii="Times New Roman" w:hAnsi="Times New Roman" w:cs="Times New Roman"/>
          <w:sz w:val="24"/>
          <w:szCs w:val="24"/>
        </w:rPr>
        <w:t xml:space="preserve"> see a scenario where they are not. To keep the source code updated as they want, they will have to constantly steal the updated source code for years down the line, and at some point, they will be caught. </w:t>
      </w:r>
    </w:p>
    <w:p w14:paraId="073E441E" w14:textId="347CD72A" w:rsidR="00B67D86" w:rsidRPr="00BC5029" w:rsidRDefault="00B67D86" w:rsidP="003B6E6C">
      <w:pPr>
        <w:spacing w:line="480" w:lineRule="auto"/>
        <w:rPr>
          <w:rFonts w:ascii="Times New Roman" w:hAnsi="Times New Roman" w:cs="Times New Roman"/>
          <w:sz w:val="32"/>
          <w:szCs w:val="32"/>
        </w:rPr>
      </w:pPr>
      <w:r w:rsidRPr="00BC5029">
        <w:rPr>
          <w:rFonts w:ascii="Times New Roman" w:hAnsi="Times New Roman" w:cs="Times New Roman"/>
          <w:sz w:val="32"/>
          <w:szCs w:val="32"/>
        </w:rPr>
        <w:t>Recommendation</w:t>
      </w:r>
    </w:p>
    <w:p w14:paraId="6116F35A" w14:textId="21056047" w:rsidR="00846A93" w:rsidRDefault="006B1AB5" w:rsidP="007A6FA7">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Agrico would be best off respecting the contract they have with AMR. While it is incredibly frustrating for </w:t>
      </w:r>
      <w:r w:rsidR="00D67CF6">
        <w:rPr>
          <w:rFonts w:ascii="Times New Roman" w:hAnsi="Times New Roman" w:cs="Times New Roman"/>
          <w:sz w:val="24"/>
          <w:szCs w:val="24"/>
        </w:rPr>
        <w:t>them to not have their stipulations met in a timely fashion, legally that does not give them the right to violate the contract and steal the source code.</w:t>
      </w:r>
      <w:r w:rsidR="00041460">
        <w:rPr>
          <w:rFonts w:ascii="Times New Roman" w:hAnsi="Times New Roman" w:cs="Times New Roman"/>
          <w:sz w:val="24"/>
          <w:szCs w:val="24"/>
        </w:rPr>
        <w:t xml:space="preserve"> </w:t>
      </w:r>
      <w:r w:rsidR="00041460">
        <w:rPr>
          <w:rFonts w:ascii="Times New Roman" w:hAnsi="Times New Roman" w:cs="Times New Roman"/>
          <w:sz w:val="24"/>
          <w:szCs w:val="24"/>
        </w:rPr>
        <w:t>“</w:t>
      </w:r>
      <w:r w:rsidR="00041460" w:rsidRPr="00867B9E">
        <w:rPr>
          <w:rFonts w:ascii="Times New Roman" w:hAnsi="Times New Roman" w:cs="Times New Roman"/>
          <w:sz w:val="24"/>
          <w:szCs w:val="24"/>
        </w:rPr>
        <w:t>Customers count speed of service as a key reason for doing business with certain companies</w:t>
      </w:r>
      <w:proofErr w:type="gramStart"/>
      <w:r w:rsidR="00041460" w:rsidRPr="00867B9E">
        <w:rPr>
          <w:rFonts w:ascii="Times New Roman" w:hAnsi="Times New Roman" w:cs="Times New Roman"/>
          <w:sz w:val="24"/>
          <w:szCs w:val="24"/>
        </w:rPr>
        <w:t>.</w:t>
      </w:r>
      <w:r w:rsidR="00041460">
        <w:rPr>
          <w:rFonts w:ascii="Times New Roman" w:hAnsi="Times New Roman" w:cs="Times New Roman"/>
          <w:sz w:val="24"/>
          <w:szCs w:val="24"/>
        </w:rPr>
        <w:t>”(</w:t>
      </w:r>
      <w:proofErr w:type="spellStart"/>
      <w:proofErr w:type="gramEnd"/>
      <w:r w:rsidR="00041460">
        <w:rPr>
          <w:rFonts w:ascii="Times New Roman" w:hAnsi="Times New Roman" w:cs="Times New Roman"/>
          <w:sz w:val="24"/>
          <w:szCs w:val="24"/>
        </w:rPr>
        <w:t>Kalakota</w:t>
      </w:r>
      <w:proofErr w:type="spellEnd"/>
      <w:r w:rsidR="00041460">
        <w:rPr>
          <w:rFonts w:ascii="Times New Roman" w:hAnsi="Times New Roman" w:cs="Times New Roman"/>
          <w:sz w:val="24"/>
          <w:szCs w:val="24"/>
        </w:rPr>
        <w:t>).</w:t>
      </w:r>
      <w:r w:rsidR="00D67CF6">
        <w:rPr>
          <w:rFonts w:ascii="Times New Roman" w:hAnsi="Times New Roman" w:cs="Times New Roman"/>
          <w:sz w:val="24"/>
          <w:szCs w:val="24"/>
        </w:rPr>
        <w:t xml:space="preserve"> Copying the source code, however illegal it may be, is not morally wrong in this situation but it is also not morally right. There is no real reason for Agrico to take the source code now when they have the option of legal arbitration to force AMR to honor their side of the contract. </w:t>
      </w:r>
    </w:p>
    <w:p w14:paraId="27A3B8A3" w14:textId="41846E4E" w:rsidR="00D67CF6" w:rsidRDefault="00D67CF6" w:rsidP="007A6FA7">
      <w:pPr>
        <w:spacing w:line="480" w:lineRule="auto"/>
        <w:rPr>
          <w:rFonts w:ascii="Times New Roman" w:hAnsi="Times New Roman" w:cs="Times New Roman"/>
          <w:sz w:val="24"/>
          <w:szCs w:val="24"/>
        </w:rPr>
      </w:pPr>
      <w:r>
        <w:rPr>
          <w:rFonts w:ascii="Times New Roman" w:hAnsi="Times New Roman" w:cs="Times New Roman"/>
          <w:sz w:val="24"/>
          <w:szCs w:val="24"/>
        </w:rPr>
        <w:t>If they had already tried legal arbitration and AMR was still not abiding by the contract, I would have to give this case a second thought. However, because I believe there are still legal avenues for Agrico to take, they should take full advantage of these. If they do, they will have all leverage over AMR.</w:t>
      </w:r>
    </w:p>
    <w:p w14:paraId="4E5CB1A0" w14:textId="77777777" w:rsidR="00457C4E" w:rsidRDefault="00457C4E" w:rsidP="007A6FA7">
      <w:pPr>
        <w:spacing w:line="480" w:lineRule="auto"/>
        <w:rPr>
          <w:rFonts w:ascii="Times New Roman" w:hAnsi="Times New Roman" w:cs="Times New Roman"/>
          <w:sz w:val="32"/>
          <w:szCs w:val="32"/>
        </w:rPr>
      </w:pPr>
    </w:p>
    <w:p w14:paraId="71CBC73F" w14:textId="77777777" w:rsidR="00457C4E" w:rsidRDefault="00457C4E" w:rsidP="007A6FA7">
      <w:pPr>
        <w:spacing w:line="480" w:lineRule="auto"/>
        <w:rPr>
          <w:rFonts w:ascii="Times New Roman" w:hAnsi="Times New Roman" w:cs="Times New Roman"/>
          <w:sz w:val="32"/>
          <w:szCs w:val="32"/>
        </w:rPr>
      </w:pPr>
    </w:p>
    <w:p w14:paraId="09D39C85" w14:textId="77777777" w:rsidR="00457C4E" w:rsidRDefault="00457C4E" w:rsidP="007A6FA7">
      <w:pPr>
        <w:spacing w:line="480" w:lineRule="auto"/>
        <w:rPr>
          <w:rFonts w:ascii="Times New Roman" w:hAnsi="Times New Roman" w:cs="Times New Roman"/>
          <w:sz w:val="32"/>
          <w:szCs w:val="32"/>
        </w:rPr>
      </w:pPr>
    </w:p>
    <w:p w14:paraId="75D434CC" w14:textId="65CE1C45" w:rsidR="00457C4E" w:rsidRDefault="00457C4E" w:rsidP="007A6FA7">
      <w:pPr>
        <w:spacing w:line="480" w:lineRule="auto"/>
        <w:rPr>
          <w:rFonts w:ascii="Times New Roman" w:hAnsi="Times New Roman" w:cs="Times New Roman"/>
          <w:sz w:val="32"/>
          <w:szCs w:val="32"/>
        </w:rPr>
      </w:pPr>
    </w:p>
    <w:p w14:paraId="64F84659" w14:textId="77777777" w:rsidR="00E158F0" w:rsidRDefault="00E158F0" w:rsidP="007A6FA7">
      <w:pPr>
        <w:spacing w:line="480" w:lineRule="auto"/>
        <w:rPr>
          <w:rFonts w:ascii="Times New Roman" w:hAnsi="Times New Roman" w:cs="Times New Roman"/>
          <w:sz w:val="32"/>
          <w:szCs w:val="32"/>
        </w:rPr>
      </w:pPr>
    </w:p>
    <w:p w14:paraId="23ACEBA6" w14:textId="77777777" w:rsidR="00E158F0" w:rsidRDefault="00E158F0" w:rsidP="007A6FA7">
      <w:pPr>
        <w:spacing w:line="480" w:lineRule="auto"/>
        <w:rPr>
          <w:rFonts w:ascii="Times New Roman" w:hAnsi="Times New Roman" w:cs="Times New Roman"/>
          <w:sz w:val="32"/>
          <w:szCs w:val="32"/>
        </w:rPr>
      </w:pPr>
    </w:p>
    <w:p w14:paraId="10AF68C0" w14:textId="77777777" w:rsidR="00E158F0" w:rsidRDefault="00E158F0" w:rsidP="007A6FA7">
      <w:pPr>
        <w:spacing w:line="480" w:lineRule="auto"/>
        <w:rPr>
          <w:rFonts w:ascii="Times New Roman" w:hAnsi="Times New Roman" w:cs="Times New Roman"/>
          <w:sz w:val="32"/>
          <w:szCs w:val="32"/>
        </w:rPr>
      </w:pPr>
    </w:p>
    <w:p w14:paraId="15FB86AE" w14:textId="3BD90C08" w:rsidR="00EF52FE" w:rsidRPr="00BC5029" w:rsidRDefault="00EF52FE" w:rsidP="007A6FA7">
      <w:pPr>
        <w:spacing w:line="480" w:lineRule="auto"/>
        <w:rPr>
          <w:rFonts w:ascii="Times New Roman" w:hAnsi="Times New Roman" w:cs="Times New Roman"/>
          <w:sz w:val="32"/>
          <w:szCs w:val="32"/>
        </w:rPr>
      </w:pPr>
      <w:r w:rsidRPr="00BC5029">
        <w:rPr>
          <w:rFonts w:ascii="Times New Roman" w:hAnsi="Times New Roman" w:cs="Times New Roman"/>
          <w:sz w:val="32"/>
          <w:szCs w:val="32"/>
        </w:rPr>
        <w:lastRenderedPageBreak/>
        <w:t>References</w:t>
      </w:r>
    </w:p>
    <w:p w14:paraId="282F55DD" w14:textId="2044BF32" w:rsidR="00EF52FE" w:rsidRDefault="00EF52FE" w:rsidP="00EF52FE">
      <w:pPr>
        <w:spacing w:line="480" w:lineRule="auto"/>
        <w:rPr>
          <w:rFonts w:ascii="Times New Roman" w:hAnsi="Times New Roman" w:cs="Times New Roman"/>
          <w:sz w:val="24"/>
          <w:szCs w:val="24"/>
        </w:rPr>
      </w:pPr>
      <w:r w:rsidRPr="00EF52FE">
        <w:rPr>
          <w:rFonts w:ascii="Times New Roman" w:hAnsi="Times New Roman" w:cs="Times New Roman"/>
          <w:sz w:val="24"/>
          <w:szCs w:val="24"/>
        </w:rPr>
        <w:t xml:space="preserve">Cash, James I., Robert G. </w:t>
      </w:r>
      <w:proofErr w:type="gramStart"/>
      <w:r w:rsidRPr="00EF52FE">
        <w:rPr>
          <w:rFonts w:ascii="Times New Roman" w:hAnsi="Times New Roman" w:cs="Times New Roman"/>
          <w:sz w:val="24"/>
          <w:szCs w:val="24"/>
        </w:rPr>
        <w:t>Eccles</w:t>
      </w:r>
      <w:proofErr w:type="gramEnd"/>
      <w:r w:rsidRPr="00EF52FE">
        <w:rPr>
          <w:rFonts w:ascii="Times New Roman" w:hAnsi="Times New Roman" w:cs="Times New Roman"/>
          <w:sz w:val="24"/>
          <w:szCs w:val="24"/>
        </w:rPr>
        <w:t xml:space="preserve"> and Nitin </w:t>
      </w:r>
      <w:proofErr w:type="spellStart"/>
      <w:r w:rsidRPr="00EF52FE">
        <w:rPr>
          <w:rFonts w:ascii="Times New Roman" w:hAnsi="Times New Roman" w:cs="Times New Roman"/>
          <w:sz w:val="24"/>
          <w:szCs w:val="24"/>
        </w:rPr>
        <w:t>Nohria</w:t>
      </w:r>
      <w:proofErr w:type="spellEnd"/>
      <w:r w:rsidRPr="00EF52FE">
        <w:rPr>
          <w:rFonts w:ascii="Times New Roman" w:hAnsi="Times New Roman" w:cs="Times New Roman"/>
          <w:sz w:val="24"/>
          <w:szCs w:val="24"/>
        </w:rPr>
        <w:t>. Building the Information-Age Organization: Structure, Control, and Information Technology (3rd ed.). Chicago: Richard D Irwin, Inc., 1994. Course Pack. Print</w:t>
      </w:r>
    </w:p>
    <w:p w14:paraId="0867A62D" w14:textId="33A20ADE" w:rsidR="00867B9E" w:rsidRPr="00867B9E" w:rsidRDefault="00867B9E" w:rsidP="00EF52FE">
      <w:pPr>
        <w:spacing w:line="480" w:lineRule="auto"/>
        <w:rPr>
          <w:rFonts w:ascii="Times New Roman" w:hAnsi="Times New Roman" w:cs="Times New Roman"/>
          <w:sz w:val="28"/>
          <w:szCs w:val="28"/>
        </w:rPr>
      </w:pPr>
      <w:r w:rsidRPr="00867B9E">
        <w:rPr>
          <w:rStyle w:val="hgkelc"/>
          <w:rFonts w:ascii="Times New Roman" w:hAnsi="Times New Roman" w:cs="Times New Roman"/>
          <w:sz w:val="24"/>
          <w:szCs w:val="24"/>
        </w:rPr>
        <w:t xml:space="preserve">Goldratt, Eliyahu M, and Jeff Cox. The </w:t>
      </w:r>
      <w:r w:rsidRPr="00867B9E">
        <w:rPr>
          <w:rStyle w:val="hgkelc"/>
          <w:rFonts w:ascii="Times New Roman" w:hAnsi="Times New Roman" w:cs="Times New Roman"/>
          <w:b/>
          <w:bCs/>
          <w:sz w:val="24"/>
          <w:szCs w:val="24"/>
        </w:rPr>
        <w:t>Goal</w:t>
      </w:r>
      <w:r w:rsidRPr="00867B9E">
        <w:rPr>
          <w:rStyle w:val="hgkelc"/>
          <w:rFonts w:ascii="Times New Roman" w:hAnsi="Times New Roman" w:cs="Times New Roman"/>
          <w:sz w:val="24"/>
          <w:szCs w:val="24"/>
        </w:rPr>
        <w:t>: A Process of Ongoing Improvement. Great Barrington, MA: North River Press, 2004. Print.</w:t>
      </w:r>
    </w:p>
    <w:p w14:paraId="26FCB9C6" w14:textId="48838BBD" w:rsidR="00396771" w:rsidRPr="00396771" w:rsidRDefault="00396771" w:rsidP="00EF52FE">
      <w:pPr>
        <w:spacing w:line="480" w:lineRule="auto"/>
        <w:rPr>
          <w:rFonts w:ascii="Times New Roman" w:hAnsi="Times New Roman" w:cs="Times New Roman"/>
        </w:rPr>
      </w:pPr>
      <w:proofErr w:type="spellStart"/>
      <w:r w:rsidRPr="00396771">
        <w:rPr>
          <w:rFonts w:ascii="Times New Roman" w:hAnsi="Times New Roman" w:cs="Times New Roman"/>
          <w:sz w:val="24"/>
          <w:szCs w:val="24"/>
        </w:rPr>
        <w:t>Kalakota</w:t>
      </w:r>
      <w:proofErr w:type="spellEnd"/>
      <w:r w:rsidRPr="00396771">
        <w:rPr>
          <w:rFonts w:ascii="Times New Roman" w:hAnsi="Times New Roman" w:cs="Times New Roman"/>
          <w:sz w:val="24"/>
          <w:szCs w:val="24"/>
        </w:rPr>
        <w:t xml:space="preserve">, Ravi, and Marcia </w:t>
      </w:r>
      <w:proofErr w:type="spellStart"/>
      <w:r w:rsidRPr="00396771">
        <w:rPr>
          <w:rFonts w:ascii="Times New Roman" w:hAnsi="Times New Roman" w:cs="Times New Roman"/>
          <w:sz w:val="24"/>
          <w:szCs w:val="24"/>
        </w:rPr>
        <w:t>Robinson.E</w:t>
      </w:r>
      <w:proofErr w:type="spellEnd"/>
      <w:r w:rsidRPr="00396771">
        <w:rPr>
          <w:rFonts w:ascii="Times New Roman" w:hAnsi="Times New Roman" w:cs="Times New Roman"/>
          <w:sz w:val="24"/>
          <w:szCs w:val="24"/>
        </w:rPr>
        <w:t>-Business 2.0: Roadmap for Success. 2nd ed. Boston, MA: Addison-Wesley Educational Publishers, 2000. Book.</w:t>
      </w:r>
    </w:p>
    <w:p w14:paraId="7E01FF8B" w14:textId="449CCDB2" w:rsidR="00396771" w:rsidRPr="00396771" w:rsidRDefault="00396771" w:rsidP="00EF52FE">
      <w:pPr>
        <w:spacing w:line="480" w:lineRule="auto"/>
        <w:rPr>
          <w:rFonts w:ascii="Times New Roman" w:hAnsi="Times New Roman" w:cs="Times New Roman"/>
          <w:sz w:val="20"/>
          <w:szCs w:val="20"/>
        </w:rPr>
      </w:pPr>
      <w:proofErr w:type="spellStart"/>
      <w:r w:rsidRPr="00396771">
        <w:rPr>
          <w:rFonts w:ascii="Times New Roman" w:hAnsi="Times New Roman" w:cs="Times New Roman"/>
          <w:sz w:val="24"/>
          <w:szCs w:val="24"/>
        </w:rPr>
        <w:t>Tanwar</w:t>
      </w:r>
      <w:proofErr w:type="spellEnd"/>
      <w:r w:rsidRPr="00396771">
        <w:rPr>
          <w:rFonts w:ascii="Times New Roman" w:hAnsi="Times New Roman" w:cs="Times New Roman"/>
          <w:sz w:val="24"/>
          <w:szCs w:val="24"/>
        </w:rPr>
        <w:t>, Ritika. “Porter’s Generic Competitive Strategies.” IOSR Journal of Business and Management15.1 (2013): 11–17. Web.</w:t>
      </w:r>
    </w:p>
    <w:p w14:paraId="74BBE8FC" w14:textId="77777777" w:rsidR="00B5226B" w:rsidRDefault="00B5226B" w:rsidP="007A6FA7">
      <w:pPr>
        <w:spacing w:line="480" w:lineRule="auto"/>
        <w:rPr>
          <w:rFonts w:ascii="Times New Roman" w:hAnsi="Times New Roman" w:cs="Times New Roman"/>
          <w:sz w:val="24"/>
          <w:szCs w:val="24"/>
        </w:rPr>
      </w:pPr>
    </w:p>
    <w:p w14:paraId="6CB32220" w14:textId="2F312468" w:rsidR="0089666A" w:rsidRDefault="0089666A" w:rsidP="007A6FA7">
      <w:pPr>
        <w:spacing w:line="480" w:lineRule="auto"/>
        <w:rPr>
          <w:rFonts w:ascii="Times New Roman" w:hAnsi="Times New Roman" w:cs="Times New Roman"/>
          <w:sz w:val="24"/>
          <w:szCs w:val="24"/>
        </w:rPr>
      </w:pPr>
    </w:p>
    <w:p w14:paraId="0B4E6A26" w14:textId="77777777" w:rsidR="0089666A" w:rsidRDefault="0089666A" w:rsidP="007A6FA7">
      <w:pPr>
        <w:spacing w:line="480" w:lineRule="auto"/>
        <w:rPr>
          <w:rFonts w:ascii="Times New Roman" w:hAnsi="Times New Roman" w:cs="Times New Roman"/>
          <w:sz w:val="24"/>
          <w:szCs w:val="24"/>
        </w:rPr>
      </w:pPr>
    </w:p>
    <w:p w14:paraId="5054934A" w14:textId="77777777" w:rsidR="00E330E7" w:rsidRPr="00862F90" w:rsidRDefault="00E330E7" w:rsidP="00946F0E">
      <w:pPr>
        <w:spacing w:line="480" w:lineRule="auto"/>
        <w:rPr>
          <w:rFonts w:ascii="Times New Roman" w:hAnsi="Times New Roman" w:cs="Times New Roman"/>
          <w:sz w:val="24"/>
          <w:szCs w:val="24"/>
        </w:rPr>
      </w:pPr>
    </w:p>
    <w:sectPr w:rsidR="00E330E7" w:rsidRPr="00862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EC"/>
    <w:rsid w:val="00034AAC"/>
    <w:rsid w:val="00041460"/>
    <w:rsid w:val="000845FF"/>
    <w:rsid w:val="00127FBE"/>
    <w:rsid w:val="00160F77"/>
    <w:rsid w:val="001871C9"/>
    <w:rsid w:val="0020623A"/>
    <w:rsid w:val="00250E84"/>
    <w:rsid w:val="002A65F8"/>
    <w:rsid w:val="002C36EC"/>
    <w:rsid w:val="0031030D"/>
    <w:rsid w:val="003126A4"/>
    <w:rsid w:val="00347471"/>
    <w:rsid w:val="003570C0"/>
    <w:rsid w:val="00374940"/>
    <w:rsid w:val="003866C0"/>
    <w:rsid w:val="003869F5"/>
    <w:rsid w:val="00390F97"/>
    <w:rsid w:val="00396771"/>
    <w:rsid w:val="003A78D7"/>
    <w:rsid w:val="003B6E6C"/>
    <w:rsid w:val="003C19FC"/>
    <w:rsid w:val="003E20CE"/>
    <w:rsid w:val="00407AC6"/>
    <w:rsid w:val="00452271"/>
    <w:rsid w:val="00457C4E"/>
    <w:rsid w:val="004747D8"/>
    <w:rsid w:val="004C7459"/>
    <w:rsid w:val="004E6C93"/>
    <w:rsid w:val="004F1827"/>
    <w:rsid w:val="004F54D1"/>
    <w:rsid w:val="004F7845"/>
    <w:rsid w:val="00524010"/>
    <w:rsid w:val="00567180"/>
    <w:rsid w:val="005859AC"/>
    <w:rsid w:val="00594B45"/>
    <w:rsid w:val="005A2578"/>
    <w:rsid w:val="005B56F1"/>
    <w:rsid w:val="005E6578"/>
    <w:rsid w:val="006154C5"/>
    <w:rsid w:val="00617ADE"/>
    <w:rsid w:val="006302B0"/>
    <w:rsid w:val="00687513"/>
    <w:rsid w:val="006B0E95"/>
    <w:rsid w:val="006B1AB5"/>
    <w:rsid w:val="006C142E"/>
    <w:rsid w:val="006D1E31"/>
    <w:rsid w:val="006E6E93"/>
    <w:rsid w:val="00707548"/>
    <w:rsid w:val="007150AE"/>
    <w:rsid w:val="007278E1"/>
    <w:rsid w:val="00761941"/>
    <w:rsid w:val="007725D6"/>
    <w:rsid w:val="00782CD9"/>
    <w:rsid w:val="00786840"/>
    <w:rsid w:val="007A6FA7"/>
    <w:rsid w:val="007C1A6C"/>
    <w:rsid w:val="007F48B5"/>
    <w:rsid w:val="00811175"/>
    <w:rsid w:val="00820D01"/>
    <w:rsid w:val="008213D1"/>
    <w:rsid w:val="00823848"/>
    <w:rsid w:val="0084436F"/>
    <w:rsid w:val="00846A93"/>
    <w:rsid w:val="00862F90"/>
    <w:rsid w:val="00867B9E"/>
    <w:rsid w:val="0089666A"/>
    <w:rsid w:val="00897DED"/>
    <w:rsid w:val="008A0574"/>
    <w:rsid w:val="008A2B0B"/>
    <w:rsid w:val="008C48B9"/>
    <w:rsid w:val="00905EB7"/>
    <w:rsid w:val="00911A12"/>
    <w:rsid w:val="00946F0E"/>
    <w:rsid w:val="00950096"/>
    <w:rsid w:val="00952D69"/>
    <w:rsid w:val="009718E6"/>
    <w:rsid w:val="009D4AFB"/>
    <w:rsid w:val="009D64F0"/>
    <w:rsid w:val="00A92BCF"/>
    <w:rsid w:val="00AA4423"/>
    <w:rsid w:val="00AC442E"/>
    <w:rsid w:val="00AD2DCB"/>
    <w:rsid w:val="00AD7D5E"/>
    <w:rsid w:val="00AE5F4E"/>
    <w:rsid w:val="00B13FCA"/>
    <w:rsid w:val="00B5226B"/>
    <w:rsid w:val="00B67D86"/>
    <w:rsid w:val="00B725F2"/>
    <w:rsid w:val="00BA7F67"/>
    <w:rsid w:val="00BC5029"/>
    <w:rsid w:val="00C10A85"/>
    <w:rsid w:val="00C40413"/>
    <w:rsid w:val="00C47A9E"/>
    <w:rsid w:val="00C6020B"/>
    <w:rsid w:val="00C80F20"/>
    <w:rsid w:val="00C8614A"/>
    <w:rsid w:val="00CB7594"/>
    <w:rsid w:val="00D15B05"/>
    <w:rsid w:val="00D30AF6"/>
    <w:rsid w:val="00D51D32"/>
    <w:rsid w:val="00D634B4"/>
    <w:rsid w:val="00D67CF6"/>
    <w:rsid w:val="00D84A3F"/>
    <w:rsid w:val="00D97923"/>
    <w:rsid w:val="00DC448C"/>
    <w:rsid w:val="00DD03F0"/>
    <w:rsid w:val="00DE26CC"/>
    <w:rsid w:val="00DF11D0"/>
    <w:rsid w:val="00E10231"/>
    <w:rsid w:val="00E158F0"/>
    <w:rsid w:val="00E330E7"/>
    <w:rsid w:val="00E35546"/>
    <w:rsid w:val="00E4525F"/>
    <w:rsid w:val="00E53FA2"/>
    <w:rsid w:val="00E62269"/>
    <w:rsid w:val="00E63385"/>
    <w:rsid w:val="00E802B8"/>
    <w:rsid w:val="00EF52FE"/>
    <w:rsid w:val="00EF65DF"/>
    <w:rsid w:val="00F0164F"/>
    <w:rsid w:val="00F451FC"/>
    <w:rsid w:val="00F45F4C"/>
    <w:rsid w:val="00F94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DC2D"/>
  <w15:chartTrackingRefBased/>
  <w15:docId w15:val="{D5DADC41-134D-480F-90A6-E0459899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867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8</Pages>
  <Words>1313</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Graas,Zackary Christopher</dc:creator>
  <cp:keywords/>
  <dc:description/>
  <cp:lastModifiedBy>Graas,Zackary Christopher</cp:lastModifiedBy>
  <cp:revision>13</cp:revision>
  <dcterms:created xsi:type="dcterms:W3CDTF">2021-03-13T23:44:00Z</dcterms:created>
  <dcterms:modified xsi:type="dcterms:W3CDTF">2021-03-27T19:57:00Z</dcterms:modified>
</cp:coreProperties>
</file>