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ECD3" w14:textId="4E21C53F" w:rsidR="00354089" w:rsidRPr="00407DA2" w:rsidRDefault="00354089" w:rsidP="00407DA2">
      <w:pPr>
        <w:pStyle w:val="a3"/>
        <w:ind w:left="420" w:firstLineChars="0" w:firstLine="0"/>
        <w:jc w:val="center"/>
        <w:rPr>
          <w:rFonts w:ascii="宋体" w:eastAsia="宋体" w:hAnsi="宋体"/>
          <w:sz w:val="36"/>
          <w:szCs w:val="48"/>
        </w:rPr>
      </w:pPr>
      <w:r w:rsidRPr="00407DA2">
        <w:rPr>
          <w:rFonts w:ascii="宋体" w:eastAsia="宋体" w:hAnsi="宋体" w:hint="eastAsia"/>
          <w:sz w:val="36"/>
          <w:szCs w:val="40"/>
        </w:rPr>
        <w:t>实验1</w:t>
      </w:r>
      <w:r w:rsidR="00407DA2" w:rsidRPr="00407DA2">
        <w:rPr>
          <w:rFonts w:ascii="宋体" w:eastAsia="宋体" w:hAnsi="宋体" w:hint="eastAsia"/>
          <w:sz w:val="36"/>
          <w:szCs w:val="48"/>
        </w:rPr>
        <w:t>液位控制系统的设计与仿真</w:t>
      </w:r>
    </w:p>
    <w:p w14:paraId="5C4A0D4D" w14:textId="1AD17EA8" w:rsidR="00354089" w:rsidRDefault="00354089" w:rsidP="00C40C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07DA2">
        <w:rPr>
          <w:rFonts w:ascii="宋体" w:eastAsia="宋体" w:hAnsi="宋体" w:hint="eastAsia"/>
          <w:b/>
          <w:bCs/>
          <w:sz w:val="28"/>
          <w:szCs w:val="32"/>
        </w:rPr>
        <w:t>实验目的</w:t>
      </w:r>
    </w:p>
    <w:p w14:paraId="4141D3A9" w14:textId="4DDC9B51" w:rsidR="00407DA2" w:rsidRDefault="00407DA2" w:rsidP="00C40C05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407DA2">
        <w:rPr>
          <w:rFonts w:ascii="宋体" w:eastAsia="宋体" w:hAnsi="宋体" w:hint="eastAsia"/>
          <w:sz w:val="24"/>
          <w:szCs w:val="28"/>
        </w:rPr>
        <w:t>了解和掌握</w:t>
      </w:r>
      <w:r w:rsidR="00E501EF">
        <w:rPr>
          <w:rFonts w:ascii="宋体" w:eastAsia="宋体" w:hAnsi="宋体" w:hint="eastAsia"/>
          <w:sz w:val="24"/>
          <w:szCs w:val="28"/>
        </w:rPr>
        <w:t>液位</w:t>
      </w:r>
      <w:r w:rsidRPr="00407DA2">
        <w:rPr>
          <w:rFonts w:ascii="宋体" w:eastAsia="宋体" w:hAnsi="宋体" w:hint="eastAsia"/>
          <w:sz w:val="24"/>
          <w:szCs w:val="28"/>
        </w:rPr>
        <w:t>单回路控制系统的组成和工作原理</w:t>
      </w:r>
    </w:p>
    <w:p w14:paraId="70FFF1E5" w14:textId="3F14EA0C" w:rsidR="00407DA2" w:rsidRDefault="00E501EF" w:rsidP="00C40C05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深入了解P</w:t>
      </w:r>
      <w:r>
        <w:rPr>
          <w:rFonts w:ascii="宋体" w:eastAsia="宋体" w:hAnsi="宋体"/>
          <w:sz w:val="24"/>
          <w:szCs w:val="28"/>
        </w:rPr>
        <w:t>I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 w:hint="eastAsia"/>
          <w:sz w:val="24"/>
          <w:szCs w:val="28"/>
        </w:rPr>
        <w:t>和P</w:t>
      </w:r>
      <w:r>
        <w:rPr>
          <w:rFonts w:ascii="宋体" w:eastAsia="宋体" w:hAnsi="宋体"/>
          <w:sz w:val="24"/>
          <w:szCs w:val="28"/>
        </w:rPr>
        <w:t>ID</w:t>
      </w:r>
      <w:r>
        <w:rPr>
          <w:rFonts w:ascii="宋体" w:eastAsia="宋体" w:hAnsi="宋体" w:hint="eastAsia"/>
          <w:sz w:val="24"/>
          <w:szCs w:val="28"/>
        </w:rPr>
        <w:t>三种控制器的特性和相关参数对系统的影响</w:t>
      </w:r>
    </w:p>
    <w:p w14:paraId="20639E9C" w14:textId="23C62A59" w:rsidR="00E501EF" w:rsidRPr="00407DA2" w:rsidRDefault="00C52459" w:rsidP="00C40C05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掌握时域分析法、实现对控制系统的仿真及时域分析</w:t>
      </w:r>
    </w:p>
    <w:p w14:paraId="75890648" w14:textId="31536035" w:rsidR="00354089" w:rsidRDefault="00354089" w:rsidP="0035408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07DA2">
        <w:rPr>
          <w:rFonts w:ascii="宋体" w:eastAsia="宋体" w:hAnsi="宋体" w:hint="eastAsia"/>
          <w:b/>
          <w:bCs/>
          <w:sz w:val="28"/>
          <w:szCs w:val="32"/>
        </w:rPr>
        <w:t>实验环境</w:t>
      </w:r>
    </w:p>
    <w:p w14:paraId="669E9B0E" w14:textId="3615F7AF" w:rsidR="00BC1474" w:rsidRPr="00BC1474" w:rsidRDefault="00BC1474" w:rsidP="00BC1474">
      <w:pPr>
        <w:adjustRightInd w:val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软件：</w:t>
      </w:r>
      <w:proofErr w:type="spellStart"/>
      <w:r w:rsidRPr="00BC1474">
        <w:rPr>
          <w:rFonts w:ascii="宋体" w:eastAsia="宋体" w:hAnsi="宋体" w:hint="eastAsia"/>
          <w:sz w:val="24"/>
          <w:szCs w:val="28"/>
        </w:rPr>
        <w:t>Matlab</w:t>
      </w:r>
      <w:proofErr w:type="spellEnd"/>
      <w:r>
        <w:rPr>
          <w:rFonts w:ascii="宋体" w:eastAsia="宋体" w:hAnsi="宋体" w:hint="eastAsia"/>
          <w:sz w:val="24"/>
          <w:szCs w:val="28"/>
        </w:rPr>
        <w:t>、</w:t>
      </w:r>
      <w:r w:rsidRPr="00BC1474">
        <w:rPr>
          <w:rFonts w:ascii="宋体" w:eastAsia="宋体" w:hAnsi="宋体"/>
          <w:sz w:val="24"/>
          <w:szCs w:val="28"/>
        </w:rPr>
        <w:t>Simulink</w:t>
      </w:r>
    </w:p>
    <w:p w14:paraId="44133E4D" w14:textId="03CBC1AE" w:rsidR="00354089" w:rsidRDefault="00354089" w:rsidP="0035408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07DA2">
        <w:rPr>
          <w:rFonts w:ascii="宋体" w:eastAsia="宋体" w:hAnsi="宋体" w:hint="eastAsia"/>
          <w:b/>
          <w:bCs/>
          <w:sz w:val="28"/>
          <w:szCs w:val="32"/>
        </w:rPr>
        <w:t>实验原理</w:t>
      </w:r>
    </w:p>
    <w:p w14:paraId="3AD1E02A" w14:textId="7BD82C31" w:rsidR="00BC1474" w:rsidRPr="00BC1474" w:rsidRDefault="00BC1474" w:rsidP="00BC147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BC1474">
        <w:rPr>
          <w:rFonts w:ascii="宋体" w:eastAsia="宋体" w:hAnsi="宋体" w:hint="eastAsia"/>
          <w:b/>
          <w:bCs/>
          <w:sz w:val="24"/>
          <w:szCs w:val="28"/>
        </w:rPr>
        <w:t>液位单回路控制系统模型：</w:t>
      </w:r>
    </w:p>
    <w:p w14:paraId="351CF3F3" w14:textId="042E900E" w:rsidR="00BC1474" w:rsidRDefault="00755CD4" w:rsidP="00C40C05">
      <w:pPr>
        <w:adjustRightInd w:val="0"/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液位</w:t>
      </w:r>
      <w:r w:rsidR="00BC1474" w:rsidRPr="00755CD4">
        <w:rPr>
          <w:rFonts w:ascii="宋体" w:eastAsia="宋体" w:hAnsi="宋体" w:hint="eastAsia"/>
          <w:sz w:val="24"/>
          <w:szCs w:val="28"/>
        </w:rPr>
        <w:t>控制系统正在为化工、电力、冶金、轻工、建材、核能等工业生产中各种最优济指标、提高经济效益、节约能源、改善劳动条件、保护生态环境等方面起着越来越大的作用。</w:t>
      </w:r>
      <w:r>
        <w:rPr>
          <w:rFonts w:ascii="宋体" w:eastAsia="宋体" w:hAnsi="宋体" w:hint="eastAsia"/>
          <w:sz w:val="24"/>
          <w:szCs w:val="28"/>
        </w:rPr>
        <w:t>图</w:t>
      </w:r>
      <w:r w:rsidR="0037325E">
        <w:rPr>
          <w:rFonts w:ascii="宋体" w:eastAsia="宋体" w:hAnsi="宋体" w:hint="eastAsia"/>
          <w:sz w:val="24"/>
          <w:szCs w:val="28"/>
        </w:rPr>
        <w:t>1.1</w:t>
      </w:r>
      <w:r>
        <w:rPr>
          <w:rFonts w:ascii="宋体" w:eastAsia="宋体" w:hAnsi="宋体" w:hint="eastAsia"/>
          <w:sz w:val="24"/>
          <w:szCs w:val="28"/>
        </w:rPr>
        <w:t>展示了液位单回路控制系统模型：</w:t>
      </w:r>
    </w:p>
    <w:p w14:paraId="273D8341" w14:textId="2A045B37" w:rsidR="00755CD4" w:rsidRDefault="00755CD4" w:rsidP="00755CD4">
      <w:pPr>
        <w:adjustRightInd w:val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524DB21" wp14:editId="0CD98B5E">
            <wp:extent cx="5274310" cy="148374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37" cy="14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75B" w14:textId="3F34206D" w:rsidR="0037325E" w:rsidRDefault="0037325E" w:rsidP="0037325E">
      <w:pPr>
        <w:adjustRightInd w:val="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图1.1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液位单回路控制系统模型</w:t>
      </w:r>
    </w:p>
    <w:p w14:paraId="6B51D9D6" w14:textId="786C1400" w:rsidR="00755CD4" w:rsidRPr="00BC1474" w:rsidRDefault="00755CD4" w:rsidP="00755CD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P</w:t>
      </w:r>
      <w:r>
        <w:rPr>
          <w:rFonts w:ascii="宋体" w:eastAsia="宋体" w:hAnsi="宋体"/>
          <w:b/>
          <w:bCs/>
          <w:sz w:val="24"/>
          <w:szCs w:val="28"/>
        </w:rPr>
        <w:t>ID</w:t>
      </w:r>
      <w:r>
        <w:rPr>
          <w:rFonts w:ascii="宋体" w:eastAsia="宋体" w:hAnsi="宋体" w:hint="eastAsia"/>
          <w:b/>
          <w:bCs/>
          <w:sz w:val="24"/>
          <w:szCs w:val="28"/>
        </w:rPr>
        <w:t>控制原理</w:t>
      </w:r>
      <w:r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59523882" w14:textId="7F622D93" w:rsidR="00E14C59" w:rsidRDefault="00C40C05" w:rsidP="00E53CDD">
      <w:pPr>
        <w:adjustRightInd w:val="0"/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PID</w:t>
      </w:r>
      <w:r>
        <w:rPr>
          <w:rFonts w:hint="eastAsia"/>
        </w:rPr>
        <w:t>（</w:t>
      </w:r>
      <w:r w:rsidRPr="00C40C05">
        <w:rPr>
          <w:rFonts w:ascii="宋体" w:eastAsia="宋体" w:hAnsi="宋体"/>
          <w:sz w:val="24"/>
          <w:szCs w:val="28"/>
        </w:rPr>
        <w:t>Proportional Integral Derivative</w:t>
      </w:r>
      <w:r>
        <w:rPr>
          <w:rFonts w:ascii="宋体" w:eastAsia="宋体" w:hAnsi="宋体"/>
          <w:sz w:val="24"/>
          <w:szCs w:val="28"/>
        </w:rPr>
        <w:t>）</w:t>
      </w:r>
      <w:r>
        <w:rPr>
          <w:rFonts w:ascii="宋体" w:eastAsia="宋体" w:hAnsi="宋体" w:hint="eastAsia"/>
          <w:sz w:val="24"/>
          <w:szCs w:val="28"/>
        </w:rPr>
        <w:t>控制是最早发展起来的控制策略之一，问世至今已经有近7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年的历史，它以其结构简单、稳定性好、工作可靠、调整方便成为工业控制的主要技术之一，至今仍有90%左右的控制回路具有P</w:t>
      </w:r>
      <w:r>
        <w:rPr>
          <w:rFonts w:ascii="宋体" w:eastAsia="宋体" w:hAnsi="宋体"/>
          <w:sz w:val="24"/>
          <w:szCs w:val="28"/>
        </w:rPr>
        <w:t>ID</w:t>
      </w:r>
      <w:r>
        <w:rPr>
          <w:rFonts w:ascii="宋体" w:eastAsia="宋体" w:hAnsi="宋体" w:hint="eastAsia"/>
          <w:sz w:val="24"/>
          <w:szCs w:val="28"/>
        </w:rPr>
        <w:t>结构。</w:t>
      </w:r>
      <w:r w:rsidR="00E14C59">
        <w:rPr>
          <w:rFonts w:ascii="宋体" w:eastAsia="宋体" w:hAnsi="宋体" w:hint="eastAsia"/>
          <w:sz w:val="24"/>
          <w:szCs w:val="28"/>
        </w:rPr>
        <w:t>其原理框图如下所示。</w:t>
      </w:r>
    </w:p>
    <w:p w14:paraId="3C63E9FD" w14:textId="10C455F8" w:rsidR="00E53CDD" w:rsidRDefault="00E14C59" w:rsidP="00693987">
      <w:pPr>
        <w:adjustRightInd w:val="0"/>
        <w:spacing w:line="360" w:lineRule="auto"/>
        <w:contextualSpacing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6644D4E" wp14:editId="39851279">
            <wp:extent cx="5322498" cy="164942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212" cy="16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D53A" w14:textId="74F421B6" w:rsidR="00C40C05" w:rsidRDefault="00E53CDD" w:rsidP="00C40C05">
      <w:pPr>
        <w:adjustRightInd w:val="0"/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可见，</w:t>
      </w:r>
      <w:r w:rsidR="00C40C05">
        <w:rPr>
          <w:rFonts w:ascii="宋体" w:eastAsia="宋体" w:hAnsi="宋体" w:hint="eastAsia"/>
          <w:sz w:val="24"/>
          <w:szCs w:val="28"/>
        </w:rPr>
        <w:t>P</w:t>
      </w:r>
      <w:r w:rsidR="00C40C05">
        <w:rPr>
          <w:rFonts w:ascii="宋体" w:eastAsia="宋体" w:hAnsi="宋体"/>
          <w:sz w:val="24"/>
          <w:szCs w:val="28"/>
        </w:rPr>
        <w:t>ID</w:t>
      </w:r>
      <w:r w:rsidR="00C40C05">
        <w:rPr>
          <w:rFonts w:ascii="宋体" w:eastAsia="宋体" w:hAnsi="宋体" w:hint="eastAsia"/>
          <w:sz w:val="24"/>
          <w:szCs w:val="28"/>
        </w:rPr>
        <w:t>控制器是一种线性控制器，它根据给定值</w:t>
      </w:r>
      <m:oMath>
        <m:r>
          <w:rPr>
            <w:rFonts w:ascii="Cambria Math" w:eastAsia="宋体" w:hAnsi="Cambria Math" w:hint="eastAsia"/>
            <w:sz w:val="24"/>
            <w:szCs w:val="28"/>
          </w:rPr>
          <m:t>r</m:t>
        </m:r>
        <m:r>
          <w:rPr>
            <w:rFonts w:ascii="Cambria Math" w:eastAsia="宋体" w:hAnsi="Cambria Math"/>
            <w:sz w:val="24"/>
            <w:szCs w:val="28"/>
          </w:rPr>
          <m:t>(t)</m:t>
        </m:r>
      </m:oMath>
      <w:r w:rsidR="00E14C59">
        <w:rPr>
          <w:rFonts w:ascii="宋体" w:eastAsia="宋体" w:hAnsi="宋体" w:hint="eastAsia"/>
          <w:sz w:val="24"/>
          <w:szCs w:val="28"/>
        </w:rPr>
        <w:t>和实际输出值</w:t>
      </w:r>
      <m:oMath>
        <m:r>
          <w:rPr>
            <w:rFonts w:ascii="Cambria Math" w:eastAsia="宋体" w:hAnsi="Cambria Math" w:hint="eastAsia"/>
            <w:sz w:val="24"/>
            <w:szCs w:val="28"/>
          </w:rPr>
          <m:t>c</m:t>
        </m:r>
        <m:r>
          <w:rPr>
            <w:rFonts w:ascii="Cambria Math" w:eastAsia="宋体" w:hAnsi="Cambria Math"/>
            <w:sz w:val="24"/>
            <w:szCs w:val="28"/>
          </w:rPr>
          <m:t>(t)</m:t>
        </m:r>
      </m:oMath>
      <w:r w:rsidR="00E14C59">
        <w:rPr>
          <w:rFonts w:ascii="宋体" w:eastAsia="宋体" w:hAnsi="宋体" w:hint="eastAsia"/>
          <w:sz w:val="24"/>
          <w:szCs w:val="28"/>
        </w:rPr>
        <w:t>构成偏差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  <m:r>
          <w:rPr>
            <w:rFonts w:ascii="Cambria Math" w:eastAsia="宋体" w:hAnsi="Cambria Math"/>
            <w:sz w:val="24"/>
            <w:szCs w:val="28"/>
          </w:rPr>
          <m:t>(t)</m:t>
        </m:r>
      </m:oMath>
      <w:r w:rsidR="00E14C59">
        <w:rPr>
          <w:rFonts w:ascii="宋体" w:eastAsia="宋体" w:hAnsi="宋体" w:hint="eastAsia"/>
          <w:sz w:val="24"/>
          <w:szCs w:val="28"/>
        </w:rPr>
        <w:t>,将偏差的比例（P</w:t>
      </w:r>
      <w:r w:rsidR="00E14C59">
        <w:rPr>
          <w:rFonts w:ascii="宋体" w:eastAsia="宋体" w:hAnsi="宋体"/>
          <w:sz w:val="24"/>
          <w:szCs w:val="28"/>
        </w:rPr>
        <w:t>）</w:t>
      </w:r>
      <w:r w:rsidR="00E14C59">
        <w:rPr>
          <w:rFonts w:ascii="宋体" w:eastAsia="宋体" w:hAnsi="宋体" w:hint="eastAsia"/>
          <w:sz w:val="24"/>
          <w:szCs w:val="28"/>
        </w:rPr>
        <w:t>、积分（</w:t>
      </w:r>
      <w:r w:rsidR="00E14C59">
        <w:rPr>
          <w:rFonts w:ascii="宋体" w:eastAsia="宋体" w:hAnsi="宋体"/>
          <w:sz w:val="24"/>
          <w:szCs w:val="28"/>
        </w:rPr>
        <w:t>I）</w:t>
      </w:r>
      <w:r w:rsidR="00E14C59">
        <w:rPr>
          <w:rFonts w:ascii="宋体" w:eastAsia="宋体" w:hAnsi="宋体" w:hint="eastAsia"/>
          <w:sz w:val="24"/>
          <w:szCs w:val="28"/>
        </w:rPr>
        <w:t>和微分（D）通过线性组合构成控制量，对受控对象进行控制，控制规律为：</w:t>
      </w:r>
    </w:p>
    <w:p w14:paraId="37CA3FE4" w14:textId="7CA29F03" w:rsidR="00E14C59" w:rsidRPr="00DB3FC7" w:rsidRDefault="00DB3FC7" w:rsidP="0037325E">
      <w:pPr>
        <w:rPr>
          <w:rFonts w:ascii="宋体" w:eastAsia="宋体" w:hAnsi="宋体"/>
          <w:b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u</m:t>
          </m:r>
          <m:d>
            <m:d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e</m:t>
          </m:r>
          <m:d>
            <m:d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</m:sup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de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dt</m:t>
              </m:r>
            </m:den>
          </m:f>
        </m:oMath>
      </m:oMathPara>
    </w:p>
    <w:p w14:paraId="5F8B7788" w14:textId="3184724E" w:rsidR="00E14C59" w:rsidRDefault="00E14C59" w:rsidP="00C40C05">
      <w:pPr>
        <w:adjustRightInd w:val="0"/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  <w:r w:rsidRPr="00E14C59">
        <w:rPr>
          <w:rFonts w:ascii="宋体" w:eastAsia="宋体" w:hAnsi="宋体" w:hint="eastAsia"/>
          <w:sz w:val="24"/>
          <w:szCs w:val="28"/>
        </w:rPr>
        <w:t>其传递函数为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4121F500" w14:textId="72EFC690" w:rsidR="00E14C59" w:rsidRPr="00E14C59" w:rsidRDefault="00E14C59" w:rsidP="00C40C05">
      <w:pPr>
        <w:adjustRightInd w:val="0"/>
        <w:spacing w:line="360" w:lineRule="auto"/>
        <w:ind w:firstLine="420"/>
        <w:contextualSpacing/>
        <w:rPr>
          <w:rFonts w:ascii="宋体" w:eastAsia="宋体" w:hAnsi="宋体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s</m:t>
          </m:r>
        </m:oMath>
      </m:oMathPara>
    </w:p>
    <w:p w14:paraId="5E3D4315" w14:textId="71F4BA23" w:rsidR="00354089" w:rsidRDefault="00354089" w:rsidP="0035408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07DA2">
        <w:rPr>
          <w:rFonts w:ascii="宋体" w:eastAsia="宋体" w:hAnsi="宋体" w:hint="eastAsia"/>
          <w:b/>
          <w:bCs/>
          <w:sz w:val="28"/>
          <w:szCs w:val="32"/>
        </w:rPr>
        <w:t>实验</w:t>
      </w:r>
      <w:r w:rsidR="00E53CDD">
        <w:rPr>
          <w:rFonts w:ascii="宋体" w:eastAsia="宋体" w:hAnsi="宋体" w:hint="eastAsia"/>
          <w:b/>
          <w:bCs/>
          <w:sz w:val="28"/>
          <w:szCs w:val="32"/>
        </w:rPr>
        <w:t>步骤及</w:t>
      </w:r>
      <w:r w:rsidRPr="00407DA2">
        <w:rPr>
          <w:rFonts w:ascii="宋体" w:eastAsia="宋体" w:hAnsi="宋体" w:hint="eastAsia"/>
          <w:b/>
          <w:bCs/>
          <w:sz w:val="28"/>
          <w:szCs w:val="32"/>
        </w:rPr>
        <w:t>要求</w:t>
      </w:r>
    </w:p>
    <w:p w14:paraId="0EE7A24D" w14:textId="5E3201D6" w:rsidR="00E53CDD" w:rsidRDefault="0037325E" w:rsidP="00E53CD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不包含调节器的液位系统的时域分析</w:t>
      </w:r>
      <w:r w:rsidR="00E53CDD"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018B0FF8" w14:textId="3C6404B3" w:rsidR="00DD659C" w:rsidRDefault="0037325E" w:rsidP="0037325E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 w:rsidRPr="0037325E">
        <w:rPr>
          <w:rFonts w:ascii="宋体" w:eastAsia="宋体" w:hAnsi="宋体" w:hint="eastAsia"/>
          <w:sz w:val="24"/>
          <w:szCs w:val="28"/>
        </w:rPr>
        <w:t>设液位</w:t>
      </w:r>
      <w:proofErr w:type="gramEnd"/>
      <w:r w:rsidRPr="0037325E">
        <w:rPr>
          <w:rFonts w:ascii="宋体" w:eastAsia="宋体" w:hAnsi="宋体" w:hint="eastAsia"/>
          <w:sz w:val="24"/>
          <w:szCs w:val="28"/>
        </w:rPr>
        <w:t>单回路控制系统模型</w:t>
      </w:r>
      <w:r>
        <w:rPr>
          <w:rFonts w:ascii="宋体" w:eastAsia="宋体" w:hAnsi="宋体" w:hint="eastAsia"/>
          <w:sz w:val="24"/>
          <w:szCs w:val="28"/>
        </w:rPr>
        <w:t>的如下：</w:t>
      </w:r>
    </w:p>
    <w:p w14:paraId="64152E34" w14:textId="6F0462FB" w:rsidR="003213CC" w:rsidRDefault="003213CC" w:rsidP="003213CC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65637EA" wp14:editId="34E5D1F8">
            <wp:extent cx="4590498" cy="1597776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933" cy="16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83C3" w14:textId="77777777" w:rsidR="003213CC" w:rsidRPr="003213CC" w:rsidRDefault="003213CC" w:rsidP="003213CC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r w:rsidRPr="003213CC">
        <w:rPr>
          <w:rFonts w:ascii="宋体" w:eastAsia="宋体" w:hAnsi="宋体" w:hint="eastAsia"/>
          <w:sz w:val="24"/>
          <w:szCs w:val="28"/>
        </w:rPr>
        <w:t>系统中各组成单元的模型如下：</w:t>
      </w:r>
    </w:p>
    <w:p w14:paraId="270C9E84" w14:textId="63E6662E" w:rsidR="003213CC" w:rsidRPr="003213CC" w:rsidRDefault="006D4A29" w:rsidP="003213CC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3213CC" w:rsidRPr="003213CC">
        <w:rPr>
          <w:rFonts w:ascii="宋体" w:eastAsia="宋体" w:hAnsi="宋体" w:hint="eastAsia"/>
          <w:sz w:val="24"/>
          <w:szCs w:val="28"/>
        </w:rPr>
        <w:t>水箱对象模型：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200</m:t>
            </m:r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+1</m:t>
            </m:r>
          </m:den>
        </m:f>
      </m:oMath>
      <w:r w:rsidR="003213CC" w:rsidRPr="003213CC">
        <w:rPr>
          <w:rFonts w:ascii="宋体" w:eastAsia="宋体" w:hAnsi="宋体" w:hint="eastAsia"/>
          <w:sz w:val="24"/>
          <w:szCs w:val="28"/>
        </w:rPr>
        <w:t xml:space="preserve"> </w:t>
      </w:r>
      <w:r w:rsidR="003213CC" w:rsidRPr="003213CC">
        <w:rPr>
          <w:rFonts w:ascii="宋体" w:eastAsia="宋体" w:hAnsi="宋体"/>
          <w:sz w:val="24"/>
          <w:szCs w:val="28"/>
        </w:rPr>
        <w:t xml:space="preserve">   </w:t>
      </w:r>
    </w:p>
    <w:p w14:paraId="2A29FD27" w14:textId="6B839E90" w:rsidR="003213CC" w:rsidRPr="003213CC" w:rsidRDefault="006D4A29" w:rsidP="003213CC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2）</w:t>
      </w:r>
      <w:r w:rsidR="003213CC" w:rsidRPr="003213CC">
        <w:rPr>
          <w:rFonts w:ascii="宋体" w:eastAsia="宋体" w:hAnsi="宋体" w:hint="eastAsia"/>
          <w:sz w:val="24"/>
          <w:szCs w:val="28"/>
        </w:rPr>
        <w:t>液位传感器：量程0～40cm</w:t>
      </w:r>
      <w:r w:rsidR="003213CC" w:rsidRPr="003213CC">
        <w:rPr>
          <w:rFonts w:ascii="宋体" w:eastAsia="宋体" w:hAnsi="宋体"/>
          <w:sz w:val="24"/>
          <w:szCs w:val="28"/>
        </w:rPr>
        <w:t xml:space="preserve">  </w:t>
      </w:r>
      <w:r w:rsidR="003213CC" w:rsidRPr="003213CC">
        <w:rPr>
          <w:rFonts w:ascii="宋体" w:eastAsia="宋体" w:hAnsi="宋体" w:hint="eastAsia"/>
          <w:sz w:val="24"/>
          <w:szCs w:val="28"/>
        </w:rPr>
        <w:t>输出0～5V</w:t>
      </w:r>
    </w:p>
    <w:p w14:paraId="37BAF8EB" w14:textId="3366FCC4" w:rsidR="0090184F" w:rsidRDefault="006D4A29" w:rsidP="0090184F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3213CC" w:rsidRPr="003213CC">
        <w:rPr>
          <w:rFonts w:ascii="宋体" w:eastAsia="宋体" w:hAnsi="宋体" w:hint="eastAsia"/>
          <w:sz w:val="24"/>
          <w:szCs w:val="28"/>
        </w:rPr>
        <w:t>执行阀：控制电压0～10V，对应0～100%开度，最大开度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Q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=3.5</m:t>
        </m:r>
        <m:sSup>
          <m:sSupPr>
            <m:ctrlPr>
              <w:rPr>
                <w:rFonts w:ascii="Cambria Math" w:eastAsia="宋体" w:hAnsi="Cambria Math"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/</m:t>
        </m:r>
        <m:r>
          <w:rPr>
            <w:rFonts w:ascii="Cambria Math" w:eastAsia="宋体" w:hAnsi="Cambria Math"/>
            <w:sz w:val="24"/>
            <w:szCs w:val="28"/>
          </w:rPr>
          <m:t>s</m:t>
        </m:r>
      </m:oMath>
    </w:p>
    <w:p w14:paraId="10FBA7D3" w14:textId="26890E8F" w:rsidR="0090184F" w:rsidRPr="0090184F" w:rsidRDefault="0090184F" w:rsidP="0090184F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（假设液位传感器和执行阀的输入和输出成正比</w:t>
      </w:r>
      <w:r w:rsidR="002D6CA2">
        <w:rPr>
          <w:rFonts w:ascii="宋体" w:eastAsia="宋体" w:hAnsi="宋体" w:hint="eastAsia"/>
          <w:sz w:val="24"/>
          <w:szCs w:val="28"/>
        </w:rPr>
        <w:t>，下述实验均基于此模型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6D89FED1" w14:textId="0320500C" w:rsidR="006D4A29" w:rsidRDefault="003213CC" w:rsidP="006D4A29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利用</w:t>
      </w:r>
      <w:proofErr w:type="spellStart"/>
      <w:r>
        <w:rPr>
          <w:rFonts w:ascii="宋体" w:eastAsia="宋体" w:hAnsi="宋体" w:hint="eastAsia"/>
          <w:iCs/>
          <w:sz w:val="24"/>
          <w:szCs w:val="28"/>
        </w:rPr>
        <w:t>Matlab</w:t>
      </w:r>
      <w:proofErr w:type="spellEnd"/>
      <w:r>
        <w:rPr>
          <w:rFonts w:ascii="宋体" w:eastAsia="宋体" w:hAnsi="宋体" w:hint="eastAsia"/>
          <w:iCs/>
          <w:sz w:val="24"/>
          <w:szCs w:val="28"/>
        </w:rPr>
        <w:t>中Simulink仿真工具创建出上述系统的结构图对</w:t>
      </w:r>
      <w:r w:rsidR="006D4A29">
        <w:rPr>
          <w:rFonts w:ascii="宋体" w:eastAsia="宋体" w:hAnsi="宋体" w:hint="eastAsia"/>
          <w:iCs/>
          <w:sz w:val="24"/>
          <w:szCs w:val="28"/>
        </w:rPr>
        <w:t>其进行时域分析，画出</w:t>
      </w:r>
      <w:r w:rsidR="00D801C6">
        <w:rPr>
          <w:rFonts w:ascii="宋体" w:eastAsia="宋体" w:hAnsi="宋体" w:hint="eastAsia"/>
          <w:iCs/>
          <w:sz w:val="24"/>
          <w:szCs w:val="28"/>
        </w:rPr>
        <w:t>当</w:t>
      </w:r>
      <w:r w:rsidR="006D4A29">
        <w:rPr>
          <w:rFonts w:ascii="宋体" w:eastAsia="宋体" w:hAnsi="宋体" w:hint="eastAsia"/>
          <w:iCs/>
          <w:sz w:val="24"/>
          <w:szCs w:val="28"/>
        </w:rPr>
        <w:t>设定液位为</w:t>
      </w:r>
      <w:r w:rsidR="00517B02">
        <w:rPr>
          <w:rFonts w:ascii="宋体" w:eastAsia="宋体" w:hAnsi="宋体" w:hint="eastAsia"/>
          <w:iCs/>
          <w:sz w:val="24"/>
          <w:szCs w:val="28"/>
        </w:rPr>
        <w:t>24</w:t>
      </w:r>
      <w:r w:rsidR="006D4A29">
        <w:rPr>
          <w:rFonts w:ascii="宋体" w:eastAsia="宋体" w:hAnsi="宋体"/>
          <w:iCs/>
          <w:sz w:val="24"/>
          <w:szCs w:val="28"/>
        </w:rPr>
        <w:t>cm</w:t>
      </w:r>
      <w:r w:rsidR="00D801C6">
        <w:rPr>
          <w:rFonts w:ascii="宋体" w:eastAsia="宋体" w:hAnsi="宋体" w:hint="eastAsia"/>
          <w:iCs/>
          <w:sz w:val="24"/>
          <w:szCs w:val="28"/>
        </w:rPr>
        <w:t>（输入为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r w:rsidR="00047BFA">
        <w:rPr>
          <w:rFonts w:ascii="宋体" w:eastAsia="宋体" w:hAnsi="宋体" w:hint="eastAsia"/>
          <w:iCs/>
          <w:sz w:val="24"/>
          <w:szCs w:val="28"/>
        </w:rPr>
        <w:t>的</w:t>
      </w:r>
      <w:r w:rsidR="00D801C6">
        <w:rPr>
          <w:rFonts w:ascii="宋体" w:eastAsia="宋体" w:hAnsi="宋体" w:hint="eastAsia"/>
          <w:iCs/>
          <w:sz w:val="24"/>
          <w:szCs w:val="28"/>
        </w:rPr>
        <w:t>阶跃</w:t>
      </w:r>
      <w:r w:rsidR="00047BFA">
        <w:rPr>
          <w:rFonts w:ascii="宋体" w:eastAsia="宋体" w:hAnsi="宋体" w:hint="eastAsia"/>
          <w:iCs/>
          <w:sz w:val="24"/>
          <w:szCs w:val="28"/>
        </w:rPr>
        <w:t>电压</w:t>
      </w:r>
      <w:r w:rsidR="00D801C6">
        <w:rPr>
          <w:rFonts w:ascii="宋体" w:eastAsia="宋体" w:hAnsi="宋体" w:hint="eastAsia"/>
          <w:iCs/>
          <w:sz w:val="24"/>
          <w:szCs w:val="28"/>
        </w:rPr>
        <w:t>信号）时实际液位</w:t>
      </w:r>
      <w:r w:rsidR="00A2475B">
        <w:rPr>
          <w:rFonts w:ascii="宋体" w:eastAsia="宋体" w:hAnsi="宋体" w:hint="eastAsia"/>
          <w:iCs/>
          <w:sz w:val="24"/>
          <w:szCs w:val="28"/>
        </w:rPr>
        <w:t>随时间变化的曲线及误差</w:t>
      </w:r>
      <w:r w:rsidR="002D6CA2">
        <w:rPr>
          <w:rFonts w:ascii="宋体" w:eastAsia="宋体" w:hAnsi="宋体" w:hint="eastAsia"/>
          <w:iCs/>
          <w:sz w:val="24"/>
          <w:szCs w:val="28"/>
        </w:rPr>
        <w:t>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="00A2475B">
        <w:rPr>
          <w:rFonts w:ascii="宋体" w:eastAsia="宋体" w:hAnsi="宋体" w:hint="eastAsia"/>
          <w:iCs/>
          <w:sz w:val="24"/>
          <w:szCs w:val="28"/>
        </w:rPr>
        <w:t>随时间变化的曲线，截图并记录此系统的瞬态性能指标。</w:t>
      </w:r>
    </w:p>
    <w:p w14:paraId="71E15C15" w14:textId="0B361FF1" w:rsidR="00A2475B" w:rsidRDefault="00D75076" w:rsidP="00A2475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基于</w:t>
      </w:r>
      <w:r w:rsidR="00A2475B">
        <w:rPr>
          <w:rFonts w:ascii="宋体" w:eastAsia="宋体" w:hAnsi="宋体" w:hint="eastAsia"/>
          <w:b/>
          <w:bCs/>
          <w:sz w:val="24"/>
          <w:szCs w:val="28"/>
        </w:rPr>
        <w:t>P</w:t>
      </w:r>
      <w:r w:rsidR="00A2475B">
        <w:rPr>
          <w:rFonts w:ascii="宋体" w:eastAsia="宋体" w:hAnsi="宋体"/>
          <w:b/>
          <w:bCs/>
          <w:sz w:val="24"/>
          <w:szCs w:val="28"/>
        </w:rPr>
        <w:t>I</w:t>
      </w:r>
      <w:r w:rsidR="00A2475B">
        <w:rPr>
          <w:rFonts w:ascii="宋体" w:eastAsia="宋体" w:hAnsi="宋体" w:hint="eastAsia"/>
          <w:b/>
          <w:bCs/>
          <w:sz w:val="24"/>
          <w:szCs w:val="28"/>
        </w:rPr>
        <w:t>调节器的液位系统的时域分析</w:t>
      </w:r>
      <w:r w:rsidR="00A2475B"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8B2D7BE" w14:textId="3E0A2AAB" w:rsidR="002D6CA2" w:rsidRDefault="00F15735" w:rsidP="002D6CA2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设液位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单回路控制系统模型如下：</w:t>
      </w:r>
    </w:p>
    <w:p w14:paraId="7A096A66" w14:textId="4B33181C" w:rsidR="00F15735" w:rsidRDefault="00517B02" w:rsidP="00F15735">
      <w:pPr>
        <w:adjustRightInd w:val="0"/>
        <w:snapToGrid w:val="0"/>
        <w:spacing w:line="288" w:lineRule="auto"/>
        <w:jc w:val="center"/>
        <w:rPr>
          <w:rFonts w:ascii="宋体" w:eastAsia="宋体" w:hAnsi="宋体"/>
          <w:iCs/>
          <w:sz w:val="24"/>
          <w:szCs w:val="28"/>
        </w:rPr>
      </w:pPr>
      <w:r>
        <w:rPr>
          <w:noProof/>
        </w:rPr>
        <w:drawing>
          <wp:inline distT="0" distB="0" distL="0" distR="0" wp14:anchorId="0230CD9B" wp14:editId="7FDEDAFC">
            <wp:extent cx="4725954" cy="1653458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954" cy="16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EA39" w14:textId="5252EA03" w:rsidR="002D6CA2" w:rsidRPr="00757C43" w:rsidRDefault="00047BFA" w:rsidP="00757C43">
      <w:pPr>
        <w:pStyle w:val="a3"/>
        <w:numPr>
          <w:ilvl w:val="0"/>
          <w:numId w:val="7"/>
        </w:numPr>
        <w:adjustRightInd w:val="0"/>
        <w:snapToGrid w:val="0"/>
        <w:spacing w:line="288" w:lineRule="auto"/>
        <w:ind w:firstLineChars="0"/>
        <w:rPr>
          <w:rFonts w:ascii="宋体" w:eastAsia="宋体" w:hAnsi="宋体"/>
          <w:iCs/>
          <w:sz w:val="24"/>
          <w:szCs w:val="28"/>
        </w:rPr>
      </w:pPr>
      <w:r w:rsidRPr="00757C43">
        <w:rPr>
          <w:rFonts w:ascii="宋体" w:eastAsia="宋体" w:hAnsi="宋体" w:hint="eastAsia"/>
          <w:iCs/>
          <w:sz w:val="24"/>
          <w:szCs w:val="28"/>
        </w:rPr>
        <w:lastRenderedPageBreak/>
        <w:t>根据下述条件</w:t>
      </w:r>
      <w:r w:rsidR="00757C43">
        <w:rPr>
          <w:rFonts w:ascii="宋体" w:eastAsia="宋体" w:hAnsi="宋体" w:hint="eastAsia"/>
          <w:iCs/>
          <w:sz w:val="24"/>
          <w:szCs w:val="28"/>
        </w:rPr>
        <w:t>设置</w:t>
      </w:r>
      <w:r w:rsidRPr="00757C43">
        <w:rPr>
          <w:rFonts w:ascii="宋体" w:eastAsia="宋体" w:hAnsi="宋体" w:hint="eastAsia"/>
          <w:iCs/>
          <w:sz w:val="24"/>
          <w:szCs w:val="28"/>
        </w:rPr>
        <w:t>P</w:t>
      </w:r>
      <w:r w:rsidRPr="00757C43">
        <w:rPr>
          <w:rFonts w:ascii="宋体" w:eastAsia="宋体" w:hAnsi="宋体"/>
          <w:iCs/>
          <w:sz w:val="24"/>
          <w:szCs w:val="28"/>
        </w:rPr>
        <w:t>I</w:t>
      </w:r>
      <w:r w:rsidRPr="00757C43">
        <w:rPr>
          <w:rFonts w:ascii="宋体" w:eastAsia="宋体" w:hAnsi="宋体" w:hint="eastAsia"/>
          <w:iCs/>
          <w:sz w:val="24"/>
          <w:szCs w:val="28"/>
        </w:rPr>
        <w:t>调节器的参数</w:t>
      </w:r>
      <w:r w:rsidR="00757C43" w:rsidRPr="00757C43">
        <w:rPr>
          <w:rFonts w:ascii="宋体" w:eastAsia="宋体" w:hAnsi="宋体" w:hint="eastAsia"/>
          <w:iCs/>
          <w:sz w:val="24"/>
          <w:szCs w:val="28"/>
        </w:rPr>
        <w:t>：</w:t>
      </w:r>
      <w:r w:rsidR="00757C43" w:rsidRPr="00757C43">
        <w:rPr>
          <w:rFonts w:ascii="宋体" w:eastAsia="宋体" w:hAnsi="宋体" w:hint="eastAsia"/>
          <w:iCs/>
          <w:sz w:val="24"/>
          <w:szCs w:val="28"/>
        </w:rPr>
        <w:t>超调量</w:t>
      </w:r>
      <m:oMath>
        <m:r>
          <w:rPr>
            <w:rFonts w:ascii="Cambria Math" w:eastAsia="宋体" w:hAnsi="Cambria Math"/>
            <w:sz w:val="24"/>
            <w:szCs w:val="28"/>
          </w:rPr>
          <m:t>δ</m:t>
        </m:r>
        <m:r>
          <w:rPr>
            <w:rFonts w:ascii="Cambria Math" w:eastAsia="宋体" w:hAnsi="Cambria Math" w:hint="eastAsia"/>
            <w:sz w:val="24"/>
            <w:szCs w:val="28"/>
          </w:rPr>
          <m:t>%</m:t>
        </m:r>
        <m:r>
          <w:rPr>
            <w:rFonts w:ascii="Cambria Math" w:eastAsia="宋体" w:hAnsi="Cambria Math"/>
            <w:sz w:val="24"/>
            <w:szCs w:val="28"/>
          </w:rPr>
          <m:t>≤40%</m:t>
        </m:r>
      </m:oMath>
      <w:r w:rsidR="00757C43" w:rsidRPr="00757C43">
        <w:rPr>
          <w:rFonts w:ascii="宋体" w:eastAsia="宋体" w:hAnsi="宋体" w:hint="eastAsia"/>
          <w:iCs/>
          <w:sz w:val="24"/>
          <w:szCs w:val="28"/>
        </w:rPr>
        <w:t>，</w:t>
      </w:r>
      <w:r w:rsidR="00757C43">
        <w:rPr>
          <w:rFonts w:ascii="宋体" w:eastAsia="宋体" w:hAnsi="宋体" w:hint="eastAsia"/>
          <w:iCs/>
          <w:sz w:val="24"/>
          <w:szCs w:val="28"/>
        </w:rPr>
        <w:t>上升时间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≤5s</m:t>
        </m:r>
      </m:oMath>
      <w:r w:rsidR="00757C43" w:rsidRPr="00757C43">
        <w:rPr>
          <w:rFonts w:ascii="宋体" w:eastAsia="宋体" w:hAnsi="宋体" w:hint="eastAsia"/>
          <w:iCs/>
          <w:sz w:val="24"/>
          <w:szCs w:val="28"/>
        </w:rPr>
        <w:t>,</w:t>
      </w:r>
      <w:r w:rsidR="002D6CA2" w:rsidRPr="00757C43">
        <w:rPr>
          <w:rFonts w:ascii="宋体" w:eastAsia="宋体" w:hAnsi="宋体" w:hint="eastAsia"/>
          <w:iCs/>
          <w:sz w:val="24"/>
          <w:szCs w:val="28"/>
        </w:rPr>
        <w:t>利用</w:t>
      </w:r>
      <w:proofErr w:type="spellStart"/>
      <w:r w:rsidR="002D6CA2" w:rsidRPr="00757C43">
        <w:rPr>
          <w:rFonts w:ascii="宋体" w:eastAsia="宋体" w:hAnsi="宋体" w:hint="eastAsia"/>
          <w:iCs/>
          <w:sz w:val="24"/>
          <w:szCs w:val="28"/>
        </w:rPr>
        <w:t>Matlab</w:t>
      </w:r>
      <w:proofErr w:type="spellEnd"/>
      <w:r w:rsidR="002D6CA2" w:rsidRPr="00757C43">
        <w:rPr>
          <w:rFonts w:ascii="宋体" w:eastAsia="宋体" w:hAnsi="宋体" w:hint="eastAsia"/>
          <w:iCs/>
          <w:sz w:val="24"/>
          <w:szCs w:val="28"/>
        </w:rPr>
        <w:t>中Simulink仿真工具创建出上述系统的结构图对其进行时域分析，画出当设定液位为</w:t>
      </w:r>
      <w:r w:rsidR="00517B02" w:rsidRPr="00757C43">
        <w:rPr>
          <w:rFonts w:ascii="宋体" w:eastAsia="宋体" w:hAnsi="宋体" w:hint="eastAsia"/>
          <w:iCs/>
          <w:sz w:val="24"/>
          <w:szCs w:val="28"/>
        </w:rPr>
        <w:t>24</w:t>
      </w:r>
      <w:r w:rsidR="002D6CA2" w:rsidRPr="00757C43">
        <w:rPr>
          <w:rFonts w:ascii="宋体" w:eastAsia="宋体" w:hAnsi="宋体"/>
          <w:iCs/>
          <w:sz w:val="24"/>
          <w:szCs w:val="28"/>
        </w:rPr>
        <w:t>cm</w:t>
      </w:r>
      <w:r w:rsidR="002D6CA2"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="002D6CA2"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="002D6CA2"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="002D6CA2" w:rsidRPr="00757C43">
        <w:rPr>
          <w:rFonts w:ascii="宋体" w:eastAsia="宋体" w:hAnsi="宋体" w:hint="eastAsia"/>
          <w:iCs/>
          <w:sz w:val="24"/>
          <w:szCs w:val="28"/>
        </w:rPr>
        <w:t>及</w:t>
      </w:r>
      <w:r w:rsidR="00517B02" w:rsidRPr="00757C43">
        <w:rPr>
          <w:rFonts w:ascii="宋体" w:eastAsia="宋体" w:hAnsi="宋体" w:hint="eastAsia"/>
          <w:iCs/>
          <w:sz w:val="24"/>
          <w:szCs w:val="28"/>
        </w:rPr>
        <w:t>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="002D6CA2"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随时间变化的曲线，截图并记录下此系统</w:t>
      </w:r>
      <w:r w:rsidR="00BA0F83" w:rsidRPr="00757C43">
        <w:rPr>
          <w:rFonts w:ascii="宋体" w:eastAsia="宋体" w:hAnsi="宋体" w:hint="eastAsia"/>
          <w:iCs/>
          <w:sz w:val="24"/>
          <w:szCs w:val="28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="00BA0F83" w:rsidRPr="00757C43">
        <w:rPr>
          <w:rFonts w:ascii="宋体" w:eastAsia="宋体" w:hAnsi="宋体" w:hint="eastAsia"/>
          <w:iCs/>
          <w:sz w:val="24"/>
          <w:szCs w:val="28"/>
        </w:rPr>
        <w:t>值及</w:t>
      </w:r>
      <w:r w:rsidR="002D6CA2" w:rsidRPr="00757C43">
        <w:rPr>
          <w:rFonts w:ascii="宋体" w:eastAsia="宋体" w:hAnsi="宋体" w:hint="eastAsia"/>
          <w:iCs/>
          <w:sz w:val="24"/>
          <w:szCs w:val="28"/>
        </w:rPr>
        <w:t>瞬态性能指标</w:t>
      </w:r>
      <w:r w:rsidR="00DD1E23" w:rsidRPr="00757C43">
        <w:rPr>
          <w:rFonts w:ascii="宋体" w:eastAsia="宋体" w:hAnsi="宋体" w:hint="eastAsia"/>
          <w:iCs/>
          <w:sz w:val="24"/>
          <w:szCs w:val="28"/>
        </w:rPr>
        <w:t>。</w:t>
      </w:r>
    </w:p>
    <w:p w14:paraId="01273E50" w14:textId="119A406B" w:rsidR="00757C43" w:rsidRPr="00757C43" w:rsidRDefault="00757C43" w:rsidP="00757C43">
      <w:pPr>
        <w:pStyle w:val="a3"/>
        <w:numPr>
          <w:ilvl w:val="0"/>
          <w:numId w:val="7"/>
        </w:numPr>
        <w:adjustRightInd w:val="0"/>
        <w:snapToGrid w:val="0"/>
        <w:spacing w:line="288" w:lineRule="auto"/>
        <w:ind w:firstLineChars="0"/>
        <w:rPr>
          <w:rFonts w:ascii="宋体" w:eastAsia="宋体" w:hAnsi="宋体" w:hint="eastAsia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在(</w:t>
      </w:r>
      <w:r>
        <w:rPr>
          <w:rFonts w:ascii="宋体" w:eastAsia="宋体" w:hAnsi="宋体"/>
          <w:iCs/>
          <w:sz w:val="24"/>
          <w:szCs w:val="28"/>
        </w:rPr>
        <w:t>1)</w:t>
      </w:r>
      <w:r>
        <w:rPr>
          <w:rFonts w:ascii="宋体" w:eastAsia="宋体" w:hAnsi="宋体" w:hint="eastAsia"/>
          <w:iCs/>
          <w:sz w:val="24"/>
          <w:szCs w:val="28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的基础上，按控制变量法分别增大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。</w:t>
      </w:r>
      <w:r w:rsidRPr="00757C43">
        <w:rPr>
          <w:rFonts w:ascii="宋体" w:eastAsia="宋体" w:hAnsi="宋体" w:hint="eastAsia"/>
          <w:iCs/>
          <w:sz w:val="24"/>
          <w:szCs w:val="28"/>
        </w:rPr>
        <w:t>画出当设定液位为24</w:t>
      </w:r>
      <w:r w:rsidRPr="00757C43">
        <w:rPr>
          <w:rFonts w:ascii="宋体" w:eastAsia="宋体" w:hAnsi="宋体"/>
          <w:iCs/>
          <w:sz w:val="24"/>
          <w:szCs w:val="28"/>
        </w:rPr>
        <w:t>cm</w:t>
      </w:r>
      <w:r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随时间变化的曲线，截图并记录下此系统的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值及瞬态性能指标。</w:t>
      </w:r>
      <w:r>
        <w:rPr>
          <w:rFonts w:ascii="宋体" w:eastAsia="宋体" w:hAnsi="宋体" w:hint="eastAsia"/>
          <w:iCs/>
          <w:sz w:val="24"/>
          <w:szCs w:val="28"/>
        </w:rPr>
        <w:t>讨论比例、积分的作用。</w:t>
      </w:r>
    </w:p>
    <w:p w14:paraId="5493711E" w14:textId="6664D6F9" w:rsidR="00DD1E23" w:rsidRDefault="00D75076" w:rsidP="00DD1E2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基于</w:t>
      </w:r>
      <w:r w:rsidR="00DD1E23">
        <w:rPr>
          <w:rFonts w:ascii="宋体" w:eastAsia="宋体" w:hAnsi="宋体" w:hint="eastAsia"/>
          <w:b/>
          <w:bCs/>
          <w:sz w:val="24"/>
          <w:szCs w:val="28"/>
        </w:rPr>
        <w:t>P</w:t>
      </w:r>
      <w:r w:rsidR="0090636C">
        <w:rPr>
          <w:rFonts w:ascii="宋体" w:eastAsia="宋体" w:hAnsi="宋体"/>
          <w:b/>
          <w:bCs/>
          <w:sz w:val="24"/>
          <w:szCs w:val="28"/>
        </w:rPr>
        <w:t>D</w:t>
      </w:r>
      <w:r w:rsidR="00DD1E23">
        <w:rPr>
          <w:rFonts w:ascii="宋体" w:eastAsia="宋体" w:hAnsi="宋体" w:hint="eastAsia"/>
          <w:b/>
          <w:bCs/>
          <w:sz w:val="24"/>
          <w:szCs w:val="28"/>
        </w:rPr>
        <w:t>调节器的液位系统的时域分析</w:t>
      </w:r>
      <w:r w:rsidR="00DD1E23"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37675E52" w14:textId="77777777" w:rsidR="00DD1E23" w:rsidRDefault="00DD1E23" w:rsidP="00DD1E23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设液位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单回路控制系统模型如下：</w:t>
      </w:r>
    </w:p>
    <w:p w14:paraId="139A4223" w14:textId="24F663BF" w:rsidR="00DD1E23" w:rsidRDefault="00757C43" w:rsidP="00DD1E23">
      <w:pPr>
        <w:adjustRightInd w:val="0"/>
        <w:snapToGrid w:val="0"/>
        <w:spacing w:line="288" w:lineRule="auto"/>
        <w:jc w:val="center"/>
        <w:rPr>
          <w:rFonts w:ascii="宋体" w:eastAsia="宋体" w:hAnsi="宋体"/>
          <w:iCs/>
          <w:sz w:val="24"/>
          <w:szCs w:val="28"/>
        </w:rPr>
      </w:pPr>
      <w:r>
        <w:rPr>
          <w:noProof/>
        </w:rPr>
        <w:drawing>
          <wp:inline distT="0" distB="0" distL="0" distR="0" wp14:anchorId="1B5D5C39" wp14:editId="25C569D9">
            <wp:extent cx="5131187" cy="1794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673" cy="18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D25F" w14:textId="2712C541" w:rsidR="00757C43" w:rsidRDefault="00DD1E23" w:rsidP="00757C43">
      <w:pPr>
        <w:pStyle w:val="a3"/>
        <w:numPr>
          <w:ilvl w:val="0"/>
          <w:numId w:val="8"/>
        </w:numPr>
        <w:adjustRightInd w:val="0"/>
        <w:snapToGrid w:val="0"/>
        <w:spacing w:line="288" w:lineRule="auto"/>
        <w:ind w:firstLineChars="0"/>
        <w:rPr>
          <w:rFonts w:ascii="宋体" w:eastAsia="宋体" w:hAnsi="宋体"/>
          <w:iCs/>
          <w:sz w:val="24"/>
          <w:szCs w:val="28"/>
        </w:rPr>
      </w:pPr>
      <w:r w:rsidRPr="00757C43">
        <w:rPr>
          <w:rFonts w:ascii="宋体" w:eastAsia="宋体" w:hAnsi="宋体" w:hint="eastAsia"/>
          <w:iCs/>
          <w:sz w:val="24"/>
          <w:szCs w:val="28"/>
        </w:rPr>
        <w:t>根据下述条件</w:t>
      </w:r>
      <w:r w:rsidR="00757C43" w:rsidRPr="00757C43">
        <w:rPr>
          <w:rFonts w:ascii="宋体" w:eastAsia="宋体" w:hAnsi="宋体" w:hint="eastAsia"/>
          <w:iCs/>
          <w:sz w:val="24"/>
          <w:szCs w:val="28"/>
        </w:rPr>
        <w:t>设置</w:t>
      </w:r>
      <w:r w:rsidRPr="00757C43">
        <w:rPr>
          <w:rFonts w:ascii="宋体" w:eastAsia="宋体" w:hAnsi="宋体" w:hint="eastAsia"/>
          <w:iCs/>
          <w:sz w:val="24"/>
          <w:szCs w:val="28"/>
        </w:rPr>
        <w:t>P</w:t>
      </w:r>
      <w:r w:rsidR="0090636C" w:rsidRPr="00757C43">
        <w:rPr>
          <w:rFonts w:ascii="宋体" w:eastAsia="宋体" w:hAnsi="宋体"/>
          <w:iCs/>
          <w:sz w:val="24"/>
          <w:szCs w:val="28"/>
        </w:rPr>
        <w:t>D</w:t>
      </w:r>
      <w:r w:rsidRPr="00757C43">
        <w:rPr>
          <w:rFonts w:ascii="宋体" w:eastAsia="宋体" w:hAnsi="宋体" w:hint="eastAsia"/>
          <w:iCs/>
          <w:sz w:val="24"/>
          <w:szCs w:val="28"/>
        </w:rPr>
        <w:t>调节器的参数</w:t>
      </w:r>
      <w:r w:rsidR="00757C43" w:rsidRPr="00757C43">
        <w:rPr>
          <w:rFonts w:ascii="宋体" w:eastAsia="宋体" w:hAnsi="宋体" w:hint="eastAsia"/>
          <w:iCs/>
          <w:sz w:val="24"/>
          <w:szCs w:val="28"/>
        </w:rPr>
        <w:t>：上升时间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≤</m:t>
        </m:r>
        <m:r>
          <w:rPr>
            <w:rFonts w:ascii="Cambria Math" w:eastAsia="宋体" w:hAnsi="Cambria Math" w:hint="eastAsia"/>
            <w:sz w:val="24"/>
            <w:szCs w:val="28"/>
          </w:rPr>
          <m:t>1</m:t>
        </m:r>
        <m:r>
          <w:rPr>
            <w:rFonts w:ascii="Cambria Math" w:eastAsia="宋体" w:hAnsi="Cambria Math"/>
            <w:sz w:val="24"/>
            <w:szCs w:val="28"/>
          </w:rPr>
          <m:t>5s</m:t>
        </m:r>
      </m:oMath>
      <w:r w:rsidR="00757C43" w:rsidRPr="00757C43">
        <w:rPr>
          <w:rFonts w:ascii="宋体" w:eastAsia="宋体" w:hAnsi="宋体" w:hint="eastAsia"/>
          <w:iCs/>
          <w:sz w:val="24"/>
          <w:szCs w:val="28"/>
        </w:rPr>
        <w:t>,</w:t>
      </w:r>
      <w:r w:rsidRPr="00757C43">
        <w:rPr>
          <w:rFonts w:ascii="宋体" w:eastAsia="宋体" w:hAnsi="宋体" w:hint="eastAsia"/>
          <w:iCs/>
          <w:sz w:val="24"/>
          <w:szCs w:val="28"/>
        </w:rPr>
        <w:t>利用</w:t>
      </w:r>
      <w:proofErr w:type="spellStart"/>
      <w:r w:rsidRPr="00757C43">
        <w:rPr>
          <w:rFonts w:ascii="宋体" w:eastAsia="宋体" w:hAnsi="宋体" w:hint="eastAsia"/>
          <w:iCs/>
          <w:sz w:val="24"/>
          <w:szCs w:val="28"/>
        </w:rPr>
        <w:t>Matlab</w:t>
      </w:r>
      <w:proofErr w:type="spellEnd"/>
      <w:r w:rsidRPr="00757C43">
        <w:rPr>
          <w:rFonts w:ascii="宋体" w:eastAsia="宋体" w:hAnsi="宋体" w:hint="eastAsia"/>
          <w:iCs/>
          <w:sz w:val="24"/>
          <w:szCs w:val="28"/>
        </w:rPr>
        <w:t>中Simulink仿真工具创建出上述系统的结构图对其进行时域分析，画出当设定液位为24</w:t>
      </w:r>
      <w:r w:rsidRPr="00757C43">
        <w:rPr>
          <w:rFonts w:ascii="宋体" w:eastAsia="宋体" w:hAnsi="宋体"/>
          <w:iCs/>
          <w:sz w:val="24"/>
          <w:szCs w:val="28"/>
        </w:rPr>
        <w:t>cm</w:t>
      </w:r>
      <w:r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</w:t>
      </w:r>
      <w:r w:rsidR="00757C43" w:rsidRPr="00757C43">
        <w:rPr>
          <w:rFonts w:ascii="宋体" w:eastAsia="宋体" w:hAnsi="宋体" w:hint="eastAsia"/>
          <w:iCs/>
          <w:sz w:val="24"/>
          <w:szCs w:val="28"/>
        </w:rPr>
        <w:t>此系统的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="00757C43" w:rsidRPr="00757C43">
        <w:rPr>
          <w:rFonts w:ascii="宋体" w:eastAsia="宋体" w:hAnsi="宋体" w:hint="eastAsia"/>
          <w:iCs/>
          <w:sz w:val="24"/>
          <w:szCs w:val="28"/>
        </w:rPr>
        <w:t>值</w:t>
      </w:r>
      <w:r w:rsidR="00757C43" w:rsidRPr="00757C43">
        <w:rPr>
          <w:rFonts w:ascii="宋体" w:eastAsia="宋体" w:hAnsi="宋体" w:hint="eastAsia"/>
          <w:iCs/>
          <w:sz w:val="24"/>
          <w:szCs w:val="28"/>
        </w:rPr>
        <w:t>及</w:t>
      </w:r>
      <w:r w:rsidRPr="00757C43">
        <w:rPr>
          <w:rFonts w:ascii="宋体" w:eastAsia="宋体" w:hAnsi="宋体" w:hint="eastAsia"/>
          <w:iCs/>
          <w:sz w:val="24"/>
          <w:szCs w:val="28"/>
        </w:rPr>
        <w:t>瞬态性能指标</w:t>
      </w:r>
      <w:r w:rsidR="00757C43">
        <w:rPr>
          <w:rFonts w:ascii="宋体" w:eastAsia="宋体" w:hAnsi="宋体" w:hint="eastAsia"/>
          <w:iCs/>
          <w:sz w:val="24"/>
          <w:szCs w:val="28"/>
        </w:rPr>
        <w:t>。</w:t>
      </w:r>
    </w:p>
    <w:p w14:paraId="162606D0" w14:textId="545B62E2" w:rsidR="00757C43" w:rsidRPr="00757C43" w:rsidRDefault="00757C43" w:rsidP="00757C43">
      <w:pPr>
        <w:pStyle w:val="a3"/>
        <w:numPr>
          <w:ilvl w:val="0"/>
          <w:numId w:val="8"/>
        </w:numPr>
        <w:adjustRightInd w:val="0"/>
        <w:snapToGrid w:val="0"/>
        <w:spacing w:line="288" w:lineRule="auto"/>
        <w:ind w:firstLineChars="0"/>
        <w:rPr>
          <w:rFonts w:ascii="宋体" w:eastAsia="宋体" w:hAnsi="宋体" w:hint="eastAsia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在(</w:t>
      </w:r>
      <w:r>
        <w:rPr>
          <w:rFonts w:ascii="宋体" w:eastAsia="宋体" w:hAnsi="宋体"/>
          <w:iCs/>
          <w:sz w:val="24"/>
          <w:szCs w:val="28"/>
        </w:rPr>
        <w:t>1)</w:t>
      </w:r>
      <w:r>
        <w:rPr>
          <w:rFonts w:ascii="宋体" w:eastAsia="宋体" w:hAnsi="宋体" w:hint="eastAsia"/>
          <w:iCs/>
          <w:sz w:val="24"/>
          <w:szCs w:val="28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的基础上，按控制变量法分别增大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。</w:t>
      </w:r>
      <w:r w:rsidRPr="00757C43">
        <w:rPr>
          <w:rFonts w:ascii="宋体" w:eastAsia="宋体" w:hAnsi="宋体" w:hint="eastAsia"/>
          <w:iCs/>
          <w:sz w:val="24"/>
          <w:szCs w:val="28"/>
        </w:rPr>
        <w:t>画出当设定液位为24</w:t>
      </w:r>
      <w:r w:rsidRPr="00757C43">
        <w:rPr>
          <w:rFonts w:ascii="宋体" w:eastAsia="宋体" w:hAnsi="宋体"/>
          <w:iCs/>
          <w:sz w:val="24"/>
          <w:szCs w:val="28"/>
        </w:rPr>
        <w:t>cm</w:t>
      </w:r>
      <w:r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随时间变化的曲线，截图并记录下此系统的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值及瞬态性能指标。</w:t>
      </w:r>
      <w:r>
        <w:rPr>
          <w:rFonts w:ascii="宋体" w:eastAsia="宋体" w:hAnsi="宋体" w:hint="eastAsia"/>
          <w:iCs/>
          <w:sz w:val="24"/>
          <w:szCs w:val="28"/>
        </w:rPr>
        <w:t>讨论比例、</w:t>
      </w:r>
      <w:r>
        <w:rPr>
          <w:rFonts w:ascii="宋体" w:eastAsia="宋体" w:hAnsi="宋体" w:hint="eastAsia"/>
          <w:iCs/>
          <w:sz w:val="24"/>
          <w:szCs w:val="28"/>
        </w:rPr>
        <w:t>微分</w:t>
      </w:r>
      <w:r>
        <w:rPr>
          <w:rFonts w:ascii="宋体" w:eastAsia="宋体" w:hAnsi="宋体" w:hint="eastAsia"/>
          <w:iCs/>
          <w:sz w:val="24"/>
          <w:szCs w:val="28"/>
        </w:rPr>
        <w:t>的作用。</w:t>
      </w:r>
    </w:p>
    <w:p w14:paraId="6489020A" w14:textId="6B612AB5" w:rsidR="00DD1E23" w:rsidRDefault="00D75076" w:rsidP="00DD1E2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基于</w:t>
      </w:r>
      <w:r w:rsidR="00DD1E23">
        <w:rPr>
          <w:rFonts w:ascii="宋体" w:eastAsia="宋体" w:hAnsi="宋体" w:hint="eastAsia"/>
          <w:b/>
          <w:bCs/>
          <w:sz w:val="24"/>
          <w:szCs w:val="28"/>
        </w:rPr>
        <w:t>P</w:t>
      </w:r>
      <w:r w:rsidR="00DD1E23">
        <w:rPr>
          <w:rFonts w:ascii="宋体" w:eastAsia="宋体" w:hAnsi="宋体"/>
          <w:b/>
          <w:bCs/>
          <w:sz w:val="24"/>
          <w:szCs w:val="28"/>
        </w:rPr>
        <w:t>I</w:t>
      </w:r>
      <w:r>
        <w:rPr>
          <w:rFonts w:ascii="宋体" w:eastAsia="宋体" w:hAnsi="宋体"/>
          <w:b/>
          <w:bCs/>
          <w:sz w:val="24"/>
          <w:szCs w:val="28"/>
        </w:rPr>
        <w:t>D</w:t>
      </w:r>
      <w:r w:rsidR="00DD1E23">
        <w:rPr>
          <w:rFonts w:ascii="宋体" w:eastAsia="宋体" w:hAnsi="宋体" w:hint="eastAsia"/>
          <w:b/>
          <w:bCs/>
          <w:sz w:val="24"/>
          <w:szCs w:val="28"/>
        </w:rPr>
        <w:t>调节器的液位系统的时域分析</w:t>
      </w:r>
      <w:r w:rsidR="00DD1E23"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77202F6B" w14:textId="77777777" w:rsidR="00DD1E23" w:rsidRDefault="00DD1E23" w:rsidP="00DD1E23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设液位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单回路控制系统模型如下：</w:t>
      </w:r>
    </w:p>
    <w:p w14:paraId="28C80A64" w14:textId="68B238DE" w:rsidR="00DD1E23" w:rsidRDefault="00757C43" w:rsidP="00DD1E23">
      <w:pPr>
        <w:adjustRightInd w:val="0"/>
        <w:snapToGrid w:val="0"/>
        <w:spacing w:line="288" w:lineRule="auto"/>
        <w:jc w:val="center"/>
        <w:rPr>
          <w:rFonts w:ascii="宋体" w:eastAsia="宋体" w:hAnsi="宋体"/>
          <w:iCs/>
          <w:sz w:val="24"/>
          <w:szCs w:val="28"/>
        </w:rPr>
      </w:pPr>
      <w:r>
        <w:rPr>
          <w:noProof/>
        </w:rPr>
        <w:drawing>
          <wp:inline distT="0" distB="0" distL="0" distR="0" wp14:anchorId="183C86D3" wp14:editId="18543DF7">
            <wp:extent cx="4879504" cy="170953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112" cy="17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D0BA" w14:textId="1549B306" w:rsidR="00612D1E" w:rsidRPr="00DD1E23" w:rsidRDefault="00D75076" w:rsidP="00612D1E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lastRenderedPageBreak/>
        <w:t>根据上述调节P</w:t>
      </w:r>
      <w:r>
        <w:rPr>
          <w:rFonts w:ascii="宋体" w:eastAsia="宋体" w:hAnsi="宋体"/>
          <w:iCs/>
          <w:sz w:val="24"/>
          <w:szCs w:val="28"/>
        </w:rPr>
        <w:t>I</w:t>
      </w:r>
      <w:r>
        <w:rPr>
          <w:rFonts w:ascii="宋体" w:eastAsia="宋体" w:hAnsi="宋体" w:hint="eastAsia"/>
          <w:iCs/>
          <w:sz w:val="24"/>
          <w:szCs w:val="28"/>
        </w:rPr>
        <w:t>及P</w:t>
      </w:r>
      <w:r>
        <w:rPr>
          <w:rFonts w:ascii="宋体" w:eastAsia="宋体" w:hAnsi="宋体"/>
          <w:iCs/>
          <w:sz w:val="24"/>
          <w:szCs w:val="28"/>
        </w:rPr>
        <w:t>D</w:t>
      </w:r>
      <w:r>
        <w:rPr>
          <w:rFonts w:ascii="宋体" w:eastAsia="宋体" w:hAnsi="宋体" w:hint="eastAsia"/>
          <w:iCs/>
          <w:sz w:val="24"/>
          <w:szCs w:val="28"/>
        </w:rPr>
        <w:t>调节器参数的经验，在实验条件都相同的情况下，调节P</w:t>
      </w:r>
      <w:r>
        <w:rPr>
          <w:rFonts w:ascii="宋体" w:eastAsia="宋体" w:hAnsi="宋体"/>
          <w:iCs/>
          <w:sz w:val="24"/>
          <w:szCs w:val="28"/>
        </w:rPr>
        <w:t>ID</w:t>
      </w:r>
      <w:r>
        <w:rPr>
          <w:rFonts w:ascii="宋体" w:eastAsia="宋体" w:hAnsi="宋体" w:hint="eastAsia"/>
          <w:iCs/>
          <w:sz w:val="24"/>
          <w:szCs w:val="28"/>
        </w:rPr>
        <w:t>参数，令</w:t>
      </w:r>
      <m:oMath>
        <m:r>
          <w:rPr>
            <w:rFonts w:ascii="Cambria Math" w:eastAsia="宋体" w:hAnsi="Cambria Math"/>
            <w:sz w:val="24"/>
            <w:szCs w:val="28"/>
          </w:rPr>
          <m:t>δ</m:t>
        </m:r>
        <m:r>
          <w:rPr>
            <w:rFonts w:ascii="Cambria Math" w:eastAsia="宋体" w:hAnsi="Cambria Math" w:hint="eastAsia"/>
            <w:sz w:val="24"/>
            <w:szCs w:val="28"/>
          </w:rPr>
          <m:t>%</m:t>
        </m:r>
        <m:r>
          <w:rPr>
            <w:rFonts w:ascii="Cambria Math" w:eastAsia="宋体" w:hAnsi="Cambria Math"/>
            <w:sz w:val="24"/>
            <w:szCs w:val="28"/>
          </w:rPr>
          <m:t>≤40%</m:t>
        </m:r>
      </m:oMath>
      <w:r w:rsidR="00F929B7" w:rsidRPr="00757C43">
        <w:rPr>
          <w:rFonts w:ascii="宋体" w:eastAsia="宋体" w:hAnsi="宋体" w:hint="eastAsia"/>
          <w:iCs/>
          <w:sz w:val="24"/>
          <w:szCs w:val="28"/>
        </w:rPr>
        <w:t>，</w:t>
      </w:r>
      <w:r w:rsidR="00F929B7">
        <w:rPr>
          <w:rFonts w:ascii="宋体" w:eastAsia="宋体" w:hAnsi="宋体" w:hint="eastAsia"/>
          <w:iCs/>
          <w:sz w:val="24"/>
          <w:szCs w:val="28"/>
        </w:rPr>
        <w:t>上升时间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≤5s</m:t>
        </m:r>
      </m:oMath>
      <w:r w:rsidR="00F929B7" w:rsidRPr="00757C43">
        <w:rPr>
          <w:rFonts w:ascii="宋体" w:eastAsia="宋体" w:hAnsi="宋体" w:hint="eastAsia"/>
          <w:iCs/>
          <w:sz w:val="24"/>
          <w:szCs w:val="28"/>
        </w:rPr>
        <w:t>,</w:t>
      </w:r>
      <w:r>
        <w:rPr>
          <w:rFonts w:ascii="宋体" w:eastAsia="宋体" w:hAnsi="宋体" w:hint="eastAsia"/>
          <w:iCs/>
          <w:sz w:val="24"/>
          <w:szCs w:val="28"/>
        </w:rPr>
        <w:t>调节时间小于</w:t>
      </w:r>
      <w:r w:rsidR="00F929B7">
        <w:rPr>
          <w:rFonts w:ascii="宋体" w:eastAsia="宋体" w:hAnsi="宋体" w:hint="eastAsia"/>
          <w:iCs/>
          <w:sz w:val="24"/>
          <w:szCs w:val="28"/>
        </w:rPr>
        <w:t>1</w:t>
      </w:r>
      <w:r w:rsidR="00F929B7">
        <w:rPr>
          <w:rFonts w:ascii="宋体" w:eastAsia="宋体" w:hAnsi="宋体"/>
          <w:iCs/>
          <w:sz w:val="24"/>
          <w:szCs w:val="28"/>
        </w:rPr>
        <w:t>5s</w:t>
      </w:r>
      <w:r w:rsidR="00F929B7">
        <w:rPr>
          <w:rFonts w:ascii="宋体" w:eastAsia="宋体" w:hAnsi="宋体" w:hint="eastAsia"/>
          <w:iCs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∆</m:t>
        </m:r>
      </m:oMath>
      <w:r>
        <w:rPr>
          <w:rFonts w:ascii="宋体" w:eastAsia="宋体" w:hAnsi="宋体" w:hint="eastAsia"/>
          <w:iCs/>
          <w:sz w:val="24"/>
          <w:szCs w:val="28"/>
        </w:rPr>
        <w:t>取5%）</w:t>
      </w:r>
      <w:r w:rsidR="00612D1E">
        <w:rPr>
          <w:rFonts w:ascii="宋体" w:eastAsia="宋体" w:hAnsi="宋体" w:hint="eastAsia"/>
          <w:iCs/>
          <w:sz w:val="24"/>
          <w:szCs w:val="28"/>
        </w:rPr>
        <w:t>,</w:t>
      </w:r>
      <w:r w:rsidR="00612D1E" w:rsidRPr="00612D1E">
        <w:rPr>
          <w:rFonts w:ascii="宋体" w:eastAsia="宋体" w:hAnsi="宋体" w:hint="eastAsia"/>
          <w:iCs/>
          <w:sz w:val="24"/>
          <w:szCs w:val="28"/>
        </w:rPr>
        <w:t xml:space="preserve"> </w:t>
      </w:r>
      <w:r w:rsidR="00612D1E">
        <w:rPr>
          <w:rFonts w:ascii="宋体" w:eastAsia="宋体" w:hAnsi="宋体" w:hint="eastAsia"/>
          <w:iCs/>
          <w:sz w:val="24"/>
          <w:szCs w:val="28"/>
        </w:rPr>
        <w:t>画出此时当设定液位为24</w:t>
      </w:r>
      <w:r w:rsidR="00612D1E">
        <w:rPr>
          <w:rFonts w:ascii="宋体" w:eastAsia="宋体" w:hAnsi="宋体"/>
          <w:iCs/>
          <w:sz w:val="24"/>
          <w:szCs w:val="28"/>
        </w:rPr>
        <w:t>cm</w:t>
      </w:r>
      <w:r w:rsidR="00612D1E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="00612D1E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="00612D1E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="00612D1E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="00612D1E">
        <w:rPr>
          <w:rFonts w:ascii="宋体" w:eastAsia="宋体" w:hAnsi="宋体" w:hint="eastAsia"/>
          <w:iCs/>
          <w:sz w:val="24"/>
          <w:szCs w:val="28"/>
        </w:rPr>
        <w:t>随时间变化的曲线，截图并记录下系统的瞬态性能指标。</w:t>
      </w:r>
    </w:p>
    <w:p w14:paraId="5495B904" w14:textId="35A9FD60" w:rsidR="00E53CDD" w:rsidRDefault="00612D1E" w:rsidP="0035408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实验报告要求</w:t>
      </w:r>
    </w:p>
    <w:p w14:paraId="4E5035E2" w14:textId="7723BF4A" w:rsidR="00612D1E" w:rsidRDefault="00612D1E" w:rsidP="00612D1E">
      <w:pPr>
        <w:pStyle w:val="a3"/>
        <w:numPr>
          <w:ilvl w:val="1"/>
          <w:numId w:val="1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上述实验的程序截图</w:t>
      </w:r>
    </w:p>
    <w:p w14:paraId="316E663B" w14:textId="2E742A7A" w:rsidR="00612D1E" w:rsidRPr="00612D1E" w:rsidRDefault="00EA14B9" w:rsidP="00612D1E">
      <w:pPr>
        <w:pStyle w:val="a3"/>
        <w:numPr>
          <w:ilvl w:val="1"/>
          <w:numId w:val="1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实验中要求的曲线截图和数据记录</w:t>
      </w:r>
    </w:p>
    <w:p w14:paraId="44187D38" w14:textId="77777777" w:rsidR="00EA14B9" w:rsidRPr="00EA14B9" w:rsidRDefault="00612D1E" w:rsidP="00EA14B9">
      <w:pPr>
        <w:adjustRightInd w:val="0"/>
        <w:snapToGrid w:val="0"/>
        <w:spacing w:line="288" w:lineRule="auto"/>
        <w:rPr>
          <w:rFonts w:ascii="仿宋" w:eastAsia="仿宋" w:hAnsi="仿宋"/>
          <w:sz w:val="28"/>
          <w:szCs w:val="28"/>
        </w:rPr>
      </w:pPr>
      <w:r w:rsidRPr="00EA14B9">
        <w:rPr>
          <w:rFonts w:ascii="宋体" w:eastAsia="宋体" w:hAnsi="宋体" w:hint="eastAsia"/>
          <w:sz w:val="24"/>
          <w:szCs w:val="28"/>
        </w:rPr>
        <w:t>3、</w:t>
      </w:r>
      <w:r w:rsidR="00EA14B9" w:rsidRPr="00EA14B9">
        <w:rPr>
          <w:rFonts w:ascii="宋体" w:eastAsia="宋体" w:hAnsi="宋体" w:hint="eastAsia"/>
          <w:sz w:val="24"/>
          <w:szCs w:val="28"/>
        </w:rPr>
        <w:t>讨论PI、PD和PID的控制作用，分析其各自</w:t>
      </w:r>
      <w:proofErr w:type="gramStart"/>
      <w:r w:rsidR="00EA14B9" w:rsidRPr="00EA14B9">
        <w:rPr>
          <w:rFonts w:ascii="宋体" w:eastAsia="宋体" w:hAnsi="宋体" w:hint="eastAsia"/>
          <w:sz w:val="24"/>
          <w:szCs w:val="28"/>
        </w:rPr>
        <w:t>对上升</w:t>
      </w:r>
      <w:proofErr w:type="gramEnd"/>
      <w:r w:rsidR="00EA14B9" w:rsidRPr="00EA14B9">
        <w:rPr>
          <w:rFonts w:ascii="宋体" w:eastAsia="宋体" w:hAnsi="宋体" w:hint="eastAsia"/>
          <w:sz w:val="24"/>
          <w:szCs w:val="28"/>
        </w:rPr>
        <w:t>速度，调节时间，超调量和系统稳定性等的影响。</w:t>
      </w:r>
    </w:p>
    <w:p w14:paraId="351893FE" w14:textId="0F8792F9" w:rsidR="00377E34" w:rsidRPr="00377E34" w:rsidRDefault="00377E34" w:rsidP="00377E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377E34">
        <w:rPr>
          <w:rFonts w:ascii="宋体" w:eastAsia="宋体" w:hAnsi="宋体" w:hint="eastAsia"/>
          <w:b/>
          <w:bCs/>
          <w:sz w:val="28"/>
          <w:szCs w:val="32"/>
        </w:rPr>
        <w:t>实验考核与成绩评价标准</w:t>
      </w:r>
    </w:p>
    <w:p w14:paraId="0AF236BE" w14:textId="77777777" w:rsidR="00377E34" w:rsidRDefault="00377E34" w:rsidP="00377E34">
      <w:pPr>
        <w:pStyle w:val="a3"/>
        <w:adjustRightInd w:val="0"/>
        <w:snapToGrid w:val="0"/>
        <w:spacing w:line="288" w:lineRule="auto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28"/>
          <w:szCs w:val="28"/>
        </w:rPr>
        <w:t>（须明确实验出勤、现场表现、实验报告等的成绩占比）</w:t>
      </w:r>
    </w:p>
    <w:p w14:paraId="556A0951" w14:textId="7A88AEAC" w:rsidR="00612D1E" w:rsidRPr="00377E34" w:rsidRDefault="00612D1E" w:rsidP="00EA14B9">
      <w:pPr>
        <w:adjustRightInd w:val="0"/>
        <w:spacing w:line="360" w:lineRule="auto"/>
        <w:rPr>
          <w:rFonts w:ascii="宋体" w:eastAsia="宋体" w:hAnsi="宋体"/>
          <w:b/>
          <w:bCs/>
          <w:sz w:val="28"/>
          <w:szCs w:val="32"/>
        </w:rPr>
      </w:pPr>
    </w:p>
    <w:sectPr w:rsidR="00612D1E" w:rsidRPr="0037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B0000" w14:textId="77777777" w:rsidR="002E4A58" w:rsidRDefault="002E4A58" w:rsidP="00377E34">
      <w:r>
        <w:separator/>
      </w:r>
    </w:p>
  </w:endnote>
  <w:endnote w:type="continuationSeparator" w:id="0">
    <w:p w14:paraId="4358541F" w14:textId="77777777" w:rsidR="002E4A58" w:rsidRDefault="002E4A58" w:rsidP="003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DA490" w14:textId="77777777" w:rsidR="002E4A58" w:rsidRDefault="002E4A58" w:rsidP="00377E34">
      <w:r>
        <w:separator/>
      </w:r>
    </w:p>
  </w:footnote>
  <w:footnote w:type="continuationSeparator" w:id="0">
    <w:p w14:paraId="620C7896" w14:textId="77777777" w:rsidR="002E4A58" w:rsidRDefault="002E4A58" w:rsidP="003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F623F"/>
    <w:multiLevelType w:val="hybridMultilevel"/>
    <w:tmpl w:val="0494EEB8"/>
    <w:lvl w:ilvl="0" w:tplc="891448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8C5D5C"/>
    <w:multiLevelType w:val="hybridMultilevel"/>
    <w:tmpl w:val="B142A2EA"/>
    <w:lvl w:ilvl="0" w:tplc="D584B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A917A8"/>
    <w:multiLevelType w:val="hybridMultilevel"/>
    <w:tmpl w:val="A29A89B8"/>
    <w:lvl w:ilvl="0" w:tplc="E37461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B9233A"/>
    <w:multiLevelType w:val="hybridMultilevel"/>
    <w:tmpl w:val="9044E386"/>
    <w:lvl w:ilvl="0" w:tplc="5DCE30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5751E9"/>
    <w:multiLevelType w:val="hybridMultilevel"/>
    <w:tmpl w:val="846208CC"/>
    <w:lvl w:ilvl="0" w:tplc="C798BE3A">
      <w:start w:val="1"/>
      <w:numFmt w:val="chineseCountingThousand"/>
      <w:suff w:val="noth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154095D2">
      <w:start w:val="1"/>
      <w:numFmt w:val="decimal"/>
      <w:suff w:val="nothing"/>
      <w:lvlText w:val="%2、"/>
      <w:lvlJc w:val="left"/>
      <w:pPr>
        <w:ind w:left="1287" w:hanging="128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756ADB"/>
    <w:multiLevelType w:val="hybridMultilevel"/>
    <w:tmpl w:val="8CCCF9F4"/>
    <w:lvl w:ilvl="0" w:tplc="B3763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9903C9"/>
    <w:multiLevelType w:val="multilevel"/>
    <w:tmpl w:val="619903C9"/>
    <w:lvl w:ilvl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C6216F"/>
    <w:multiLevelType w:val="hybridMultilevel"/>
    <w:tmpl w:val="1520B320"/>
    <w:lvl w:ilvl="0" w:tplc="7CF680B4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eastAsia="宋体" w:hAnsi="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89"/>
    <w:rsid w:val="00047BFA"/>
    <w:rsid w:val="000B7598"/>
    <w:rsid w:val="002D6CA2"/>
    <w:rsid w:val="002E4A58"/>
    <w:rsid w:val="00311E8F"/>
    <w:rsid w:val="003213CC"/>
    <w:rsid w:val="00354089"/>
    <w:rsid w:val="0037325E"/>
    <w:rsid w:val="00377E34"/>
    <w:rsid w:val="00407DA2"/>
    <w:rsid w:val="00427BED"/>
    <w:rsid w:val="00517B02"/>
    <w:rsid w:val="00612D1E"/>
    <w:rsid w:val="00693987"/>
    <w:rsid w:val="006D4A29"/>
    <w:rsid w:val="00755CD4"/>
    <w:rsid w:val="00757C43"/>
    <w:rsid w:val="0090184F"/>
    <w:rsid w:val="0090636C"/>
    <w:rsid w:val="00A2475B"/>
    <w:rsid w:val="00A928B4"/>
    <w:rsid w:val="00AD5162"/>
    <w:rsid w:val="00B100FE"/>
    <w:rsid w:val="00BA0F83"/>
    <w:rsid w:val="00BC1474"/>
    <w:rsid w:val="00C40C05"/>
    <w:rsid w:val="00C52459"/>
    <w:rsid w:val="00C75967"/>
    <w:rsid w:val="00C75CA5"/>
    <w:rsid w:val="00D75076"/>
    <w:rsid w:val="00D801C6"/>
    <w:rsid w:val="00DB3FC7"/>
    <w:rsid w:val="00DD1E23"/>
    <w:rsid w:val="00DD659C"/>
    <w:rsid w:val="00E14C59"/>
    <w:rsid w:val="00E501EF"/>
    <w:rsid w:val="00E53CDD"/>
    <w:rsid w:val="00EA14B9"/>
    <w:rsid w:val="00F15735"/>
    <w:rsid w:val="00F22958"/>
    <w:rsid w:val="00F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51E10"/>
  <w15:chartTrackingRefBased/>
  <w15:docId w15:val="{E3521E70-1C0B-47A7-88C4-B5AA69C4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0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C59"/>
    <w:rPr>
      <w:color w:val="808080"/>
    </w:rPr>
  </w:style>
  <w:style w:type="paragraph" w:styleId="a5">
    <w:name w:val="header"/>
    <w:basedOn w:val="a"/>
    <w:link w:val="a6"/>
    <w:uiPriority w:val="99"/>
    <w:unhideWhenUsed/>
    <w:rsid w:val="00377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E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镜涵</dc:creator>
  <cp:keywords/>
  <dc:description/>
  <cp:lastModifiedBy>吴 镜涵</cp:lastModifiedBy>
  <cp:revision>6</cp:revision>
  <dcterms:created xsi:type="dcterms:W3CDTF">2020-10-16T01:07:00Z</dcterms:created>
  <dcterms:modified xsi:type="dcterms:W3CDTF">2020-10-17T11:14:00Z</dcterms:modified>
</cp:coreProperties>
</file>