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05" w:rsidRDefault="00D30D05" w:rsidP="00D30D05">
      <w:pPr>
        <w:adjustRightInd w:val="0"/>
        <w:snapToGrid w:val="0"/>
        <w:spacing w:beforeLines="50" w:before="156" w:line="312" w:lineRule="auto"/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实验二：</w:t>
      </w:r>
      <w:r>
        <w:rPr>
          <w:rFonts w:ascii="仿宋" w:eastAsia="仿宋" w:hAnsi="仿宋" w:hint="eastAsia"/>
          <w:sz w:val="32"/>
          <w:szCs w:val="44"/>
        </w:rPr>
        <w:t>硬盘读</w:t>
      </w:r>
      <w:r>
        <w:rPr>
          <w:rFonts w:ascii="仿宋" w:eastAsia="仿宋" w:hAnsi="仿宋"/>
          <w:sz w:val="32"/>
          <w:szCs w:val="44"/>
        </w:rPr>
        <w:t>/写碰头组件控制设计与仿真</w:t>
      </w:r>
    </w:p>
    <w:p w:rsidR="00D30D05" w:rsidRDefault="00D30D05" w:rsidP="00D30D05">
      <w:pPr>
        <w:pStyle w:val="a3"/>
        <w:numPr>
          <w:ilvl w:val="0"/>
          <w:numId w:val="1"/>
        </w:numPr>
        <w:adjustRightInd w:val="0"/>
        <w:snapToGrid w:val="0"/>
        <w:spacing w:beforeLines="50" w:before="156" w:line="288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实验目的</w:t>
      </w:r>
    </w:p>
    <w:p w:rsidR="00D30D05" w:rsidRDefault="00D30D05" w:rsidP="00F955E0">
      <w:pPr>
        <w:adjustRightInd w:val="0"/>
        <w:snapToGrid w:val="0"/>
        <w:spacing w:line="288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（1）理解磁盘读/写碰头组件的控制过程；</w:t>
      </w:r>
    </w:p>
    <w:p w:rsidR="00D30D05" w:rsidRDefault="00D30D05" w:rsidP="00F955E0">
      <w:pPr>
        <w:adjustRightInd w:val="0"/>
        <w:snapToGrid w:val="0"/>
        <w:spacing w:line="288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（2）通过实验，深入了解</w:t>
      </w:r>
      <w:r w:rsidR="00B46EB8">
        <w:rPr>
          <w:rFonts w:ascii="仿宋" w:eastAsia="仿宋" w:hAnsi="仿宋" w:hint="eastAsia"/>
          <w:sz w:val="28"/>
          <w:szCs w:val="28"/>
        </w:rPr>
        <w:t>相位</w:t>
      </w:r>
      <w:r>
        <w:rPr>
          <w:rFonts w:ascii="仿宋" w:eastAsia="仿宋" w:hAnsi="仿宋" w:hint="eastAsia"/>
          <w:sz w:val="28"/>
          <w:szCs w:val="28"/>
        </w:rPr>
        <w:t>超前控制。</w:t>
      </w:r>
    </w:p>
    <w:p w:rsidR="00D30D05" w:rsidRDefault="00D30D05" w:rsidP="00D30D05">
      <w:pPr>
        <w:pStyle w:val="a3"/>
        <w:numPr>
          <w:ilvl w:val="0"/>
          <w:numId w:val="1"/>
        </w:numPr>
        <w:adjustRightInd w:val="0"/>
        <w:snapToGrid w:val="0"/>
        <w:spacing w:beforeLines="50" w:before="156" w:line="288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实验环境与实验器材</w:t>
      </w:r>
    </w:p>
    <w:p w:rsidR="00D30D05" w:rsidRDefault="00D113E5" w:rsidP="00F955E0">
      <w:pPr>
        <w:adjustRightInd w:val="0"/>
        <w:snapToGrid w:val="0"/>
        <w:spacing w:line="288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软件：</w:t>
      </w:r>
      <w:proofErr w:type="spellStart"/>
      <w:r w:rsidR="00D30D05">
        <w:rPr>
          <w:rFonts w:ascii="仿宋" w:eastAsia="仿宋" w:hAnsi="仿宋"/>
          <w:sz w:val="28"/>
          <w:szCs w:val="28"/>
        </w:rPr>
        <w:t>M</w:t>
      </w:r>
      <w:r w:rsidR="00D30D05">
        <w:rPr>
          <w:rFonts w:ascii="仿宋" w:eastAsia="仿宋" w:hAnsi="仿宋" w:hint="eastAsia"/>
          <w:sz w:val="28"/>
          <w:szCs w:val="28"/>
        </w:rPr>
        <w:t>atlab</w:t>
      </w:r>
      <w:proofErr w:type="spellEnd"/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/>
          <w:sz w:val="28"/>
          <w:szCs w:val="28"/>
        </w:rPr>
        <w:t>S</w:t>
      </w:r>
      <w:r>
        <w:rPr>
          <w:rFonts w:ascii="仿宋" w:eastAsia="仿宋" w:hAnsi="仿宋" w:hint="eastAsia"/>
          <w:sz w:val="28"/>
          <w:szCs w:val="28"/>
        </w:rPr>
        <w:t>imulink</w:t>
      </w:r>
      <w:bookmarkStart w:id="0" w:name="_GoBack"/>
      <w:bookmarkEnd w:id="0"/>
    </w:p>
    <w:p w:rsidR="00D30D05" w:rsidRDefault="00D30D05" w:rsidP="00D30D05">
      <w:pPr>
        <w:pStyle w:val="a3"/>
        <w:numPr>
          <w:ilvl w:val="0"/>
          <w:numId w:val="1"/>
        </w:numPr>
        <w:adjustRightInd w:val="0"/>
        <w:snapToGrid w:val="0"/>
        <w:spacing w:beforeLines="50" w:before="156" w:line="288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实验原理</w:t>
      </w:r>
    </w:p>
    <w:p w:rsidR="00D30D05" w:rsidRPr="00A34088" w:rsidRDefault="00D113E5" w:rsidP="00D113E5">
      <w:pPr>
        <w:pStyle w:val="a3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仿宋" w:eastAsia="仿宋" w:hAnsi="仿宋"/>
          <w:b/>
          <w:sz w:val="28"/>
          <w:szCs w:val="28"/>
        </w:rPr>
      </w:pPr>
      <w:r w:rsidRPr="00A34088">
        <w:rPr>
          <w:rFonts w:ascii="仿宋" w:eastAsia="仿宋" w:hAnsi="仿宋" w:hint="eastAsia"/>
          <w:b/>
          <w:sz w:val="28"/>
          <w:szCs w:val="28"/>
        </w:rPr>
        <w:t>硬盘驱动读写系统原理与控制方案</w:t>
      </w:r>
    </w:p>
    <w:p w:rsidR="00D113E5" w:rsidRDefault="00D113E5" w:rsidP="00D113E5">
      <w:pPr>
        <w:adjustRightInd w:val="0"/>
        <w:snapToGrid w:val="0"/>
        <w:spacing w:line="288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D113E5">
        <w:rPr>
          <w:rFonts w:ascii="仿宋" w:eastAsia="仿宋" w:hAnsi="仿宋"/>
          <w:sz w:val="28"/>
          <w:szCs w:val="28"/>
        </w:rPr>
        <w:t>硬盘的工作原理很简单，硬盘可以读取和写入保存数据，写入数据实际上是通过磁头对硬盘片表面的可磁化单元进行磁化，就</w:t>
      </w:r>
      <w:r w:rsidR="00327B85">
        <w:rPr>
          <w:rFonts w:ascii="仿宋" w:eastAsia="仿宋" w:hAnsi="仿宋" w:hint="eastAsia"/>
          <w:sz w:val="28"/>
          <w:szCs w:val="28"/>
        </w:rPr>
        <w:t>像</w:t>
      </w:r>
      <w:r w:rsidRPr="00D113E5">
        <w:rPr>
          <w:rFonts w:ascii="仿宋" w:eastAsia="仿宋" w:hAnsi="仿宋"/>
          <w:sz w:val="28"/>
          <w:szCs w:val="28"/>
        </w:rPr>
        <w:t>录音机的录音过程;不同的是，录音机是将模拟信号顺序地录制在涂有磁介质的磁带上，而硬盘是将二进制的数字信号以环状同心圆轨迹的形式，一圈</w:t>
      </w:r>
      <w:proofErr w:type="gramStart"/>
      <w:r w:rsidRPr="00D113E5">
        <w:rPr>
          <w:rFonts w:ascii="仿宋" w:eastAsia="仿宋" w:hAnsi="仿宋"/>
          <w:sz w:val="28"/>
          <w:szCs w:val="28"/>
        </w:rPr>
        <w:t>一</w:t>
      </w:r>
      <w:proofErr w:type="gramEnd"/>
      <w:r w:rsidRPr="00D113E5">
        <w:rPr>
          <w:rFonts w:ascii="仿宋" w:eastAsia="仿宋" w:hAnsi="仿宋"/>
          <w:sz w:val="28"/>
          <w:szCs w:val="28"/>
        </w:rPr>
        <w:t>圈地记录在涂有磁介质的高速旋转的盘面上。读取数据时，只需把磁头移动到相应的位置读取此处的磁化编码状态即可。</w:t>
      </w:r>
    </w:p>
    <w:p w:rsidR="00327B85" w:rsidRDefault="00327B85" w:rsidP="00B46EB8">
      <w:pPr>
        <w:adjustRightInd w:val="0"/>
        <w:snapToGrid w:val="0"/>
        <w:spacing w:line="288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327B85">
        <w:rPr>
          <w:rFonts w:ascii="仿宋" w:eastAsia="仿宋" w:hAnsi="仿宋"/>
          <w:sz w:val="28"/>
          <w:szCs w:val="28"/>
        </w:rPr>
        <w:t>根据空气动力学原理，高速旋转的盘片表面的空气对磁头产生向上浮力。磁盘未启动时，磁头降落在盘表面，在启动过程中，随盘速的提高，当浮力稍大于压力时，磁头悬浮于盘片表面磁头由接触到悬浮，在整个读写寻道的过程中，磁头一直处于稳定的悬浮状态.硬盘驱动读写系统的目标是将磁头准确定位，以便准确读取磁盘上磁道的信息，因此需要进行精确控制的变量是安装在滑动簧片上的磁头位置。</w:t>
      </w:r>
    </w:p>
    <w:p w:rsidR="00CE0204" w:rsidRDefault="008E5FC7" w:rsidP="00D759CB">
      <w:pPr>
        <w:adjustRightInd w:val="0"/>
        <w:snapToGrid w:val="0"/>
        <w:spacing w:line="288" w:lineRule="auto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2939" cy="116713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1106232658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455"/>
                    <a:stretch/>
                  </pic:blipFill>
                  <pic:spPr bwMode="auto">
                    <a:xfrm>
                      <a:off x="0" y="0"/>
                      <a:ext cx="5274310" cy="116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9CB" w:rsidRPr="00CE0204" w:rsidRDefault="00D759CB" w:rsidP="00D759CB">
      <w:pPr>
        <w:adjustRightInd w:val="0"/>
        <w:snapToGrid w:val="0"/>
        <w:spacing w:line="288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假定磁头足够精确，传感器环节的传递函数为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H</m:t>
        </m:r>
        <m:d>
          <m:dPr>
            <m:ctrlPr>
              <w:rPr>
                <w:rFonts w:ascii="Cambria Math" w:eastAsia="仿宋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=1</m:t>
        </m:r>
      </m:oMath>
      <w:r>
        <w:rPr>
          <w:rFonts w:ascii="仿宋" w:eastAsia="仿宋" w:hAnsi="仿宋" w:hint="eastAsia"/>
          <w:sz w:val="28"/>
          <w:szCs w:val="28"/>
        </w:rPr>
        <w:t>。</w:t>
      </w:r>
    </w:p>
    <w:p w:rsidR="00F73A6B" w:rsidRPr="00A34088" w:rsidRDefault="00A34088" w:rsidP="00A34088">
      <w:pPr>
        <w:pStyle w:val="a3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仿宋" w:eastAsia="仿宋" w:hAnsi="仿宋"/>
          <w:b/>
          <w:sz w:val="28"/>
          <w:szCs w:val="28"/>
        </w:rPr>
      </w:pPr>
      <w:r w:rsidRPr="00A34088">
        <w:rPr>
          <w:rFonts w:ascii="仿宋" w:eastAsia="仿宋" w:hAnsi="仿宋" w:hint="eastAsia"/>
          <w:b/>
          <w:sz w:val="28"/>
          <w:szCs w:val="28"/>
        </w:rPr>
        <w:t>相位超前校正原理</w:t>
      </w:r>
    </w:p>
    <w:p w:rsidR="00A34088" w:rsidRDefault="00A34088" w:rsidP="00A34088">
      <w:pPr>
        <w:adjustRightInd w:val="0"/>
        <w:snapToGrid w:val="0"/>
        <w:spacing w:line="288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A34088">
        <w:rPr>
          <w:rFonts w:ascii="仿宋" w:eastAsia="仿宋" w:hAnsi="仿宋"/>
          <w:sz w:val="28"/>
          <w:szCs w:val="28"/>
        </w:rPr>
        <w:t>超前校正(</w:t>
      </w:r>
      <w:r>
        <w:rPr>
          <w:rFonts w:ascii="仿宋" w:eastAsia="仿宋" w:hAnsi="仿宋"/>
          <w:sz w:val="28"/>
          <w:szCs w:val="28"/>
        </w:rPr>
        <w:t>L</w:t>
      </w:r>
      <w:r w:rsidRPr="00A34088">
        <w:rPr>
          <w:rFonts w:ascii="仿宋" w:eastAsia="仿宋" w:hAnsi="仿宋"/>
          <w:sz w:val="28"/>
          <w:szCs w:val="28"/>
        </w:rPr>
        <w:t>ead correction)</w:t>
      </w:r>
      <w:r>
        <w:rPr>
          <w:rFonts w:ascii="仿宋" w:eastAsia="仿宋" w:hAnsi="仿宋" w:hint="eastAsia"/>
          <w:sz w:val="28"/>
          <w:szCs w:val="28"/>
        </w:rPr>
        <w:t>是</w:t>
      </w:r>
      <w:r w:rsidRPr="00A34088">
        <w:rPr>
          <w:rFonts w:ascii="仿宋" w:eastAsia="仿宋" w:hAnsi="仿宋"/>
          <w:sz w:val="28"/>
          <w:szCs w:val="28"/>
        </w:rPr>
        <w:t>控制系统的一种校正方式，利用超前网络的超前特性改变频率响应曲线的形状，产生足够大的相位超前角，以补偿原系统中的元件造成的过大的相角滞后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3D0FC6" w:rsidRDefault="003D0FC6" w:rsidP="00A34088">
      <w:pPr>
        <w:adjustRightInd w:val="0"/>
        <w:snapToGrid w:val="0"/>
        <w:spacing w:line="288" w:lineRule="auto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超前校正装置</w:t>
      </w:r>
      <w:r w:rsidR="00651B14">
        <w:rPr>
          <w:rFonts w:ascii="仿宋" w:eastAsia="仿宋" w:hAnsi="仿宋" w:hint="eastAsia"/>
          <w:sz w:val="28"/>
          <w:szCs w:val="28"/>
        </w:rPr>
        <w:t>具有如下传递函数：</w:t>
      </w:r>
    </w:p>
    <w:p w:rsidR="00651B14" w:rsidRPr="00651B14" w:rsidRDefault="008D477E" w:rsidP="00A34088">
      <w:pPr>
        <w:adjustRightInd w:val="0"/>
        <w:snapToGrid w:val="0"/>
        <w:spacing w:line="288" w:lineRule="auto"/>
        <w:ind w:firstLineChars="200" w:firstLine="560"/>
        <w:rPr>
          <w:rFonts w:ascii="仿宋" w:eastAsia="仿宋" w:hAnsi="仿宋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eastAsia="仿宋" w:hAnsi="Cambria Math"/>
                  <w:sz w:val="28"/>
                  <w:szCs w:val="28"/>
                </w:rPr>
                <m:t>c</m:t>
              </m:r>
            </m:sub>
          </m:sSub>
          <m:d>
            <m:d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仿宋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="仿宋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1+αTs</m:t>
              </m:r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α(1+Ts)</m:t>
              </m:r>
            </m:den>
          </m:f>
          <m:r>
            <w:rPr>
              <w:rFonts w:ascii="Cambria Math" w:eastAsia="仿宋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αT</m:t>
                  </m:r>
                </m:den>
              </m:f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s+</m:t>
              </m:r>
              <m:f>
                <m:f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T</m:t>
                  </m:r>
                </m:den>
              </m:f>
            </m:den>
          </m:f>
        </m:oMath>
      </m:oMathPara>
    </w:p>
    <w:p w:rsidR="00651B14" w:rsidRDefault="00651B14" w:rsidP="00651B14">
      <w:pPr>
        <w:adjustRightInd w:val="0"/>
        <w:snapToGrid w:val="0"/>
        <w:spacing w:line="288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其中，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T</m:t>
        </m:r>
      </m:oMath>
      <w:r>
        <w:rPr>
          <w:rFonts w:ascii="仿宋" w:eastAsia="仿宋" w:hAnsi="仿宋" w:hint="eastAsia"/>
          <w:sz w:val="28"/>
          <w:szCs w:val="28"/>
        </w:rPr>
        <w:t>为时间常数,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α</m:t>
        </m:r>
      </m:oMath>
      <w:r>
        <w:rPr>
          <w:rFonts w:ascii="仿宋" w:eastAsia="仿宋" w:hAnsi="仿宋" w:hint="eastAsia"/>
          <w:sz w:val="28"/>
          <w:szCs w:val="28"/>
        </w:rPr>
        <w:t>称为衰减因子。超前网络的伯德图，如下图所示。</w:t>
      </w:r>
    </w:p>
    <w:p w:rsidR="00651B14" w:rsidRDefault="001C4615" w:rsidP="00651B14">
      <w:pPr>
        <w:adjustRightInd w:val="0"/>
        <w:snapToGrid w:val="0"/>
        <w:spacing w:line="288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>
            <wp:extent cx="5105980" cy="39617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11061955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98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15" w:rsidRPr="000168D5" w:rsidRDefault="001C4615" w:rsidP="00651B14">
      <w:pPr>
        <w:adjustRightInd w:val="0"/>
        <w:snapToGrid w:val="0"/>
        <w:spacing w:line="288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显然，超前网络对频率在</w:t>
      </w:r>
      <m:oMath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1/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αT</m:t>
        </m:r>
      </m:oMath>
      <w:r>
        <w:rPr>
          <w:rFonts w:ascii="仿宋" w:eastAsia="仿宋" w:hAnsi="仿宋" w:hint="eastAsia"/>
          <w:sz w:val="28"/>
          <w:szCs w:val="28"/>
        </w:rPr>
        <w:t>到</w:t>
      </w:r>
      <m:oMath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1/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T</m:t>
        </m:r>
      </m:oMath>
      <w:r>
        <w:rPr>
          <w:rFonts w:ascii="仿宋" w:eastAsia="仿宋" w:hAnsi="仿宋" w:hint="eastAsia"/>
          <w:sz w:val="28"/>
          <w:szCs w:val="28"/>
        </w:rPr>
        <w:t>之间的输入信号有明显的微分作用，在该频率范围内，输出信号相角超前于输入信号，超前网络也由此而得名。</w:t>
      </w:r>
      <w:r w:rsidR="000168D5">
        <w:rPr>
          <w:rFonts w:ascii="仿宋" w:eastAsia="仿宋" w:hAnsi="仿宋" w:hint="eastAsia"/>
          <w:sz w:val="28"/>
          <w:szCs w:val="28"/>
        </w:rPr>
        <w:t>可以发现，在最大超前频率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</m:oMath>
      <w:r w:rsidR="000168D5">
        <w:rPr>
          <w:rFonts w:ascii="仿宋" w:eastAsia="仿宋" w:hAnsi="仿宋" w:hint="eastAsia"/>
          <w:sz w:val="28"/>
          <w:szCs w:val="28"/>
        </w:rPr>
        <w:t>处，出现最大超前相位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</m:oMath>
      <w:r w:rsidR="000168D5">
        <w:rPr>
          <w:rFonts w:ascii="仿宋" w:eastAsia="仿宋" w:hAnsi="仿宋" w:hint="eastAsia"/>
          <w:sz w:val="28"/>
          <w:szCs w:val="28"/>
        </w:rPr>
        <w:t>,且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</m:oMath>
      <w:r w:rsidR="000168D5">
        <w:rPr>
          <w:rFonts w:ascii="仿宋" w:eastAsia="仿宋" w:hAnsi="仿宋" w:hint="eastAsia"/>
          <w:sz w:val="28"/>
          <w:szCs w:val="28"/>
        </w:rPr>
        <w:t>正好处于</w:t>
      </w:r>
      <m:oMath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1/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αT</m:t>
        </m:r>
      </m:oMath>
      <w:r w:rsidR="000168D5">
        <w:rPr>
          <w:rFonts w:ascii="仿宋" w:eastAsia="仿宋" w:hAnsi="仿宋"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1/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T</m:t>
        </m:r>
      </m:oMath>
      <w:r w:rsidR="000168D5">
        <w:rPr>
          <w:rFonts w:ascii="仿宋" w:eastAsia="仿宋" w:hAnsi="仿宋" w:hint="eastAsia"/>
          <w:sz w:val="28"/>
          <w:szCs w:val="28"/>
        </w:rPr>
        <w:t>的几何中心位置。</w:t>
      </w:r>
    </w:p>
    <w:p w:rsidR="00D30D05" w:rsidRDefault="00D30D05" w:rsidP="00D30D05">
      <w:pPr>
        <w:pStyle w:val="a3"/>
        <w:numPr>
          <w:ilvl w:val="0"/>
          <w:numId w:val="1"/>
        </w:numPr>
        <w:adjustRightInd w:val="0"/>
        <w:snapToGrid w:val="0"/>
        <w:spacing w:beforeLines="50" w:before="156" w:line="288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实验内容</w:t>
      </w:r>
    </w:p>
    <w:p w:rsidR="00D30D05" w:rsidRPr="009216A6" w:rsidRDefault="009216A6" w:rsidP="009216A6">
      <w:pPr>
        <w:adjustRightInd w:val="0"/>
        <w:snapToGrid w:val="0"/>
        <w:spacing w:line="288" w:lineRule="auto"/>
        <w:ind w:firstLineChars="150" w:firstLine="42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</w:t>
      </w:r>
      <w:r w:rsidR="00D30D05" w:rsidRPr="009216A6">
        <w:rPr>
          <w:rFonts w:ascii="仿宋" w:eastAsia="仿宋" w:hAnsi="仿宋" w:hint="eastAsia"/>
          <w:sz w:val="28"/>
          <w:szCs w:val="28"/>
        </w:rPr>
        <w:t>建立</w:t>
      </w:r>
      <w:r w:rsidR="000168D5" w:rsidRPr="009216A6">
        <w:rPr>
          <w:rFonts w:ascii="仿宋" w:eastAsia="仿宋" w:hAnsi="仿宋" w:hint="eastAsia"/>
          <w:sz w:val="28"/>
          <w:szCs w:val="28"/>
        </w:rPr>
        <w:t>系统</w:t>
      </w:r>
      <w:r w:rsidR="00D30D05" w:rsidRPr="009216A6">
        <w:rPr>
          <w:rFonts w:ascii="仿宋" w:eastAsia="仿宋" w:hAnsi="仿宋" w:hint="eastAsia"/>
          <w:sz w:val="28"/>
          <w:szCs w:val="28"/>
        </w:rPr>
        <w:t>模型。</w:t>
      </w:r>
      <w:r w:rsidR="000168D5" w:rsidRPr="009216A6">
        <w:rPr>
          <w:rFonts w:ascii="仿宋" w:eastAsia="仿宋" w:hAnsi="仿宋" w:hint="eastAsia"/>
          <w:sz w:val="28"/>
          <w:szCs w:val="28"/>
        </w:rPr>
        <w:t>系统</w:t>
      </w:r>
      <w:r w:rsidR="00D30D05" w:rsidRPr="009216A6">
        <w:rPr>
          <w:rFonts w:ascii="仿宋" w:eastAsia="仿宋" w:hAnsi="仿宋" w:hint="eastAsia"/>
          <w:sz w:val="28"/>
          <w:szCs w:val="28"/>
        </w:rPr>
        <w:t>模型有一个标准模式，即</w:t>
      </w:r>
    </w:p>
    <w:p w:rsidR="00D30D05" w:rsidRDefault="00D30D05" w:rsidP="00D30D05">
      <w:pPr>
        <w:pStyle w:val="a3"/>
        <w:adjustRightInd w:val="0"/>
        <w:snapToGrid w:val="0"/>
        <w:spacing w:line="288" w:lineRule="auto"/>
        <w:ind w:left="420" w:firstLineChars="0" w:firstLine="0"/>
        <w:rPr>
          <w:rFonts w:ascii="仿宋" w:eastAsia="仿宋" w:hAnsi="仿宋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仿宋" w:hAnsi="Cambria Math" w:hint="eastAsia"/>
                  <w:sz w:val="28"/>
                  <w:szCs w:val="28"/>
                </w:rPr>
                <m:t>·</m:t>
              </m:r>
              <m:r>
                <w:rPr>
                  <w:rFonts w:ascii="Cambria Math" w:eastAsia="仿宋" w:hAnsi="Cambria Math"/>
                  <w:sz w:val="28"/>
                  <w:szCs w:val="28"/>
                </w:rPr>
                <m:t>5000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仿宋" w:hAnsi="Cambria Math"/>
                  <w:sz w:val="28"/>
                  <w:szCs w:val="28"/>
                </w:rPr>
                <m:t>s</m:t>
              </m:r>
              <m:d>
                <m:d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s+20</m:t>
                  </m:r>
                </m:e>
              </m:d>
              <m:d>
                <m:d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s+1000</m:t>
                  </m:r>
                </m:e>
              </m:d>
              <m:r>
                <w:rPr>
                  <w:rFonts w:ascii="Cambria Math" w:eastAsia="仿宋" w:hAnsi="Cambria Math"/>
                  <w:sz w:val="28"/>
                  <w:szCs w:val="28"/>
                </w:rPr>
                <m:t>+5000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D30D05" w:rsidRDefault="00D30D05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其中：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1.2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1</m:t>
            </m:r>
          </m:sub>
        </m:sSub>
        <m:r>
          <w:rPr>
            <w:rFonts w:ascii="Cambria Math" w:eastAsia="仿宋" w:hAnsi="Cambria Math" w:hint="eastAsia"/>
            <w:sz w:val="28"/>
            <w:szCs w:val="28"/>
          </w:rPr>
          <m:t>=</m:t>
        </m:r>
        <m:r>
          <w:rPr>
            <w:rFonts w:ascii="Cambria Math" w:eastAsia="仿宋" w:hAnsi="Cambria Math"/>
            <w:sz w:val="28"/>
            <w:szCs w:val="28"/>
          </w:rPr>
          <m:t>500</m:t>
        </m:r>
      </m:oMath>
      <w:r>
        <w:rPr>
          <w:rFonts w:ascii="仿宋" w:eastAsia="仿宋" w:hAnsi="仿宋" w:hint="eastAsia"/>
          <w:sz w:val="28"/>
          <w:szCs w:val="28"/>
        </w:rPr>
        <w:t>。</w:t>
      </w:r>
    </w:p>
    <w:p w:rsidR="00D30D05" w:rsidRDefault="009216A6" w:rsidP="00D30D05">
      <w:pPr>
        <w:pStyle w:val="a3"/>
        <w:adjustRightInd w:val="0"/>
        <w:snapToGrid w:val="0"/>
        <w:spacing w:line="288" w:lineRule="auto"/>
        <w:ind w:left="4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</w:t>
      </w:r>
      <w:r w:rsidR="00854EC1">
        <w:rPr>
          <w:rFonts w:ascii="仿宋" w:eastAsia="仿宋" w:hAnsi="仿宋" w:hint="eastAsia"/>
          <w:sz w:val="28"/>
          <w:szCs w:val="28"/>
        </w:rPr>
        <w:t>相位</w:t>
      </w:r>
      <w:r w:rsidR="00D30D05">
        <w:rPr>
          <w:rFonts w:ascii="仿宋" w:eastAsia="仿宋" w:hAnsi="仿宋" w:hint="eastAsia"/>
          <w:sz w:val="28"/>
          <w:szCs w:val="28"/>
        </w:rPr>
        <w:t>超前设计</w:t>
      </w:r>
    </w:p>
    <w:p w:rsidR="00D30D05" w:rsidRDefault="00D30D05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由于额定模型过于简单，所以首先要进行一个超前补偿的设计，以获得最大可能的带宽来保证50°的相位裕度，这样得到一个至少</w:t>
      </w:r>
      <w:r>
        <w:rPr>
          <w:rFonts w:ascii="仿宋" w:eastAsia="仿宋" w:hAnsi="仿宋" w:hint="eastAsia"/>
          <w:sz w:val="28"/>
          <w:szCs w:val="28"/>
        </w:rPr>
        <w:lastRenderedPageBreak/>
        <w:t>为4的增益裕度，进而使谐振稳定。尝试两种设计比较它们的带宽以及阶跃响应的特性。</w:t>
      </w:r>
    </w:p>
    <w:p w:rsidR="009216A6" w:rsidRDefault="00CE0204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 w:rsidRPr="00D759CB"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.</w:t>
      </w:r>
      <w:r w:rsidR="00D30D05">
        <w:rPr>
          <w:rFonts w:ascii="仿宋" w:eastAsia="仿宋" w:hAnsi="仿宋" w:hint="eastAsia"/>
          <w:sz w:val="28"/>
          <w:szCs w:val="28"/>
        </w:rPr>
        <w:t>第一种设计，</w:t>
      </w:r>
      <w:r w:rsidR="000A6A92">
        <w:rPr>
          <w:rFonts w:ascii="仿宋" w:eastAsia="仿宋" w:hAnsi="仿宋" w:hint="eastAsia"/>
          <w:sz w:val="28"/>
          <w:szCs w:val="28"/>
        </w:rPr>
        <w:t>使</w:t>
      </w:r>
      <w:r w:rsidR="00D30D05">
        <w:rPr>
          <w:rFonts w:ascii="仿宋" w:eastAsia="仿宋" w:hAnsi="仿宋" w:hint="eastAsia"/>
          <w:sz w:val="28"/>
          <w:szCs w:val="28"/>
        </w:rPr>
        <w:t>用一个简单的超前补偿环节，它能提供</w:t>
      </w:r>
      <w:r w:rsidR="003B1BD4">
        <w:rPr>
          <w:rFonts w:ascii="仿宋" w:eastAsia="仿宋" w:hAnsi="仿宋" w:hint="eastAsia"/>
          <w:sz w:val="28"/>
          <w:szCs w:val="28"/>
        </w:rPr>
        <w:t>至少</w:t>
      </w:r>
      <w:r w:rsidR="00D30D05">
        <w:rPr>
          <w:rFonts w:ascii="仿宋" w:eastAsia="仿宋" w:hAnsi="仿宋" w:hint="eastAsia"/>
          <w:sz w:val="28"/>
          <w:szCs w:val="28"/>
        </w:rPr>
        <w:t>50°的相位裕度和</w:t>
      </w:r>
      <w:proofErr w:type="gramStart"/>
      <w:r w:rsidR="00D30D05">
        <w:rPr>
          <w:rFonts w:ascii="仿宋" w:eastAsia="仿宋" w:hAnsi="仿宋" w:hint="eastAsia"/>
          <w:sz w:val="28"/>
          <w:szCs w:val="28"/>
        </w:rPr>
        <w:t>增益裕度为</w:t>
      </w:r>
      <w:proofErr w:type="gramEnd"/>
      <w:r w:rsidR="00D30D05">
        <w:rPr>
          <w:rFonts w:ascii="仿宋" w:eastAsia="仿宋" w:hAnsi="仿宋" w:hint="eastAsia"/>
          <w:sz w:val="28"/>
          <w:szCs w:val="28"/>
        </w:rPr>
        <w:t>4的因式。为了得到期望的相位裕度，</w:t>
      </w:r>
      <w:r w:rsidR="00554BEB">
        <w:rPr>
          <w:rFonts w:ascii="仿宋" w:eastAsia="仿宋" w:hAnsi="仿宋" w:hint="eastAsia"/>
          <w:sz w:val="28"/>
          <w:szCs w:val="28"/>
        </w:rPr>
        <w:t>在</w:t>
      </w:r>
      <w:r w:rsidR="00D30D05">
        <w:rPr>
          <w:rFonts w:ascii="仿宋" w:eastAsia="仿宋" w:hAnsi="仿宋" w:hint="eastAsia"/>
          <w:sz w:val="28"/>
          <w:szCs w:val="28"/>
        </w:rPr>
        <w:t>超前补偿环节中</w:t>
      </w:r>
      <w:r w:rsidR="00554BEB">
        <w:rPr>
          <w:rFonts w:ascii="仿宋" w:eastAsia="仿宋" w:hAnsi="仿宋" w:hint="eastAsia"/>
          <w:sz w:val="28"/>
          <w:szCs w:val="28"/>
        </w:rPr>
        <w:t>设计合适的衰减因子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α</m:t>
        </m:r>
      </m:oMath>
      <w:r w:rsidR="00D30D05">
        <w:rPr>
          <w:rFonts w:ascii="仿宋" w:eastAsia="仿宋" w:hAnsi="仿宋" w:hint="eastAsia"/>
          <w:sz w:val="28"/>
          <w:szCs w:val="28"/>
        </w:rPr>
        <w:t>，尽可能提高穿越频率从而保证谐振时的</w:t>
      </w:r>
      <w:proofErr w:type="gramStart"/>
      <w:r w:rsidR="00D30D05">
        <w:rPr>
          <w:rFonts w:ascii="仿宋" w:eastAsia="仿宋" w:hAnsi="仿宋" w:hint="eastAsia"/>
          <w:sz w:val="28"/>
          <w:szCs w:val="28"/>
        </w:rPr>
        <w:t>增益裕度为</w:t>
      </w:r>
      <w:proofErr w:type="gramEnd"/>
      <w:r w:rsidR="00D30D05">
        <w:rPr>
          <w:rFonts w:ascii="仿宋" w:eastAsia="仿宋" w:hAnsi="仿宋" w:hint="eastAsia"/>
          <w:sz w:val="28"/>
          <w:szCs w:val="28"/>
        </w:rPr>
        <w:t>4</w:t>
      </w:r>
      <w:r w:rsidR="009216A6">
        <w:rPr>
          <w:rFonts w:ascii="仿宋" w:eastAsia="仿宋" w:hAnsi="仿宋" w:hint="eastAsia"/>
          <w:sz w:val="28"/>
          <w:szCs w:val="28"/>
        </w:rPr>
        <w:t>。</w:t>
      </w:r>
    </w:p>
    <w:p w:rsidR="000A6A92" w:rsidRPr="000A6A92" w:rsidRDefault="000A6A92" w:rsidP="00554BEB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利用</w:t>
      </w:r>
      <w:r>
        <w:rPr>
          <w:rFonts w:ascii="仿宋" w:eastAsia="仿宋" w:hAnsi="仿宋"/>
          <w:sz w:val="28"/>
          <w:szCs w:val="28"/>
        </w:rPr>
        <w:t>S</w:t>
      </w:r>
      <w:r>
        <w:rPr>
          <w:rFonts w:ascii="仿宋" w:eastAsia="仿宋" w:hAnsi="仿宋" w:hint="eastAsia"/>
          <w:sz w:val="28"/>
          <w:szCs w:val="28"/>
        </w:rPr>
        <w:t>imulink仿真工具创建出原系统的结构图，并通过其中的</w:t>
      </w:r>
      <w:r>
        <w:rPr>
          <w:rFonts w:ascii="仿宋" w:eastAsia="仿宋" w:hAnsi="仿宋"/>
          <w:sz w:val="28"/>
          <w:szCs w:val="28"/>
        </w:rPr>
        <w:t>Linear Analysis Tool,</w:t>
      </w:r>
      <w:r>
        <w:rPr>
          <w:rFonts w:ascii="仿宋" w:eastAsia="仿宋" w:hAnsi="仿宋" w:hint="eastAsia"/>
          <w:sz w:val="28"/>
          <w:szCs w:val="28"/>
        </w:rPr>
        <w:t>得到原系统的伯德图。</w:t>
      </w:r>
    </w:p>
    <w:p w:rsidR="00E61AEC" w:rsidRDefault="00E61AEC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超前传递函数的设计：</w:t>
      </w:r>
    </w:p>
    <w:p w:rsidR="00322E41" w:rsidRPr="00322E41" w:rsidRDefault="00322E41" w:rsidP="00322E41">
      <w:pPr>
        <w:adjustRightInd w:val="0"/>
        <w:snapToGrid w:val="0"/>
        <w:spacing w:line="288" w:lineRule="auto"/>
        <w:ind w:firstLine="560"/>
        <w:rPr>
          <w:rFonts w:ascii="仿宋" w:eastAsia="仿宋" w:hAnsi="仿宋"/>
          <w:sz w:val="28"/>
          <w:szCs w:val="28"/>
        </w:rPr>
      </w:pPr>
      <w:r w:rsidRPr="00322E41">
        <w:rPr>
          <w:rFonts w:ascii="仿宋" w:eastAsia="仿宋" w:hAnsi="仿宋" w:hint="eastAsia"/>
          <w:sz w:val="28"/>
          <w:szCs w:val="28"/>
        </w:rPr>
        <w:t>①</w:t>
      </w:r>
      <w:r w:rsidR="00554BEB" w:rsidRPr="00322E41">
        <w:rPr>
          <w:rFonts w:ascii="仿宋" w:eastAsia="仿宋" w:hAnsi="仿宋" w:hint="eastAsia"/>
          <w:sz w:val="28"/>
          <w:szCs w:val="28"/>
        </w:rPr>
        <w:t>确定衰减因子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α</m:t>
        </m:r>
      </m:oMath>
      <w:r w:rsidR="00554BEB" w:rsidRPr="00322E41">
        <w:rPr>
          <w:rFonts w:ascii="仿宋" w:eastAsia="仿宋" w:hAnsi="仿宋" w:hint="eastAsia"/>
          <w:sz w:val="28"/>
          <w:szCs w:val="28"/>
        </w:rPr>
        <w:t>：</w:t>
      </w:r>
      <w:r w:rsidRPr="00322E41">
        <w:rPr>
          <w:rFonts w:ascii="仿宋" w:eastAsia="仿宋" w:hAnsi="仿宋" w:hint="eastAsia"/>
          <w:sz w:val="28"/>
          <w:szCs w:val="28"/>
        </w:rPr>
        <w:t>根据原系统的伯德图求出校正前的相位裕度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γ</m:t>
        </m:r>
      </m:oMath>
      <w:r w:rsidRPr="00322E41">
        <w:rPr>
          <w:rFonts w:ascii="仿宋" w:eastAsia="仿宋" w:hAnsi="仿宋" w:hint="eastAsia"/>
          <w:sz w:val="28"/>
          <w:szCs w:val="28"/>
        </w:rPr>
        <w:t>，则所需要的相位超前量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=50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°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γ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（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3~12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°）</m:t>
        </m:r>
      </m:oMath>
      <w:r w:rsidRPr="00322E41">
        <w:rPr>
          <w:rFonts w:ascii="仿宋" w:eastAsia="仿宋" w:hAnsi="仿宋" w:hint="eastAsia"/>
          <w:sz w:val="28"/>
          <w:szCs w:val="28"/>
        </w:rPr>
        <w:t>，再</w:t>
      </w:r>
      <w:r>
        <w:rPr>
          <w:rFonts w:ascii="仿宋" w:eastAsia="仿宋" w:hAnsi="仿宋" w:hint="eastAsia"/>
          <w:sz w:val="28"/>
          <w:szCs w:val="28"/>
        </w:rPr>
        <w:t>根据</w:t>
      </w:r>
      <m:oMath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仿宋" w:hAnsi="Cambria Math"/>
                <w:sz w:val="28"/>
                <w:szCs w:val="28"/>
              </w:rPr>
              <m:t>α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仿宋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仿宋" w:hAnsi="Cambria Math"/>
                <w:sz w:val="28"/>
                <w:szCs w:val="28"/>
              </w:rPr>
              <m:t>α</m:t>
            </m:r>
            <m:r>
              <w:rPr>
                <w:rFonts w:ascii="Cambria Math" w:eastAsia="仿宋" w:hAnsi="Cambria Math" w:hint="eastAsia"/>
                <w:sz w:val="28"/>
                <w:szCs w:val="28"/>
              </w:rPr>
              <m:t>+1</m:t>
            </m:r>
          </m:den>
        </m:f>
        <m:r>
          <w:rPr>
            <w:rFonts w:ascii="Cambria Math" w:eastAsia="仿宋" w:hAnsi="Cambria Math" w:hint="eastAsia"/>
            <w:sz w:val="28"/>
            <w:szCs w:val="28"/>
          </w:rPr>
          <m:t>=</m:t>
        </m:r>
        <m:r>
          <w:rPr>
            <w:rFonts w:ascii="Cambria Math" w:eastAsia="仿宋" w:hAnsi="Cambria Math"/>
            <w:sz w:val="28"/>
            <w:szCs w:val="28"/>
          </w:rPr>
          <m:t>sin</m:t>
        </m:r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</m:oMath>
      <w:r>
        <w:rPr>
          <w:rFonts w:ascii="仿宋" w:eastAsia="仿宋" w:hAnsi="仿宋" w:hint="eastAsia"/>
          <w:sz w:val="28"/>
          <w:szCs w:val="28"/>
        </w:rPr>
        <w:t>,求得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α</m:t>
        </m:r>
      </m:oMath>
      <w:r>
        <w:rPr>
          <w:rFonts w:ascii="仿宋" w:eastAsia="仿宋" w:hAnsi="仿宋" w:hint="eastAsia"/>
          <w:sz w:val="28"/>
          <w:szCs w:val="28"/>
        </w:rPr>
        <w:t>。</w:t>
      </w:r>
    </w:p>
    <w:p w:rsidR="009216A6" w:rsidRDefault="00554BEB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②</w:t>
      </w:r>
      <w:r w:rsidR="009216A6">
        <w:rPr>
          <w:rFonts w:ascii="仿宋" w:eastAsia="仿宋" w:hAnsi="仿宋" w:hint="eastAsia"/>
          <w:sz w:val="28"/>
          <w:szCs w:val="28"/>
        </w:rPr>
        <w:t>确定频率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</m:oMath>
      <w:r w:rsidR="009216A6">
        <w:rPr>
          <w:rFonts w:ascii="仿宋" w:eastAsia="仿宋" w:hAnsi="仿宋" w:hint="eastAsia"/>
          <w:sz w:val="28"/>
          <w:szCs w:val="28"/>
        </w:rPr>
        <w:t>:</w:t>
      </w:r>
      <w:r w:rsidR="001B7CEF">
        <w:rPr>
          <w:rFonts w:ascii="仿宋" w:eastAsia="仿宋" w:hAnsi="仿宋" w:hint="eastAsia"/>
          <w:sz w:val="28"/>
          <w:szCs w:val="28"/>
        </w:rPr>
        <w:t>确定校正前系统的对数幅值等于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10lg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α</m:t>
        </m:r>
      </m:oMath>
      <w:r w:rsidR="001B7CEF">
        <w:rPr>
          <w:rFonts w:ascii="仿宋" w:eastAsia="仿宋" w:hAnsi="仿宋" w:hint="eastAsia"/>
          <w:sz w:val="28"/>
          <w:szCs w:val="28"/>
        </w:rPr>
        <w:t>时的频率作为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</m:oMath>
      <w:r w:rsidR="001B7CEF">
        <w:rPr>
          <w:rFonts w:ascii="仿宋" w:eastAsia="仿宋" w:hAnsi="仿宋" w:hint="eastAsia"/>
          <w:sz w:val="28"/>
          <w:szCs w:val="28"/>
        </w:rPr>
        <w:t>，使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</m:oMath>
      <w:r w:rsidR="001B7CEF">
        <w:rPr>
          <w:rFonts w:ascii="仿宋" w:eastAsia="仿宋" w:hAnsi="仿宋" w:hint="eastAsia"/>
          <w:sz w:val="28"/>
          <w:szCs w:val="28"/>
        </w:rPr>
        <w:t>和校正后的幅值穿越频率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c</m:t>
            </m:r>
          </m:sub>
        </m:sSub>
      </m:oMath>
      <w:r w:rsidR="001B7CEF">
        <w:rPr>
          <w:rFonts w:ascii="仿宋" w:eastAsia="仿宋" w:hAnsi="仿宋" w:hint="eastAsia"/>
          <w:sz w:val="28"/>
          <w:szCs w:val="28"/>
        </w:rPr>
        <w:t>相等，来得到最大的相位裕度。</w:t>
      </w:r>
    </w:p>
    <w:p w:rsidR="001B7CEF" w:rsidRDefault="00554BEB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③</w:t>
      </w:r>
      <w:r w:rsidR="001B7CEF">
        <w:rPr>
          <w:rFonts w:ascii="仿宋" w:eastAsia="仿宋" w:hAnsi="仿宋" w:hint="eastAsia"/>
          <w:sz w:val="28"/>
          <w:szCs w:val="28"/>
        </w:rPr>
        <w:t>确定时间常数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T</m:t>
        </m:r>
      </m:oMath>
      <w:r w:rsidR="001B7CEF">
        <w:rPr>
          <w:rFonts w:ascii="仿宋" w:eastAsia="仿宋" w:hAnsi="仿宋"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T=</m:t>
        </m:r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仿宋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m</m:t>
                </m:r>
              </m:sub>
            </m:sSub>
            <m:rad>
              <m:radPr>
                <m:degHide m:val="1"/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α</m:t>
                </m:r>
              </m:e>
            </m:rad>
          </m:den>
        </m:f>
      </m:oMath>
    </w:p>
    <w:p w:rsidR="001B7CEF" w:rsidRDefault="00554BEB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④</w:t>
      </w:r>
      <w:r w:rsidR="00D07F10">
        <w:rPr>
          <w:rFonts w:ascii="仿宋" w:eastAsia="仿宋" w:hAnsi="仿宋" w:hint="eastAsia"/>
          <w:sz w:val="28"/>
          <w:szCs w:val="28"/>
        </w:rPr>
        <w:t>确定</w:t>
      </w:r>
      <w:r w:rsidR="001B7CEF">
        <w:rPr>
          <w:rFonts w:ascii="仿宋" w:eastAsia="仿宋" w:hAnsi="仿宋" w:hint="eastAsia"/>
          <w:sz w:val="28"/>
          <w:szCs w:val="28"/>
        </w:rPr>
        <w:t>放大器的增益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2</m:t>
            </m:r>
          </m:sub>
        </m:sSub>
      </m:oMath>
      <w:r w:rsidR="001B7CEF">
        <w:rPr>
          <w:rFonts w:ascii="仿宋" w:eastAsia="仿宋" w:hAnsi="仿宋" w:hint="eastAsia"/>
          <w:sz w:val="28"/>
          <w:szCs w:val="28"/>
        </w:rPr>
        <w:t>以抵消</w:t>
      </w:r>
      <m:oMath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仿宋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仿宋" w:hAnsi="Cambria Math"/>
                <w:sz w:val="28"/>
                <w:szCs w:val="28"/>
              </w:rPr>
              <m:t>α</m:t>
            </m:r>
          </m:den>
        </m:f>
      </m:oMath>
      <w:r w:rsidR="00E61AEC">
        <w:rPr>
          <w:rFonts w:ascii="仿宋" w:eastAsia="仿宋" w:hAnsi="仿宋" w:hint="eastAsia"/>
          <w:sz w:val="28"/>
          <w:szCs w:val="28"/>
        </w:rPr>
        <w:t>的衰减，</w:t>
      </w:r>
      <w:r w:rsidR="00D656FC">
        <w:rPr>
          <w:rFonts w:ascii="仿宋" w:eastAsia="仿宋" w:hAnsi="仿宋" w:hint="eastAsia"/>
          <w:sz w:val="28"/>
          <w:szCs w:val="28"/>
        </w:rPr>
        <w:t>可</w:t>
      </w:r>
      <w:r w:rsidR="00E61AEC">
        <w:rPr>
          <w:rFonts w:ascii="仿宋" w:eastAsia="仿宋" w:hAnsi="仿宋" w:hint="eastAsia"/>
          <w:sz w:val="28"/>
          <w:szCs w:val="28"/>
        </w:rPr>
        <w:t>取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仿宋" w:hAnsi="Cambria Math"/>
            <w:sz w:val="28"/>
            <w:szCs w:val="28"/>
          </w:rPr>
          <m:t>=2α</m:t>
        </m:r>
      </m:oMath>
    </w:p>
    <w:p w:rsidR="00E61AEC" w:rsidRDefault="00E61AEC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控制回路如下：</w:t>
      </w:r>
    </w:p>
    <w:p w:rsidR="00E61AEC" w:rsidRDefault="00D759CB" w:rsidP="00D759CB">
      <w:pPr>
        <w:adjustRightInd w:val="0"/>
        <w:snapToGrid w:val="0"/>
        <w:spacing w:line="288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4310" cy="1428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110623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D6" w:rsidRDefault="00667938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利用</w:t>
      </w:r>
      <w:r>
        <w:rPr>
          <w:rFonts w:ascii="仿宋" w:eastAsia="仿宋" w:hAnsi="仿宋"/>
          <w:sz w:val="28"/>
          <w:szCs w:val="28"/>
        </w:rPr>
        <w:t>S</w:t>
      </w:r>
      <w:r>
        <w:rPr>
          <w:rFonts w:ascii="仿宋" w:eastAsia="仿宋" w:hAnsi="仿宋" w:hint="eastAsia"/>
          <w:sz w:val="28"/>
          <w:szCs w:val="28"/>
        </w:rPr>
        <w:t>imulink仿真工具创建出</w:t>
      </w:r>
      <w:r w:rsidR="004054C0">
        <w:rPr>
          <w:rFonts w:ascii="仿宋" w:eastAsia="仿宋" w:hAnsi="仿宋" w:hint="eastAsia"/>
          <w:sz w:val="28"/>
          <w:szCs w:val="28"/>
        </w:rPr>
        <w:t>超前校正后</w:t>
      </w:r>
      <w:r>
        <w:rPr>
          <w:rFonts w:ascii="仿宋" w:eastAsia="仿宋" w:hAnsi="仿宋" w:hint="eastAsia"/>
          <w:sz w:val="28"/>
          <w:szCs w:val="28"/>
        </w:rPr>
        <w:t>系统的结构图，并通过其中的</w:t>
      </w:r>
      <w:r>
        <w:rPr>
          <w:rFonts w:ascii="仿宋" w:eastAsia="仿宋" w:hAnsi="仿宋"/>
          <w:sz w:val="28"/>
          <w:szCs w:val="28"/>
        </w:rPr>
        <w:t>Linear Anal</w:t>
      </w:r>
      <w:r w:rsidR="004054C0">
        <w:rPr>
          <w:rFonts w:ascii="仿宋" w:eastAsia="仿宋" w:hAnsi="仿宋"/>
          <w:sz w:val="28"/>
          <w:szCs w:val="28"/>
        </w:rPr>
        <w:t>y</w:t>
      </w:r>
      <w:r>
        <w:rPr>
          <w:rFonts w:ascii="仿宋" w:eastAsia="仿宋" w:hAnsi="仿宋"/>
          <w:sz w:val="28"/>
          <w:szCs w:val="28"/>
        </w:rPr>
        <w:t>s</w:t>
      </w:r>
      <w:r w:rsidR="004054C0">
        <w:rPr>
          <w:rFonts w:ascii="仿宋" w:eastAsia="仿宋" w:hAnsi="仿宋"/>
          <w:sz w:val="28"/>
          <w:szCs w:val="28"/>
        </w:rPr>
        <w:t>i</w:t>
      </w:r>
      <w:r>
        <w:rPr>
          <w:rFonts w:ascii="仿宋" w:eastAsia="仿宋" w:hAnsi="仿宋"/>
          <w:sz w:val="28"/>
          <w:szCs w:val="28"/>
        </w:rPr>
        <w:t>s Tool</w:t>
      </w:r>
      <w:r w:rsidR="004054C0">
        <w:rPr>
          <w:rFonts w:ascii="仿宋" w:eastAsia="仿宋" w:hAnsi="仿宋"/>
          <w:sz w:val="28"/>
          <w:szCs w:val="28"/>
        </w:rPr>
        <w:t>,</w:t>
      </w:r>
      <w:r w:rsidR="004054C0">
        <w:rPr>
          <w:rFonts w:ascii="仿宋" w:eastAsia="仿宋" w:hAnsi="仿宋" w:hint="eastAsia"/>
          <w:sz w:val="28"/>
          <w:szCs w:val="28"/>
        </w:rPr>
        <w:t>得到校正后系统的伯德图。</w:t>
      </w:r>
    </w:p>
    <w:p w:rsidR="00E61AEC" w:rsidRPr="00E61AEC" w:rsidRDefault="004901F7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截图</w:t>
      </w:r>
      <w:r w:rsidR="00E61AEC">
        <w:rPr>
          <w:rFonts w:ascii="仿宋" w:eastAsia="仿宋" w:hAnsi="仿宋" w:hint="eastAsia"/>
          <w:sz w:val="28"/>
          <w:szCs w:val="28"/>
        </w:rPr>
        <w:t>记录系统</w:t>
      </w:r>
      <w:r w:rsidR="004054C0">
        <w:rPr>
          <w:rFonts w:ascii="仿宋" w:eastAsia="仿宋" w:hAnsi="仿宋" w:hint="eastAsia"/>
          <w:sz w:val="28"/>
          <w:szCs w:val="28"/>
        </w:rPr>
        <w:t>校正前后的</w:t>
      </w:r>
      <w:r w:rsidR="00E61AEC">
        <w:rPr>
          <w:rFonts w:ascii="仿宋" w:eastAsia="仿宋" w:hAnsi="仿宋" w:hint="eastAsia"/>
          <w:sz w:val="28"/>
          <w:szCs w:val="28"/>
        </w:rPr>
        <w:t>伯德图</w:t>
      </w:r>
      <w:r w:rsidR="004054C0">
        <w:rPr>
          <w:rFonts w:ascii="仿宋" w:eastAsia="仿宋" w:hAnsi="仿宋" w:hint="eastAsia"/>
          <w:sz w:val="28"/>
          <w:szCs w:val="28"/>
        </w:rPr>
        <w:t>以及</w:t>
      </w:r>
      <w:r w:rsidR="00E61AEC">
        <w:rPr>
          <w:rFonts w:ascii="仿宋" w:eastAsia="仿宋" w:hAnsi="仿宋" w:hint="eastAsia"/>
          <w:sz w:val="28"/>
          <w:szCs w:val="28"/>
        </w:rPr>
        <w:t>阶跃响应曲线。</w:t>
      </w:r>
    </w:p>
    <w:p w:rsidR="00D30D05" w:rsidRDefault="009216A6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 w:rsidRPr="00D759CB">
        <w:rPr>
          <w:rFonts w:ascii="仿宋" w:eastAsia="仿宋" w:hAnsi="仿宋" w:hint="eastAsia"/>
          <w:b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.</w:t>
      </w:r>
      <w:r w:rsidR="00D30D05">
        <w:rPr>
          <w:rFonts w:ascii="仿宋" w:eastAsia="仿宋" w:hAnsi="仿宋" w:hint="eastAsia"/>
          <w:sz w:val="28"/>
          <w:szCs w:val="28"/>
        </w:rPr>
        <w:t>第二种设计，加入一个衰减滤波器来消除谐振波峰，从而提高响应速度和带宽。其设计思想是，使得滤波器的截止频率处于穿越频率与谐振频率之间，使阻尼比足够低，但又不会使相位裕度低太多，以避免影响增益裕度。</w:t>
      </w:r>
    </w:p>
    <w:p w:rsidR="00D30D05" w:rsidRDefault="00D30D05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滤波器的传递函数为</w:t>
      </w:r>
      <w:r w:rsidR="00E61AEC">
        <w:rPr>
          <w:rFonts w:ascii="仿宋" w:eastAsia="仿宋" w:hAnsi="仿宋" w:hint="eastAsia"/>
          <w:sz w:val="28"/>
          <w:szCs w:val="28"/>
        </w:rPr>
        <w:t>:</w:t>
      </w:r>
    </w:p>
    <w:p w:rsidR="00E61AEC" w:rsidRPr="007829D6" w:rsidRDefault="00D30D05" w:rsidP="007829D6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仿宋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仿宋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仿宋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仿宋" w:hAnsi="Cambria Math"/>
                  <w:sz w:val="28"/>
                  <w:szCs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仿宋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(10.3)</m:t>
                      </m:r>
                    </m:e>
                    <m:sup>
                      <m:r>
                        <w:rPr>
                          <w:rFonts w:ascii="Cambria Math" w:eastAsia="仿宋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仿宋" w:hAnsi="Cambria Math"/>
                  <w:sz w:val="28"/>
                  <w:szCs w:val="28"/>
                </w:rPr>
                <m:t>+0.6</m:t>
              </m:r>
              <m:f>
                <m:fPr>
                  <m:ctrlPr>
                    <w:rPr>
                      <w:rFonts w:ascii="Cambria Math" w:eastAsia="仿宋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s</m:t>
                  </m:r>
                </m:num>
                <m:den>
                  <m:r>
                    <w:rPr>
                      <w:rFonts w:ascii="Cambria Math" w:eastAsia="仿宋" w:hAnsi="Cambria Math"/>
                      <w:sz w:val="28"/>
                      <w:szCs w:val="28"/>
                    </w:rPr>
                    <m:t>10.3</m:t>
                  </m:r>
                </m:den>
              </m:f>
              <m:r>
                <w:rPr>
                  <w:rFonts w:ascii="Cambria Math" w:eastAsia="仿宋" w:hAnsi="Cambria Math"/>
                  <w:sz w:val="28"/>
                  <w:szCs w:val="28"/>
                </w:rPr>
                <m:t>+1</m:t>
              </m:r>
            </m:den>
          </m:f>
        </m:oMath>
      </m:oMathPara>
    </w:p>
    <w:p w:rsidR="007829D6" w:rsidRPr="007829D6" w:rsidRDefault="007829D6" w:rsidP="007829D6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利用</w:t>
      </w:r>
      <w:r>
        <w:rPr>
          <w:rFonts w:ascii="仿宋" w:eastAsia="仿宋" w:hAnsi="仿宋"/>
          <w:sz w:val="28"/>
          <w:szCs w:val="28"/>
        </w:rPr>
        <w:t>S</w:t>
      </w:r>
      <w:r>
        <w:rPr>
          <w:rFonts w:ascii="仿宋" w:eastAsia="仿宋" w:hAnsi="仿宋" w:hint="eastAsia"/>
          <w:sz w:val="28"/>
          <w:szCs w:val="28"/>
        </w:rPr>
        <w:t>imulink仿真工具创建出加入滤波器后系统的结构图，并通过其中的</w:t>
      </w:r>
      <w:r>
        <w:rPr>
          <w:rFonts w:ascii="仿宋" w:eastAsia="仿宋" w:hAnsi="仿宋"/>
          <w:sz w:val="28"/>
          <w:szCs w:val="28"/>
        </w:rPr>
        <w:t>Linear Analysis Tool,</w:t>
      </w:r>
      <w:r>
        <w:rPr>
          <w:rFonts w:ascii="仿宋" w:eastAsia="仿宋" w:hAnsi="仿宋" w:hint="eastAsia"/>
          <w:sz w:val="28"/>
          <w:szCs w:val="28"/>
        </w:rPr>
        <w:t>得到该系统的伯德图。</w:t>
      </w:r>
    </w:p>
    <w:p w:rsidR="00D656FC" w:rsidRDefault="00D656FC" w:rsidP="00D656FC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超前传递函数的设计：</w:t>
      </w:r>
    </w:p>
    <w:p w:rsidR="007829D6" w:rsidRPr="00322E41" w:rsidRDefault="007829D6" w:rsidP="007829D6">
      <w:pPr>
        <w:adjustRightInd w:val="0"/>
        <w:snapToGrid w:val="0"/>
        <w:spacing w:line="288" w:lineRule="auto"/>
        <w:ind w:firstLine="560"/>
        <w:rPr>
          <w:rFonts w:ascii="仿宋" w:eastAsia="仿宋" w:hAnsi="仿宋"/>
          <w:sz w:val="28"/>
          <w:szCs w:val="28"/>
        </w:rPr>
      </w:pPr>
      <w:r w:rsidRPr="00322E41">
        <w:rPr>
          <w:rFonts w:ascii="仿宋" w:eastAsia="仿宋" w:hAnsi="仿宋" w:hint="eastAsia"/>
          <w:sz w:val="28"/>
          <w:szCs w:val="28"/>
        </w:rPr>
        <w:t>①确定衰减因子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α</m:t>
        </m:r>
      </m:oMath>
      <w:r w:rsidRPr="00322E41">
        <w:rPr>
          <w:rFonts w:ascii="仿宋" w:eastAsia="仿宋" w:hAnsi="仿宋" w:hint="eastAsia"/>
          <w:sz w:val="28"/>
          <w:szCs w:val="28"/>
        </w:rPr>
        <w:t>：根据</w:t>
      </w:r>
      <w:r>
        <w:rPr>
          <w:rFonts w:ascii="仿宋" w:eastAsia="仿宋" w:hAnsi="仿宋" w:hint="eastAsia"/>
          <w:sz w:val="28"/>
          <w:szCs w:val="28"/>
        </w:rPr>
        <w:t>加入滤波器后</w:t>
      </w:r>
      <w:r w:rsidRPr="00322E41">
        <w:rPr>
          <w:rFonts w:ascii="仿宋" w:eastAsia="仿宋" w:hAnsi="仿宋" w:hint="eastAsia"/>
          <w:sz w:val="28"/>
          <w:szCs w:val="28"/>
        </w:rPr>
        <w:t>系统的伯德图求出校正前的相位裕度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γ</m:t>
        </m:r>
      </m:oMath>
      <w:r w:rsidRPr="00322E41">
        <w:rPr>
          <w:rFonts w:ascii="仿宋" w:eastAsia="仿宋" w:hAnsi="仿宋" w:hint="eastAsia"/>
          <w:sz w:val="28"/>
          <w:szCs w:val="28"/>
        </w:rPr>
        <w:t>，则所需要的相位超前量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=50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°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γ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（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3~12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°）</m:t>
        </m:r>
      </m:oMath>
      <w:r w:rsidRPr="00322E41">
        <w:rPr>
          <w:rFonts w:ascii="仿宋" w:eastAsia="仿宋" w:hAnsi="仿宋" w:hint="eastAsia"/>
          <w:sz w:val="28"/>
          <w:szCs w:val="28"/>
        </w:rPr>
        <w:t>，再</w:t>
      </w:r>
      <w:r>
        <w:rPr>
          <w:rFonts w:ascii="仿宋" w:eastAsia="仿宋" w:hAnsi="仿宋" w:hint="eastAsia"/>
          <w:sz w:val="28"/>
          <w:szCs w:val="28"/>
        </w:rPr>
        <w:t>根据</w:t>
      </w:r>
      <m:oMath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仿宋" w:hAnsi="Cambria Math"/>
                <w:sz w:val="28"/>
                <w:szCs w:val="28"/>
              </w:rPr>
              <m:t>α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仿宋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仿宋" w:hAnsi="Cambria Math"/>
                <w:sz w:val="28"/>
                <w:szCs w:val="28"/>
              </w:rPr>
              <m:t>α</m:t>
            </m:r>
            <m:r>
              <w:rPr>
                <w:rFonts w:ascii="Cambria Math" w:eastAsia="仿宋" w:hAnsi="Cambria Math" w:hint="eastAsia"/>
                <w:sz w:val="28"/>
                <w:szCs w:val="28"/>
              </w:rPr>
              <m:t>+1</m:t>
            </m:r>
          </m:den>
        </m:f>
        <m:r>
          <w:rPr>
            <w:rFonts w:ascii="Cambria Math" w:eastAsia="仿宋" w:hAnsi="Cambria Math" w:hint="eastAsia"/>
            <w:sz w:val="28"/>
            <w:szCs w:val="28"/>
          </w:rPr>
          <m:t>=</m:t>
        </m:r>
        <m:r>
          <w:rPr>
            <w:rFonts w:ascii="Cambria Math" w:eastAsia="仿宋" w:hAnsi="Cambria Math"/>
            <w:sz w:val="28"/>
            <w:szCs w:val="28"/>
          </w:rPr>
          <m:t>sin</m:t>
        </m:r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</m:oMath>
      <w:r>
        <w:rPr>
          <w:rFonts w:ascii="仿宋" w:eastAsia="仿宋" w:hAnsi="仿宋" w:hint="eastAsia"/>
          <w:sz w:val="28"/>
          <w:szCs w:val="28"/>
        </w:rPr>
        <w:t>,求得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α</m:t>
        </m:r>
      </m:oMath>
      <w:r>
        <w:rPr>
          <w:rFonts w:ascii="仿宋" w:eastAsia="仿宋" w:hAnsi="仿宋" w:hint="eastAsia"/>
          <w:sz w:val="28"/>
          <w:szCs w:val="28"/>
        </w:rPr>
        <w:t>。</w:t>
      </w:r>
    </w:p>
    <w:p w:rsidR="007829D6" w:rsidRDefault="007829D6" w:rsidP="007829D6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②确定频率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</m:oMath>
      <w:r>
        <w:rPr>
          <w:rFonts w:ascii="仿宋" w:eastAsia="仿宋" w:hAnsi="仿宋" w:hint="eastAsia"/>
          <w:sz w:val="28"/>
          <w:szCs w:val="28"/>
        </w:rPr>
        <w:t>:确定校正前系统的对数幅值等于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仿宋" w:hAnsi="Cambria Math" w:hint="eastAsia"/>
            <w:sz w:val="28"/>
            <w:szCs w:val="28"/>
          </w:rPr>
          <m:t>10lg</m:t>
        </m:r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α</m:t>
        </m:r>
      </m:oMath>
      <w:r>
        <w:rPr>
          <w:rFonts w:ascii="仿宋" w:eastAsia="仿宋" w:hAnsi="仿宋" w:hint="eastAsia"/>
          <w:sz w:val="28"/>
          <w:szCs w:val="28"/>
        </w:rPr>
        <w:t>时的频率作为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</m:oMath>
      <w:r>
        <w:rPr>
          <w:rFonts w:ascii="仿宋" w:eastAsia="仿宋" w:hAnsi="仿宋" w:hint="eastAsia"/>
          <w:sz w:val="28"/>
          <w:szCs w:val="28"/>
        </w:rPr>
        <w:t>，使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m</m:t>
            </m:r>
          </m:sub>
        </m:sSub>
      </m:oMath>
      <w:r>
        <w:rPr>
          <w:rFonts w:ascii="仿宋" w:eastAsia="仿宋" w:hAnsi="仿宋" w:hint="eastAsia"/>
          <w:sz w:val="28"/>
          <w:szCs w:val="28"/>
        </w:rPr>
        <w:t>和校正后的幅值穿越频率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仿宋" w:hAnsi="Cambria Math" w:hint="eastAsia"/>
                <w:sz w:val="28"/>
                <w:szCs w:val="28"/>
              </w:rPr>
              <m:t>c</m:t>
            </m:r>
          </m:sub>
        </m:sSub>
      </m:oMath>
      <w:r>
        <w:rPr>
          <w:rFonts w:ascii="仿宋" w:eastAsia="仿宋" w:hAnsi="仿宋" w:hint="eastAsia"/>
          <w:sz w:val="28"/>
          <w:szCs w:val="28"/>
        </w:rPr>
        <w:t>相等，来得到最大的相位裕度。</w:t>
      </w:r>
    </w:p>
    <w:p w:rsidR="007829D6" w:rsidRDefault="007829D6" w:rsidP="007829D6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③确定时间常数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T</m:t>
        </m:r>
      </m:oMath>
      <w:r>
        <w:rPr>
          <w:rFonts w:ascii="仿宋" w:eastAsia="仿宋" w:hAnsi="仿宋" w:hint="eastAsia"/>
          <w:sz w:val="28"/>
          <w:szCs w:val="28"/>
        </w:rPr>
        <w:t>：</w:t>
      </w:r>
      <m:oMath>
        <m:r>
          <m:rPr>
            <m:sty m:val="p"/>
          </m:rPr>
          <w:rPr>
            <w:rFonts w:ascii="Cambria Math" w:eastAsia="仿宋" w:hAnsi="Cambria Math"/>
            <w:sz w:val="28"/>
            <w:szCs w:val="28"/>
          </w:rPr>
          <m:t>T=</m:t>
        </m:r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仿宋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仿宋" w:hAnsi="Cambria Math"/>
                    <w:sz w:val="28"/>
                    <w:szCs w:val="28"/>
                  </w:rPr>
                  <m:t>m</m:t>
                </m:r>
              </m:sub>
            </m:sSub>
            <m:rad>
              <m:radPr>
                <m:degHide m:val="1"/>
                <m:ctrlPr>
                  <w:rPr>
                    <w:rFonts w:ascii="Cambria Math" w:eastAsia="仿宋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仿宋" w:hAnsi="Cambria Math"/>
                    <w:sz w:val="28"/>
                    <w:szCs w:val="28"/>
                  </w:rPr>
                  <m:t>α</m:t>
                </m:r>
              </m:e>
            </m:rad>
          </m:den>
        </m:f>
      </m:oMath>
    </w:p>
    <w:p w:rsidR="00D656FC" w:rsidRPr="00D656FC" w:rsidRDefault="007829D6" w:rsidP="00D656FC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④确定合适的放大器的增益</w:t>
      </w:r>
      <m:oMath>
        <m:sSub>
          <m:sSubPr>
            <m:ctrlPr>
              <w:rPr>
                <w:rFonts w:ascii="Cambria Math" w:eastAsia="仿宋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仿宋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仿宋" w:hAnsi="Cambria Math"/>
                <w:sz w:val="28"/>
                <w:szCs w:val="28"/>
              </w:rPr>
              <m:t>2</m:t>
            </m:r>
          </m:sub>
        </m:sSub>
      </m:oMath>
      <w:r>
        <w:rPr>
          <w:rFonts w:ascii="仿宋" w:eastAsia="仿宋" w:hAnsi="仿宋" w:hint="eastAsia"/>
          <w:sz w:val="28"/>
          <w:szCs w:val="28"/>
        </w:rPr>
        <w:t>以抵消</w:t>
      </w:r>
      <m:oMath>
        <m:f>
          <m:fPr>
            <m:ctrlPr>
              <w:rPr>
                <w:rFonts w:ascii="Cambria Math" w:eastAsia="仿宋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仿宋" w:hAnsi="Cambria Math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仿宋" w:hAnsi="Cambria Math"/>
                <w:sz w:val="28"/>
                <w:szCs w:val="28"/>
              </w:rPr>
              <m:t>α</m:t>
            </m:r>
          </m:den>
        </m:f>
      </m:oMath>
      <w:r>
        <w:rPr>
          <w:rFonts w:ascii="仿宋" w:eastAsia="仿宋" w:hAnsi="仿宋" w:hint="eastAsia"/>
          <w:sz w:val="28"/>
          <w:szCs w:val="28"/>
        </w:rPr>
        <w:t>的衰减。</w:t>
      </w:r>
    </w:p>
    <w:p w:rsidR="002A6B71" w:rsidRDefault="002A6B71" w:rsidP="00D30D05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控制回路如下：</w:t>
      </w:r>
    </w:p>
    <w:p w:rsidR="002A6B71" w:rsidRDefault="00D759CB" w:rsidP="00D759CB">
      <w:pPr>
        <w:adjustRightInd w:val="0"/>
        <w:snapToGrid w:val="0"/>
        <w:spacing w:line="288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274310" cy="13220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2011062327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D6" w:rsidRDefault="004054C0" w:rsidP="004054C0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利用</w:t>
      </w:r>
      <w:r>
        <w:rPr>
          <w:rFonts w:ascii="仿宋" w:eastAsia="仿宋" w:hAnsi="仿宋"/>
          <w:sz w:val="28"/>
          <w:szCs w:val="28"/>
        </w:rPr>
        <w:t>S</w:t>
      </w:r>
      <w:r>
        <w:rPr>
          <w:rFonts w:ascii="仿宋" w:eastAsia="仿宋" w:hAnsi="仿宋" w:hint="eastAsia"/>
          <w:sz w:val="28"/>
          <w:szCs w:val="28"/>
        </w:rPr>
        <w:t>imulink仿真工具创建出加</w:t>
      </w:r>
      <w:r w:rsidR="00F916F8">
        <w:rPr>
          <w:rFonts w:ascii="仿宋" w:eastAsia="仿宋" w:hAnsi="仿宋" w:hint="eastAsia"/>
          <w:sz w:val="28"/>
          <w:szCs w:val="28"/>
        </w:rPr>
        <w:t>入</w:t>
      </w:r>
      <w:r>
        <w:rPr>
          <w:rFonts w:ascii="仿宋" w:eastAsia="仿宋" w:hAnsi="仿宋" w:hint="eastAsia"/>
          <w:sz w:val="28"/>
          <w:szCs w:val="28"/>
        </w:rPr>
        <w:t>滤波器后系统</w:t>
      </w:r>
      <w:r w:rsidR="00F916F8">
        <w:rPr>
          <w:rFonts w:ascii="仿宋" w:eastAsia="仿宋" w:hAnsi="仿宋" w:hint="eastAsia"/>
          <w:sz w:val="28"/>
          <w:szCs w:val="28"/>
        </w:rPr>
        <w:t>校正后的</w:t>
      </w:r>
      <w:r>
        <w:rPr>
          <w:rFonts w:ascii="仿宋" w:eastAsia="仿宋" w:hAnsi="仿宋" w:hint="eastAsia"/>
          <w:sz w:val="28"/>
          <w:szCs w:val="28"/>
        </w:rPr>
        <w:t>结构图，并通过其中的</w:t>
      </w:r>
      <w:r>
        <w:rPr>
          <w:rFonts w:ascii="仿宋" w:eastAsia="仿宋" w:hAnsi="仿宋"/>
          <w:sz w:val="28"/>
          <w:szCs w:val="28"/>
        </w:rPr>
        <w:t>Linear Analysis Tool,</w:t>
      </w:r>
      <w:r>
        <w:rPr>
          <w:rFonts w:ascii="仿宋" w:eastAsia="仿宋" w:hAnsi="仿宋" w:hint="eastAsia"/>
          <w:sz w:val="28"/>
          <w:szCs w:val="28"/>
        </w:rPr>
        <w:t>得到校正后系统的伯德图。</w:t>
      </w:r>
    </w:p>
    <w:p w:rsidR="002A6B71" w:rsidRDefault="004901F7" w:rsidP="004054C0">
      <w:pPr>
        <w:adjustRightInd w:val="0"/>
        <w:snapToGrid w:val="0"/>
        <w:spacing w:line="288" w:lineRule="auto"/>
        <w:ind w:firstLine="57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截</w:t>
      </w:r>
      <w:proofErr w:type="gramStart"/>
      <w:r>
        <w:rPr>
          <w:rFonts w:ascii="仿宋" w:eastAsia="仿宋" w:hAnsi="仿宋" w:hint="eastAsia"/>
          <w:sz w:val="28"/>
          <w:szCs w:val="28"/>
        </w:rPr>
        <w:t>图</w:t>
      </w:r>
      <w:r w:rsidR="002A6B71">
        <w:rPr>
          <w:rFonts w:ascii="仿宋" w:eastAsia="仿宋" w:hAnsi="仿宋" w:hint="eastAsia"/>
          <w:sz w:val="28"/>
          <w:szCs w:val="28"/>
        </w:rPr>
        <w:t>记录</w:t>
      </w:r>
      <w:proofErr w:type="gramEnd"/>
      <w:r w:rsidR="002A6B71">
        <w:rPr>
          <w:rFonts w:ascii="仿宋" w:eastAsia="仿宋" w:hAnsi="仿宋" w:hint="eastAsia"/>
          <w:sz w:val="28"/>
          <w:szCs w:val="28"/>
        </w:rPr>
        <w:t>加入滤波器后系统</w:t>
      </w:r>
      <w:r>
        <w:rPr>
          <w:rFonts w:ascii="仿宋" w:eastAsia="仿宋" w:hAnsi="仿宋" w:hint="eastAsia"/>
          <w:sz w:val="28"/>
          <w:szCs w:val="28"/>
        </w:rPr>
        <w:t>校正前后</w:t>
      </w:r>
      <w:r w:rsidR="002A6B71">
        <w:rPr>
          <w:rFonts w:ascii="仿宋" w:eastAsia="仿宋" w:hAnsi="仿宋" w:hint="eastAsia"/>
          <w:sz w:val="28"/>
          <w:szCs w:val="28"/>
        </w:rPr>
        <w:t>的伯德图和阶跃响应曲线。</w:t>
      </w:r>
    </w:p>
    <w:p w:rsidR="00D30D05" w:rsidRDefault="00D30D05" w:rsidP="00D30D05">
      <w:pPr>
        <w:pStyle w:val="a3"/>
        <w:numPr>
          <w:ilvl w:val="0"/>
          <w:numId w:val="1"/>
        </w:numPr>
        <w:adjustRightInd w:val="0"/>
        <w:snapToGrid w:val="0"/>
        <w:spacing w:beforeLines="50" w:before="156" w:line="288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实验报告要求</w:t>
      </w:r>
    </w:p>
    <w:p w:rsidR="00D30D05" w:rsidRDefault="00D30D05" w:rsidP="00D30D05">
      <w:pPr>
        <w:pStyle w:val="a3"/>
        <w:adjustRightInd w:val="0"/>
        <w:snapToGrid w:val="0"/>
        <w:spacing w:line="288" w:lineRule="auto"/>
        <w:ind w:left="4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（1）预习</w:t>
      </w:r>
      <w:r w:rsidR="00C33270">
        <w:rPr>
          <w:rFonts w:ascii="仿宋" w:eastAsia="仿宋" w:hAnsi="仿宋" w:hint="eastAsia"/>
          <w:sz w:val="28"/>
          <w:szCs w:val="28"/>
        </w:rPr>
        <w:t>相位</w:t>
      </w:r>
      <w:r>
        <w:rPr>
          <w:rFonts w:ascii="仿宋" w:eastAsia="仿宋" w:hAnsi="仿宋" w:hint="eastAsia"/>
          <w:sz w:val="28"/>
          <w:szCs w:val="28"/>
        </w:rPr>
        <w:t>超前控制原理；</w:t>
      </w:r>
    </w:p>
    <w:p w:rsidR="00D30D05" w:rsidRDefault="00D30D05" w:rsidP="00D30D05">
      <w:pPr>
        <w:pStyle w:val="a3"/>
        <w:adjustRightInd w:val="0"/>
        <w:snapToGrid w:val="0"/>
        <w:spacing w:line="288" w:lineRule="auto"/>
        <w:ind w:left="4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（2）给处四（2）中传递函数的</w:t>
      </w:r>
      <w:r w:rsidR="00262FF2">
        <w:rPr>
          <w:rFonts w:ascii="仿宋" w:eastAsia="仿宋" w:hAnsi="仿宋" w:hint="eastAsia"/>
          <w:sz w:val="28"/>
          <w:szCs w:val="28"/>
        </w:rPr>
        <w:t>具体</w:t>
      </w:r>
      <w:r>
        <w:rPr>
          <w:rFonts w:ascii="仿宋" w:eastAsia="仿宋" w:hAnsi="仿宋" w:hint="eastAsia"/>
          <w:sz w:val="28"/>
          <w:szCs w:val="28"/>
        </w:rPr>
        <w:t>设计思路和过程；</w:t>
      </w:r>
    </w:p>
    <w:p w:rsidR="00D30D05" w:rsidRDefault="00D30D05" w:rsidP="00D30D05">
      <w:pPr>
        <w:pStyle w:val="a3"/>
        <w:adjustRightInd w:val="0"/>
        <w:snapToGrid w:val="0"/>
        <w:spacing w:line="288" w:lineRule="auto"/>
        <w:ind w:left="4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（3）记录实验结果，并分析</w:t>
      </w:r>
      <w:r w:rsidR="00C33270">
        <w:rPr>
          <w:rFonts w:ascii="仿宋" w:eastAsia="仿宋" w:hAnsi="仿宋" w:hint="eastAsia"/>
          <w:sz w:val="28"/>
          <w:szCs w:val="28"/>
        </w:rPr>
        <w:t>相位</w:t>
      </w:r>
      <w:r>
        <w:rPr>
          <w:rFonts w:ascii="仿宋" w:eastAsia="仿宋" w:hAnsi="仿宋" w:hint="eastAsia"/>
          <w:sz w:val="28"/>
          <w:szCs w:val="28"/>
        </w:rPr>
        <w:t>超前控制的作用。</w:t>
      </w:r>
    </w:p>
    <w:p w:rsidR="00D30D05" w:rsidRDefault="00D30D05" w:rsidP="00D30D05">
      <w:pPr>
        <w:pStyle w:val="a3"/>
        <w:numPr>
          <w:ilvl w:val="0"/>
          <w:numId w:val="1"/>
        </w:numPr>
        <w:adjustRightInd w:val="0"/>
        <w:snapToGrid w:val="0"/>
        <w:spacing w:beforeLines="50" w:before="156" w:line="288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实验考核与成绩评价标准</w:t>
      </w:r>
    </w:p>
    <w:p w:rsidR="00550094" w:rsidRDefault="00D30D05" w:rsidP="00D30D05">
      <w:r>
        <w:rPr>
          <w:rFonts w:ascii="仿宋" w:eastAsia="仿宋" w:hAnsi="仿宋" w:hint="eastAsia"/>
          <w:sz w:val="28"/>
          <w:szCs w:val="28"/>
        </w:rPr>
        <w:t>（须明确实验出勤、现场表现、实验报告等的成绩占比）</w:t>
      </w:r>
    </w:p>
    <w:sectPr w:rsidR="00550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77E" w:rsidRDefault="008D477E" w:rsidP="00CE0DF0">
      <w:r>
        <w:separator/>
      </w:r>
    </w:p>
  </w:endnote>
  <w:endnote w:type="continuationSeparator" w:id="0">
    <w:p w:rsidR="008D477E" w:rsidRDefault="008D477E" w:rsidP="00CE0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77E" w:rsidRDefault="008D477E" w:rsidP="00CE0DF0">
      <w:r>
        <w:separator/>
      </w:r>
    </w:p>
  </w:footnote>
  <w:footnote w:type="continuationSeparator" w:id="0">
    <w:p w:rsidR="008D477E" w:rsidRDefault="008D477E" w:rsidP="00CE0D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A67"/>
    <w:multiLevelType w:val="hybridMultilevel"/>
    <w:tmpl w:val="8EC47682"/>
    <w:lvl w:ilvl="0" w:tplc="91A4E5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A247FB"/>
    <w:multiLevelType w:val="hybridMultilevel"/>
    <w:tmpl w:val="02FA7F04"/>
    <w:lvl w:ilvl="0" w:tplc="D18098C4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8917AF5"/>
    <w:multiLevelType w:val="hybridMultilevel"/>
    <w:tmpl w:val="8AB85C0C"/>
    <w:lvl w:ilvl="0" w:tplc="E70C7CA6">
      <w:start w:val="1"/>
      <w:numFmt w:val="decimalEnclosedCircle"/>
      <w:lvlText w:val="%1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3" w15:restartNumberingAfterBreak="0">
    <w:nsid w:val="3C06775C"/>
    <w:multiLevelType w:val="multilevel"/>
    <w:tmpl w:val="3C06775C"/>
    <w:lvl w:ilvl="0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05C58D4"/>
    <w:multiLevelType w:val="hybridMultilevel"/>
    <w:tmpl w:val="39166852"/>
    <w:lvl w:ilvl="0" w:tplc="683C3AB8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7ED46DAD"/>
    <w:multiLevelType w:val="hybridMultilevel"/>
    <w:tmpl w:val="6CC2E01E"/>
    <w:lvl w:ilvl="0" w:tplc="577C9A92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05"/>
    <w:rsid w:val="000168D5"/>
    <w:rsid w:val="00024677"/>
    <w:rsid w:val="000A6A92"/>
    <w:rsid w:val="00105908"/>
    <w:rsid w:val="00164AD9"/>
    <w:rsid w:val="001B7CEF"/>
    <w:rsid w:val="001C4615"/>
    <w:rsid w:val="00262FF2"/>
    <w:rsid w:val="002A6B71"/>
    <w:rsid w:val="00320313"/>
    <w:rsid w:val="00322E41"/>
    <w:rsid w:val="00327B85"/>
    <w:rsid w:val="003B1BD4"/>
    <w:rsid w:val="003D0FC6"/>
    <w:rsid w:val="004054C0"/>
    <w:rsid w:val="004901F7"/>
    <w:rsid w:val="00554BEB"/>
    <w:rsid w:val="00651B14"/>
    <w:rsid w:val="0065554D"/>
    <w:rsid w:val="00667938"/>
    <w:rsid w:val="00744121"/>
    <w:rsid w:val="007533B7"/>
    <w:rsid w:val="007829D6"/>
    <w:rsid w:val="007865AF"/>
    <w:rsid w:val="00854EC1"/>
    <w:rsid w:val="008D477E"/>
    <w:rsid w:val="008E5FC7"/>
    <w:rsid w:val="009216A6"/>
    <w:rsid w:val="00924BC8"/>
    <w:rsid w:val="009D5377"/>
    <w:rsid w:val="00A34088"/>
    <w:rsid w:val="00A37ACD"/>
    <w:rsid w:val="00AA300C"/>
    <w:rsid w:val="00B0646C"/>
    <w:rsid w:val="00B46EB8"/>
    <w:rsid w:val="00C33270"/>
    <w:rsid w:val="00C6049E"/>
    <w:rsid w:val="00C91940"/>
    <w:rsid w:val="00CE0204"/>
    <w:rsid w:val="00CE0DF0"/>
    <w:rsid w:val="00D07F10"/>
    <w:rsid w:val="00D113E5"/>
    <w:rsid w:val="00D30D05"/>
    <w:rsid w:val="00D656FC"/>
    <w:rsid w:val="00D759CB"/>
    <w:rsid w:val="00E61AEC"/>
    <w:rsid w:val="00F73A6B"/>
    <w:rsid w:val="00F916F8"/>
    <w:rsid w:val="00F9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3A501E-CC57-4C4F-83DB-A54E602B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color w:val="000000" w:themeColor="text1"/>
        <w:kern w:val="2"/>
        <w:sz w:val="28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0D05"/>
    <w:pPr>
      <w:widowControl w:val="0"/>
      <w:jc w:val="both"/>
    </w:pPr>
    <w:rPr>
      <w:rFonts w:eastAsiaTheme="minorEastAsia"/>
      <w:color w:val="auto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D0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E0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E0DF0"/>
    <w:rPr>
      <w:rFonts w:eastAsiaTheme="minorEastAsia"/>
      <w:color w:val="auto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E0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E0DF0"/>
    <w:rPr>
      <w:rFonts w:eastAsiaTheme="minorEastAsia"/>
      <w:color w:val="auto"/>
      <w:sz w:val="18"/>
      <w:szCs w:val="18"/>
    </w:rPr>
  </w:style>
  <w:style w:type="character" w:styleId="a8">
    <w:name w:val="Placeholder Text"/>
    <w:basedOn w:val="a0"/>
    <w:uiPriority w:val="99"/>
    <w:semiHidden/>
    <w:rsid w:val="00651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E7608-7055-4211-B817-2C82F2FB8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张珂培</dc:creator>
  <cp:keywords/>
  <dc:description/>
  <cp:lastModifiedBy>Zhang Xuetao</cp:lastModifiedBy>
  <cp:revision>2</cp:revision>
  <dcterms:created xsi:type="dcterms:W3CDTF">2020-11-07T06:18:00Z</dcterms:created>
  <dcterms:modified xsi:type="dcterms:W3CDTF">2020-11-07T06:18:00Z</dcterms:modified>
</cp:coreProperties>
</file>