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64110" w14:textId="468C5216" w:rsidR="00AA7656" w:rsidRDefault="00AA7656" w:rsidP="00AA7656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迈</w:t>
      </w:r>
      <w:proofErr w:type="gramStart"/>
      <w:r>
        <w:rPr>
          <w:rFonts w:hint="eastAsia"/>
          <w:sz w:val="28"/>
          <w:szCs w:val="28"/>
        </w:rPr>
        <w:t>克尔孙干涉仪</w:t>
      </w:r>
      <w:proofErr w:type="gramEnd"/>
      <w:r>
        <w:rPr>
          <w:rFonts w:hint="eastAsia"/>
          <w:sz w:val="28"/>
          <w:szCs w:val="28"/>
        </w:rPr>
        <w:t>实验报告</w:t>
      </w:r>
    </w:p>
    <w:p w14:paraId="34DB0005" w14:textId="4B54BC33" w:rsidR="00AA7656" w:rsidRPr="00AA7656" w:rsidRDefault="00AA7656" w:rsidP="00AA7656">
      <w:pPr>
        <w:jc w:val="center"/>
        <w:rPr>
          <w:szCs w:val="21"/>
        </w:rPr>
      </w:pPr>
      <w:r>
        <w:rPr>
          <w:rFonts w:hint="eastAsia"/>
          <w:szCs w:val="21"/>
        </w:rPr>
        <w:t xml:space="preserve">姓名：张丛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学号：2012116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大物实验M组</w:t>
      </w:r>
      <w:r w:rsidR="002A068E">
        <w:rPr>
          <w:rFonts w:hint="eastAsia"/>
          <w:szCs w:val="21"/>
        </w:rPr>
        <w:t xml:space="preserve"> </w:t>
      </w:r>
      <w:r w:rsidR="002A068E">
        <w:rPr>
          <w:szCs w:val="21"/>
        </w:rPr>
        <w:t xml:space="preserve"> </w:t>
      </w:r>
      <w:r w:rsidR="002A068E">
        <w:rPr>
          <w:rFonts w:hint="eastAsia"/>
          <w:szCs w:val="21"/>
        </w:rPr>
        <w:t>课号：0</w:t>
      </w:r>
      <w:r w:rsidR="002A068E">
        <w:rPr>
          <w:szCs w:val="21"/>
        </w:rPr>
        <w:t>982</w:t>
      </w:r>
    </w:p>
    <w:p w14:paraId="7FAED683" w14:textId="77777777" w:rsidR="00AA7656" w:rsidRDefault="00AA7656" w:rsidP="00AA7656">
      <w:pPr>
        <w:rPr>
          <w:szCs w:val="21"/>
        </w:rPr>
      </w:pPr>
    </w:p>
    <w:p w14:paraId="0F754C76" w14:textId="1035EC17" w:rsidR="00AA7656" w:rsidRDefault="00AA7656" w:rsidP="00AA7656">
      <w:r>
        <w:rPr>
          <w:rFonts w:hint="eastAsia"/>
        </w:rPr>
        <w:t>一、实验目的：</w:t>
      </w:r>
    </w:p>
    <w:p w14:paraId="22030A69" w14:textId="77777777" w:rsidR="00AA7656" w:rsidRDefault="00AA7656" w:rsidP="00AA7656">
      <w:pPr>
        <w:ind w:firstLine="420"/>
      </w:pPr>
      <w:r>
        <w:rPr>
          <w:rFonts w:hint="eastAsia"/>
        </w:rPr>
        <w:t xml:space="preserve">1.了解迈克尔逊干涉仪的结构原理并掌握调节方法； </w:t>
      </w:r>
    </w:p>
    <w:p w14:paraId="69B312D1" w14:textId="77777777" w:rsidR="00AA7656" w:rsidRDefault="00AA7656" w:rsidP="00AA7656">
      <w:pPr>
        <w:ind w:firstLine="420"/>
      </w:pPr>
      <w:r>
        <w:rPr>
          <w:rFonts w:hint="eastAsia"/>
        </w:rPr>
        <w:t>2.观察等厚干涉、等倾干涉以及白光干涉；</w:t>
      </w:r>
    </w:p>
    <w:p w14:paraId="4E40A8B2" w14:textId="77777777" w:rsidR="00AA7656" w:rsidRDefault="00AA7656" w:rsidP="00AA7656">
      <w:pPr>
        <w:ind w:firstLine="420"/>
      </w:pPr>
      <w:r>
        <w:rPr>
          <w:rFonts w:hint="eastAsia"/>
        </w:rPr>
        <w:t>3.测量钠双线的波长。</w:t>
      </w:r>
    </w:p>
    <w:p w14:paraId="15E5D05E" w14:textId="71686D94" w:rsidR="00AA7656" w:rsidRDefault="00AA7656" w:rsidP="00AA7656">
      <w:pPr>
        <w:ind w:firstLine="420"/>
      </w:pPr>
      <w:r>
        <w:rPr>
          <w:rFonts w:hint="eastAsia"/>
        </w:rPr>
        <w:t xml:space="preserve"> </w:t>
      </w:r>
    </w:p>
    <w:p w14:paraId="2C7763F7" w14:textId="77777777" w:rsidR="00AA7656" w:rsidRDefault="00AA7656" w:rsidP="00AA7656">
      <w:r>
        <w:rPr>
          <w:rFonts w:hint="eastAsia"/>
        </w:rPr>
        <w:t xml:space="preserve">二、实验原理 </w:t>
      </w:r>
    </w:p>
    <w:p w14:paraId="7B42CEF2" w14:textId="77777777" w:rsidR="00AA7656" w:rsidRDefault="00AA7656" w:rsidP="00AA7656">
      <w:pPr>
        <w:ind w:firstLine="420"/>
      </w:pPr>
      <w:r>
        <w:rPr>
          <w:rFonts w:hint="eastAsia"/>
        </w:rPr>
        <w:t>1.迈克尔干涉仪：</w:t>
      </w:r>
    </w:p>
    <w:p w14:paraId="4D0A2069" w14:textId="6DE01913" w:rsidR="00AA7656" w:rsidRDefault="00AA7656" w:rsidP="00AA7656">
      <w:pPr>
        <w:ind w:left="420" w:firstLine="420"/>
      </w:pPr>
      <w:r>
        <w:rPr>
          <w:rFonts w:hint="eastAsia"/>
        </w:rPr>
        <w:t>（1）迈克耳逊干涉仪是一个分振幅法的双光束干涉仪；</w:t>
      </w:r>
    </w:p>
    <w:p w14:paraId="188A37C9" w14:textId="273C549E" w:rsidR="00AA7656" w:rsidRDefault="00AA7656" w:rsidP="00AA7656">
      <w:pPr>
        <w:ind w:left="420" w:firstLine="420"/>
      </w:pPr>
      <w:r>
        <w:rPr>
          <w:rFonts w:hint="eastAsia"/>
        </w:rPr>
        <w:t>（2）它能够通过相互垂直的两</w:t>
      </w:r>
      <w:proofErr w:type="gramStart"/>
      <w:r>
        <w:rPr>
          <w:rFonts w:hint="eastAsia"/>
        </w:rPr>
        <w:t>臂结构</w:t>
      </w:r>
      <w:proofErr w:type="gramEnd"/>
      <w:r>
        <w:rPr>
          <w:rFonts w:hint="eastAsia"/>
        </w:rPr>
        <w:t>使得两束相干光的传输分离；</w:t>
      </w:r>
    </w:p>
    <w:p w14:paraId="50870C23" w14:textId="77777777" w:rsidR="00446C94" w:rsidRDefault="00446C94" w:rsidP="00AA7656">
      <w:pPr>
        <w:ind w:left="420" w:firstLine="420"/>
      </w:pPr>
    </w:p>
    <w:p w14:paraId="5F15B871" w14:textId="0B55F6AB" w:rsidR="00446C94" w:rsidRDefault="00446C94" w:rsidP="00446C94">
      <w:pPr>
        <w:ind w:left="420" w:firstLine="420"/>
        <w:jc w:val="center"/>
      </w:pPr>
      <w:r w:rsidRPr="00446C94">
        <w:rPr>
          <w:noProof/>
        </w:rPr>
        <w:drawing>
          <wp:inline distT="0" distB="0" distL="0" distR="0" wp14:anchorId="60A62BB1" wp14:editId="66957437">
            <wp:extent cx="2473036" cy="1852841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036" cy="1852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AD31E" w14:textId="0E985633" w:rsidR="00AA7656" w:rsidRDefault="00AA7656" w:rsidP="00AA7656">
      <w:pPr>
        <w:ind w:left="840"/>
      </w:pPr>
      <w:r>
        <w:rPr>
          <w:rFonts w:hint="eastAsia"/>
        </w:rPr>
        <w:t>（3）多光束激光器提供的每条光纤的输出端是一个短焦距凸透镜,经其会聚后的激光束，可以认为是一个很好的点光源 S 发出的球面光波。S1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为 S 经 M1及 G1反射后所成的像,S2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为 S 经 G1及 M2,反射后所成的像。S2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和 S1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为两相干光源,发出的球面波在其相遇的空间处处相 干,为非定域干涉,在相遇处都能产生干涉条纹。空间任一点 P 的干涉明暗由 S2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和 S1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到该点 的光程差</w:t>
      </w:r>
      <w:r>
        <w:rPr>
          <w:rFonts w:ascii="Cambria Math" w:hAnsi="Cambria Math" w:cs="Cambria Math"/>
        </w:rPr>
        <w:t>𝛥</w:t>
      </w:r>
      <w:r>
        <w:rPr>
          <w:rFonts w:hint="eastAsia"/>
        </w:rPr>
        <w:t xml:space="preserve"> =r2-r1决定，其中，r2和 r1分别为 S2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和 S1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到 P 点的光程；</w:t>
      </w:r>
    </w:p>
    <w:p w14:paraId="052F8B71" w14:textId="703FE499" w:rsidR="00446C94" w:rsidRDefault="00446C94" w:rsidP="00446C94">
      <w:pPr>
        <w:ind w:left="840"/>
        <w:jc w:val="center"/>
      </w:pPr>
      <w:r w:rsidRPr="00446C94">
        <w:rPr>
          <w:noProof/>
        </w:rPr>
        <w:drawing>
          <wp:inline distT="0" distB="0" distL="0" distR="0" wp14:anchorId="33918D7D" wp14:editId="309C3551">
            <wp:extent cx="2369127" cy="1879100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255" cy="1883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1E91C" w14:textId="77777777" w:rsidR="00AA7656" w:rsidRDefault="00AA7656" w:rsidP="00AA7656">
      <w:pPr>
        <w:ind w:left="420" w:firstLine="420"/>
      </w:pPr>
      <w:r>
        <w:rPr>
          <w:rFonts w:hint="eastAsia"/>
        </w:rPr>
        <w:t>（4）、补偿板的存在是为了使相互垂直的光穿过相同次数的玻璃板；</w:t>
      </w:r>
    </w:p>
    <w:p w14:paraId="68E8AE63" w14:textId="77777777" w:rsidR="00AA7656" w:rsidRDefault="00AA7656" w:rsidP="00AA7656">
      <w:pPr>
        <w:ind w:left="840" w:firstLine="420"/>
      </w:pPr>
      <w:r>
        <w:rPr>
          <w:rFonts w:ascii="Cambria Math" w:hAnsi="Cambria Math" w:cs="Cambria Math"/>
        </w:rPr>
        <w:t>𝛥</w:t>
      </w:r>
      <w:r>
        <w:rPr>
          <w:rFonts w:hint="eastAsia"/>
        </w:rPr>
        <w:t xml:space="preserve"> = </w:t>
      </w:r>
      <w:r>
        <w:rPr>
          <w:rFonts w:ascii="Cambria Math" w:hAnsi="Cambria Math" w:cs="Cambria Math"/>
        </w:rPr>
        <w:t>𝑘𝜆</w:t>
      </w:r>
      <w:r>
        <w:rPr>
          <w:rFonts w:hint="eastAsia"/>
        </w:rPr>
        <w:t xml:space="preserve"> (k = 0,1,2,… )亮条纹 </w:t>
      </w:r>
      <w:r>
        <w:rPr>
          <w:rFonts w:ascii="Cambria Math" w:hAnsi="Cambria Math" w:cs="Cambria Math"/>
        </w:rPr>
        <w:t>𝛥</w:t>
      </w:r>
      <w:r>
        <w:rPr>
          <w:rFonts w:hint="eastAsia"/>
        </w:rPr>
        <w:t xml:space="preserve"> = (2</w:t>
      </w:r>
      <w:r>
        <w:rPr>
          <w:rFonts w:ascii="Cambria Math" w:hAnsi="Cambria Math" w:cs="Cambria Math"/>
        </w:rPr>
        <w:t>𝑘</w:t>
      </w:r>
      <w:r>
        <w:rPr>
          <w:rFonts w:hint="eastAsia"/>
        </w:rPr>
        <w:t xml:space="preserve"> + 1)</w:t>
      </w:r>
      <w:r>
        <w:rPr>
          <w:rFonts w:ascii="Cambria Math" w:hAnsi="Cambria Math" w:cs="Cambria Math"/>
        </w:rPr>
        <w:t>𝜆</w:t>
      </w:r>
      <w:r>
        <w:rPr>
          <w:rFonts w:hint="eastAsia"/>
        </w:rPr>
        <w:t xml:space="preserve"> (k = 0,1,2, … )暗条纹 ；</w:t>
      </w:r>
    </w:p>
    <w:p w14:paraId="4176F64A" w14:textId="14FABC24" w:rsidR="00AA7656" w:rsidRDefault="00AA7656" w:rsidP="00AA7656">
      <w:pPr>
        <w:ind w:left="420"/>
      </w:pPr>
      <w:r>
        <w:rPr>
          <w:rFonts w:hint="eastAsia"/>
        </w:rPr>
        <w:t>2.</w:t>
      </w:r>
      <w:r w:rsidR="00BC09ED">
        <w:rPr>
          <w:rFonts w:hint="eastAsia"/>
        </w:rPr>
        <w:t>（</w:t>
      </w:r>
      <w:r w:rsidR="00BC09ED">
        <w:t>Na</w:t>
      </w:r>
      <w:r w:rsidR="00BC09ED">
        <w:rPr>
          <w:rFonts w:hint="eastAsia"/>
        </w:rPr>
        <w:t>黄光）</w:t>
      </w:r>
      <w:r>
        <w:rPr>
          <w:rFonts w:hint="eastAsia"/>
        </w:rPr>
        <w:t>激光波长的测定：</w:t>
      </w:r>
    </w:p>
    <w:p w14:paraId="0BD3450F" w14:textId="21949E17" w:rsidR="00AA7656" w:rsidRDefault="00AA7656" w:rsidP="00AA7656">
      <w:pPr>
        <w:ind w:left="840"/>
      </w:pPr>
      <w:r>
        <w:rPr>
          <w:rFonts w:hint="eastAsia"/>
        </w:rPr>
        <w:t>当改变d，光程差也相应发生改变，这时在干涉条纹中心会出现“冒出”和“缩进” 的</w:t>
      </w:r>
      <w:r>
        <w:rPr>
          <w:rFonts w:hint="eastAsia"/>
        </w:rPr>
        <w:lastRenderedPageBreak/>
        <w:t xml:space="preserve">现象。当d增加半个波长，光程差增加一个波长，在中心的条纹干涉级次增加 1 级， “冒出”一个条纹;当 d 减少半波长，光程差减少一个波长，在中心的条纹干涉 级次减少 1 级， “缩进”一个条纹。因此，根据“冒出”或者“缩进”条纹的个数可以确 定 d的改变量，它可以用来进行长度测量，当“冒出”或“缩进”了 N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条纹，d的改变量为 </w:t>
      </w:r>
      <w:r>
        <w:rPr>
          <w:rFonts w:ascii="Cambria Math" w:hAnsi="Cambria Math" w:cs="Cambria Math"/>
        </w:rPr>
        <w:t>𝛿𝑑</w:t>
      </w:r>
      <w:r>
        <w:rPr>
          <w:rFonts w:hint="eastAsia"/>
        </w:rPr>
        <w:t xml:space="preserve"> = </w:t>
      </w:r>
      <w:r>
        <w:rPr>
          <w:rFonts w:ascii="Cambria Math" w:hAnsi="Cambria Math" w:cs="Cambria Math"/>
        </w:rPr>
        <w:t>𝑁</w:t>
      </w:r>
      <w:r>
        <w:rPr>
          <w:rFonts w:hint="eastAsia"/>
        </w:rPr>
        <w:t xml:space="preserve"> </w:t>
      </w:r>
      <w:r>
        <w:rPr>
          <w:rFonts w:ascii="Cambria Math" w:hAnsi="Cambria Math" w:cs="Cambria Math"/>
        </w:rPr>
        <w:t>𝜆</w:t>
      </w:r>
      <w:r>
        <w:rPr>
          <w:rFonts w:hint="eastAsia"/>
        </w:rPr>
        <w:t xml:space="preserve"> /2；</w:t>
      </w:r>
    </w:p>
    <w:p w14:paraId="5D81A1A2" w14:textId="77777777" w:rsidR="00AA7656" w:rsidRDefault="00AA7656" w:rsidP="00AA7656">
      <w:pPr>
        <w:ind w:left="840"/>
      </w:pPr>
    </w:p>
    <w:p w14:paraId="430D1190" w14:textId="77777777" w:rsidR="00AA7656" w:rsidRDefault="00AA7656" w:rsidP="00AA7656">
      <w:r>
        <w:rPr>
          <w:rFonts w:hint="eastAsia"/>
        </w:rPr>
        <w:t xml:space="preserve">三、实验仪器 </w:t>
      </w:r>
    </w:p>
    <w:p w14:paraId="6767953B" w14:textId="2744C3CB" w:rsidR="00AA7656" w:rsidRDefault="00AA7656" w:rsidP="00AA7656">
      <w:pPr>
        <w:ind w:firstLine="420"/>
      </w:pPr>
      <w:r>
        <w:rPr>
          <w:rFonts w:hint="eastAsia"/>
        </w:rPr>
        <w:t>迈克耳孙干涉仪,</w:t>
      </w:r>
      <w:r w:rsidR="00BC09ED">
        <w:rPr>
          <w:rFonts w:hint="eastAsia"/>
        </w:rPr>
        <w:t>（Na黄光）</w:t>
      </w:r>
      <w:r>
        <w:rPr>
          <w:rFonts w:hint="eastAsia"/>
        </w:rPr>
        <w:t xml:space="preserve"> 多光束光纤激光器；</w:t>
      </w:r>
    </w:p>
    <w:p w14:paraId="3BBCF64C" w14:textId="77777777" w:rsidR="00AA7656" w:rsidRDefault="00AA7656" w:rsidP="00AA7656">
      <w:pPr>
        <w:ind w:firstLine="420"/>
      </w:pPr>
    </w:p>
    <w:p w14:paraId="0BD4E30F" w14:textId="77777777" w:rsidR="00AA7656" w:rsidRDefault="00AA7656" w:rsidP="00AA7656">
      <w:r>
        <w:rPr>
          <w:rFonts w:hint="eastAsia"/>
        </w:rPr>
        <w:t xml:space="preserve">四、实验步骤 </w:t>
      </w:r>
    </w:p>
    <w:p w14:paraId="01177C23" w14:textId="77777777" w:rsidR="00AA7656" w:rsidRDefault="00AA7656" w:rsidP="00AA7656">
      <w:pPr>
        <w:ind w:firstLine="420"/>
      </w:pPr>
      <w:r>
        <w:rPr>
          <w:rFonts w:hint="eastAsia"/>
        </w:rPr>
        <w:t>1.调节干涉仪,</w:t>
      </w:r>
      <w:proofErr w:type="gramStart"/>
      <w:r>
        <w:rPr>
          <w:rFonts w:hint="eastAsia"/>
        </w:rPr>
        <w:t>观察非</w:t>
      </w:r>
      <w:proofErr w:type="gramEnd"/>
      <w:r>
        <w:rPr>
          <w:rFonts w:hint="eastAsia"/>
        </w:rPr>
        <w:t>定域干涉：</w:t>
      </w:r>
    </w:p>
    <w:p w14:paraId="7D01FB57" w14:textId="77777777" w:rsidR="00AA7656" w:rsidRDefault="00AA7656" w:rsidP="00AA7656">
      <w:pPr>
        <w:ind w:left="420" w:firstLine="420"/>
      </w:pPr>
      <w:r>
        <w:rPr>
          <w:rFonts w:hint="eastAsia"/>
        </w:rPr>
        <w:t xml:space="preserve"> (1)水平调节。调节干涉仪底脚螺丝,使仪器导轨平面水平，然后用锁紧圈锁住；</w:t>
      </w:r>
    </w:p>
    <w:p w14:paraId="50143463" w14:textId="77777777" w:rsidR="00AA7656" w:rsidRDefault="00AA7656" w:rsidP="00AA7656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 (2)等臂调节。调节粗调手轮移动 M2镜,使 M1,M2镜与分光板 G1大致等距；</w:t>
      </w:r>
    </w:p>
    <w:p w14:paraId="322AA20B" w14:textId="77777777" w:rsidR="00AA7656" w:rsidRDefault="00AA7656" w:rsidP="00AA7656">
      <w:pPr>
        <w:ind w:left="840"/>
      </w:pPr>
      <w:r>
        <w:rPr>
          <w:rFonts w:hint="eastAsia"/>
        </w:rPr>
        <w:t>(3)最亮点重合。让激光光束垂直射向 M1的中心部位。将观察屏转向一侧并固定,观察 M2镜，视野中呈现两排分别由 M1、M2反射回来的亮点，找准每排亮点中最亮的那个 点,分别调节 M1,M2 背后的调节螺丝(先调 M1,再调 M2),使两排亮点中最亮的光点严格 重合,此时说明 M1,M2垂直；</w:t>
      </w:r>
    </w:p>
    <w:p w14:paraId="28973EF0" w14:textId="77777777" w:rsidR="00AA7656" w:rsidRDefault="00AA7656" w:rsidP="00AA7656">
      <w:pPr>
        <w:ind w:left="840"/>
      </w:pPr>
      <w:r>
        <w:rPr>
          <w:rFonts w:hint="eastAsia"/>
        </w:rPr>
        <w:t>(4)条纹移到屏中央。将观察屏转回原位置，观察屏上可以观察到圆形干涉条纹,调节 粗调手轮使条纹大小、粗细适中,再轻微调节 M1镜上的水平或竖直拉簧螺丝,使圆形条 纹的中心位于屏中央；</w:t>
      </w:r>
    </w:p>
    <w:p w14:paraId="4D5646D7" w14:textId="77777777" w:rsidR="00AA7656" w:rsidRDefault="00AA7656" w:rsidP="00AA7656">
      <w:pPr>
        <w:ind w:left="840"/>
      </w:pPr>
      <w:r>
        <w:rPr>
          <w:rFonts w:hint="eastAsia"/>
        </w:rPr>
        <w:t>(5)</w:t>
      </w:r>
      <w:proofErr w:type="gramStart"/>
      <w:r>
        <w:rPr>
          <w:rFonts w:hint="eastAsia"/>
        </w:rPr>
        <w:t>观察非</w:t>
      </w:r>
      <w:proofErr w:type="gramEnd"/>
      <w:r>
        <w:rPr>
          <w:rFonts w:hint="eastAsia"/>
        </w:rPr>
        <w:t>定域干涉。前后左右移动屏的位置和角度,发现干涉条纹的大小或形状发生 变化,证明非定义域干涉是空间处处相干的；</w:t>
      </w:r>
    </w:p>
    <w:p w14:paraId="01E89527" w14:textId="77777777" w:rsidR="00AA7656" w:rsidRDefault="00AA7656" w:rsidP="00AA7656">
      <w:pPr>
        <w:ind w:left="840"/>
      </w:pPr>
      <w:r>
        <w:rPr>
          <w:rFonts w:hint="eastAsia"/>
        </w:rPr>
        <w:t>(6)条纹特征与 d 的关系。调节粗调手轮前后移动 M2,观察条纹的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冒出"或“缩进”现象, 判断 M1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, M2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之间的距离 d 是变大还是变小,并观察条纹的粗细、疏密和 d 之间的关系。 </w:t>
      </w:r>
    </w:p>
    <w:p w14:paraId="52AEB3FC" w14:textId="77777777" w:rsidR="00AA7656" w:rsidRDefault="00AA7656" w:rsidP="00AA7656">
      <w:pPr>
        <w:ind w:firstLineChars="200" w:firstLine="420"/>
      </w:pPr>
      <w:r>
        <w:rPr>
          <w:rFonts w:hint="eastAsia"/>
        </w:rPr>
        <w:t>2.测量激光波长：</w:t>
      </w:r>
    </w:p>
    <w:p w14:paraId="133BBAF2" w14:textId="44B93C1E" w:rsidR="00AA7656" w:rsidRDefault="00AA7656" w:rsidP="00AA7656">
      <w:pPr>
        <w:ind w:leftChars="400" w:left="840" w:firstLineChars="100" w:firstLine="210"/>
      </w:pPr>
      <w:r>
        <w:rPr>
          <w:rFonts w:hint="eastAsia"/>
        </w:rPr>
        <w:t>(1)仪器调零。 沿某方向（例如顺时针）将微调手轮调到零并记住旋转方向,沿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方向旋转粗调手 轮使之对准某一刻度，且以后的测量不能改变方向；</w:t>
      </w:r>
    </w:p>
    <w:p w14:paraId="757F8BB6" w14:textId="46421835" w:rsidR="00AA7656" w:rsidRDefault="00AA7656" w:rsidP="00AA7656">
      <w:pPr>
        <w:ind w:leftChars="100" w:left="840" w:hangingChars="300" w:hanging="63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 xml:space="preserve">(2）测量并计算波长。沿刚才的方向旋转微调手轮,条纹每冒出或缩进 50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记录相应 的 M2的位置,连续记录 6 次以上,用最小二乘法计算激光的波长；</w:t>
      </w:r>
    </w:p>
    <w:p w14:paraId="70A77694" w14:textId="77777777" w:rsidR="00AA7656" w:rsidRDefault="00AA7656" w:rsidP="00AA7656">
      <w:pPr>
        <w:ind w:leftChars="100" w:left="840" w:hangingChars="300" w:hanging="630"/>
      </w:pPr>
    </w:p>
    <w:p w14:paraId="391FAEFE" w14:textId="3F9E1D63" w:rsidR="00AA7656" w:rsidRDefault="004D7678" w:rsidP="00AA7656">
      <w:r>
        <w:rPr>
          <w:rFonts w:hint="eastAsia"/>
        </w:rPr>
        <w:t>五、</w:t>
      </w:r>
      <w:r w:rsidR="00AA7656">
        <w:rPr>
          <w:rFonts w:hint="eastAsia"/>
        </w:rPr>
        <w:t xml:space="preserve"> 数据处理：</w:t>
      </w: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2127"/>
        <w:gridCol w:w="1052"/>
        <w:gridCol w:w="1053"/>
        <w:gridCol w:w="1053"/>
        <w:gridCol w:w="1052"/>
        <w:gridCol w:w="1053"/>
        <w:gridCol w:w="1053"/>
      </w:tblGrid>
      <w:tr w:rsidR="00AA7656" w14:paraId="1FF13A3E" w14:textId="77777777" w:rsidTr="00AA7656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91314" w14:textId="77777777" w:rsidR="00AA7656" w:rsidRDefault="00AA7656">
            <w:pPr>
              <w:rPr>
                <w:vertAlign w:val="subscript"/>
              </w:rPr>
            </w:pPr>
            <w:r>
              <w:rPr>
                <w:rFonts w:hint="eastAsia"/>
              </w:rPr>
              <w:t>条纹移动数N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DA0B6" w14:textId="77777777" w:rsidR="00AA7656" w:rsidRDefault="00AA7656">
            <w:r>
              <w:rPr>
                <w:rFonts w:hint="eastAsia"/>
              </w:rPr>
              <w:t>0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B33AB" w14:textId="77777777" w:rsidR="00AA7656" w:rsidRDefault="00AA7656">
            <w:r>
              <w:rPr>
                <w:rFonts w:hint="eastAsia"/>
              </w:rPr>
              <w:t>50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A00E2" w14:textId="77777777" w:rsidR="00AA7656" w:rsidRDefault="00AA7656">
            <w:r>
              <w:rPr>
                <w:rFonts w:hint="eastAsia"/>
              </w:rPr>
              <w:t>100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0CF2B" w14:textId="77777777" w:rsidR="00AA7656" w:rsidRDefault="00AA7656">
            <w:r>
              <w:rPr>
                <w:rFonts w:hint="eastAsia"/>
              </w:rPr>
              <w:t>150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88221" w14:textId="77777777" w:rsidR="00AA7656" w:rsidRDefault="00AA7656">
            <w:r>
              <w:rPr>
                <w:rFonts w:hint="eastAsia"/>
              </w:rPr>
              <w:t>200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52034" w14:textId="77777777" w:rsidR="00AA7656" w:rsidRDefault="00AA7656">
            <w:r>
              <w:rPr>
                <w:rFonts w:hint="eastAsia"/>
              </w:rPr>
              <w:t>250</w:t>
            </w:r>
          </w:p>
        </w:tc>
      </w:tr>
      <w:tr w:rsidR="00AA7656" w14:paraId="4DFA1A55" w14:textId="77777777" w:rsidTr="00AA7656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41DB7" w14:textId="77777777" w:rsidR="00AA7656" w:rsidRDefault="00AA7656">
            <w:r>
              <w:rPr>
                <w:rFonts w:hint="eastAsia"/>
              </w:rPr>
              <w:t>可移动镜位置d/mm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4AA02" w14:textId="30BC112C" w:rsidR="00AA7656" w:rsidRDefault="00AA7656">
            <w:r>
              <w:rPr>
                <w:rFonts w:hint="eastAsia"/>
              </w:rPr>
              <w:t>5</w:t>
            </w:r>
            <w:r w:rsidR="00446C94">
              <w:t>1</w:t>
            </w:r>
            <w:r>
              <w:rPr>
                <w:rFonts w:hint="eastAsia"/>
              </w:rPr>
              <w:t>.84790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ACEDE" w14:textId="1B2E04E2" w:rsidR="00AA7656" w:rsidRDefault="00AA7656">
            <w:r>
              <w:rPr>
                <w:rFonts w:hint="eastAsia"/>
              </w:rPr>
              <w:t>5</w:t>
            </w:r>
            <w:r w:rsidR="00446C94">
              <w:t>1</w:t>
            </w:r>
            <w:r>
              <w:rPr>
                <w:rFonts w:hint="eastAsia"/>
              </w:rPr>
              <w:t>.86370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EE0B5" w14:textId="347464BA" w:rsidR="00AA7656" w:rsidRDefault="00AA7656">
            <w:r>
              <w:rPr>
                <w:rFonts w:hint="eastAsia"/>
              </w:rPr>
              <w:t>5</w:t>
            </w:r>
            <w:r w:rsidR="00446C94">
              <w:t>1</w:t>
            </w:r>
            <w:r>
              <w:rPr>
                <w:rFonts w:hint="eastAsia"/>
              </w:rPr>
              <w:t>.87948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F533A" w14:textId="3BBCDC07" w:rsidR="00AA7656" w:rsidRDefault="00AA7656">
            <w:r>
              <w:rPr>
                <w:rFonts w:hint="eastAsia"/>
              </w:rPr>
              <w:t>5</w:t>
            </w:r>
            <w:r w:rsidR="00446C94">
              <w:t>1</w:t>
            </w:r>
            <w:r>
              <w:rPr>
                <w:rFonts w:hint="eastAsia"/>
              </w:rPr>
              <w:t>.89537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898E2" w14:textId="76C1E523" w:rsidR="00AA7656" w:rsidRDefault="00AA7656">
            <w:r>
              <w:rPr>
                <w:rFonts w:hint="eastAsia"/>
              </w:rPr>
              <w:t>5</w:t>
            </w:r>
            <w:r w:rsidR="00446C94">
              <w:t>1</w:t>
            </w:r>
            <w:r>
              <w:rPr>
                <w:rFonts w:hint="eastAsia"/>
              </w:rPr>
              <w:t>.91110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DF483" w14:textId="624A3F09" w:rsidR="00AA7656" w:rsidRDefault="00AA7656">
            <w:r>
              <w:rPr>
                <w:rFonts w:hint="eastAsia"/>
              </w:rPr>
              <w:t>5</w:t>
            </w:r>
            <w:r w:rsidR="00446C94">
              <w:t>1</w:t>
            </w:r>
            <w:r>
              <w:rPr>
                <w:rFonts w:hint="eastAsia"/>
              </w:rPr>
              <w:t>.92705</w:t>
            </w:r>
          </w:p>
        </w:tc>
      </w:tr>
      <w:tr w:rsidR="00AA7656" w14:paraId="4CBA9E8E" w14:textId="77777777" w:rsidTr="00AA7656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1196E" w14:textId="77777777" w:rsidR="00AA7656" w:rsidRDefault="00AA7656">
            <w:r>
              <w:rPr>
                <w:rFonts w:hint="eastAsia"/>
              </w:rPr>
              <w:t>D的改变量</w:t>
            </w:r>
            <w:r>
              <w:rPr>
                <w:rFonts w:ascii="Cambria Math" w:hAnsi="Cambria Math" w:cs="Cambria Math"/>
              </w:rPr>
              <w:t>𝛿𝑑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/mm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94FAE" w14:textId="77777777" w:rsidR="00AA7656" w:rsidRDefault="00AA7656">
            <w:r>
              <w:rPr>
                <w:rFonts w:hint="eastAsia"/>
              </w:rPr>
              <w:t>0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27AF5" w14:textId="77777777" w:rsidR="00AA7656" w:rsidRDefault="00AA7656">
            <w:r>
              <w:rPr>
                <w:rFonts w:hint="eastAsia"/>
              </w:rPr>
              <w:t>0.01580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4046A" w14:textId="77777777" w:rsidR="00AA7656" w:rsidRDefault="00AA7656">
            <w:r>
              <w:rPr>
                <w:rFonts w:hint="eastAsia"/>
              </w:rPr>
              <w:t>0.01578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A1047" w14:textId="77777777" w:rsidR="00AA7656" w:rsidRDefault="00AA7656">
            <w:r>
              <w:rPr>
                <w:rFonts w:hint="eastAsia"/>
              </w:rPr>
              <w:t>0.01589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F4F5B" w14:textId="77777777" w:rsidR="00AA7656" w:rsidRDefault="00AA7656">
            <w:r>
              <w:rPr>
                <w:rFonts w:hint="eastAsia"/>
              </w:rPr>
              <w:t>0.01573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42E8D" w14:textId="77777777" w:rsidR="00AA7656" w:rsidRDefault="00AA7656">
            <w:r>
              <w:rPr>
                <w:rFonts w:hint="eastAsia"/>
              </w:rPr>
              <w:t>0.01595</w:t>
            </w:r>
          </w:p>
        </w:tc>
      </w:tr>
    </w:tbl>
    <w:p w14:paraId="0999D656" w14:textId="77777777" w:rsidR="00446C94" w:rsidRDefault="00446C94" w:rsidP="00AA7656"/>
    <w:p w14:paraId="2E61846E" w14:textId="0FE1C807" w:rsidR="00AA7656" w:rsidRDefault="00AA7656" w:rsidP="00B2710A">
      <w:pPr>
        <w:jc w:val="center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最小二乘法计算得：</w:t>
      </w:r>
      <w:r>
        <w:rPr>
          <w:rFonts w:ascii="Cambria Math" w:hAnsi="Cambria Math" w:cs="Cambria Math"/>
        </w:rPr>
        <w:t>𝛿𝑑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=0.015</w:t>
      </w:r>
      <w:r w:rsidR="00B2710A">
        <w:rPr>
          <w:rFonts w:ascii="Arial" w:hAnsi="Arial" w:cs="Arial"/>
          <w:color w:val="333333"/>
          <w:sz w:val="20"/>
          <w:szCs w:val="20"/>
          <w:shd w:val="clear" w:color="auto" w:fill="FFFFFF"/>
        </w:rPr>
        <w:t>76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；</w:t>
      </w:r>
    </w:p>
    <w:p w14:paraId="6E223771" w14:textId="24962DD3" w:rsidR="00AA7656" w:rsidRDefault="00AA7656" w:rsidP="00B2710A">
      <w:pPr>
        <w:jc w:val="center"/>
      </w:pPr>
      <w:r>
        <w:rPr>
          <w:rFonts w:hint="eastAsia"/>
        </w:rPr>
        <w:t>λ=</w:t>
      </w:r>
      <w:r>
        <w:rPr>
          <w:rFonts w:ascii="Cambria Math" w:hAnsi="Cambria Math" w:cs="Cambria Math"/>
        </w:rPr>
        <w:t xml:space="preserve"> 2𝛿𝑑</w:t>
      </w:r>
      <w:r>
        <w:rPr>
          <w:rFonts w:hint="eastAsia"/>
        </w:rPr>
        <w:t xml:space="preserve"> /</w:t>
      </w:r>
      <w:r>
        <w:rPr>
          <w:rFonts w:ascii="Cambria Math" w:hAnsi="Cambria Math" w:cs="Cambria Math"/>
        </w:rPr>
        <w:t>𝑁</w:t>
      </w:r>
      <w:r>
        <w:rPr>
          <w:rFonts w:hint="eastAsia"/>
        </w:rPr>
        <w:t>=63</w:t>
      </w:r>
      <w:r w:rsidR="00B2710A">
        <w:t>6</w:t>
      </w:r>
      <w:r>
        <w:rPr>
          <w:rFonts w:hint="eastAsia"/>
        </w:rPr>
        <w:t>.</w:t>
      </w:r>
      <w:r w:rsidR="00B2710A">
        <w:t xml:space="preserve">4  </w:t>
      </w:r>
      <w:r>
        <w:rPr>
          <w:rFonts w:hint="eastAsia"/>
        </w:rPr>
        <w:t>n</w:t>
      </w:r>
      <w:r w:rsidR="00B2710A">
        <w:rPr>
          <w:rFonts w:hint="eastAsia"/>
        </w:rPr>
        <w:t>m</w:t>
      </w:r>
    </w:p>
    <w:p w14:paraId="08F46C32" w14:textId="77777777" w:rsidR="00446C94" w:rsidRDefault="00446C94" w:rsidP="00AA7656"/>
    <w:p w14:paraId="31B5CED5" w14:textId="61E9FA60" w:rsidR="00AA7656" w:rsidRDefault="00AA7656" w:rsidP="00B2710A">
      <w:pPr>
        <w:jc w:val="center"/>
      </w:pPr>
      <w:r>
        <w:rPr>
          <w:rFonts w:hint="eastAsia"/>
        </w:rPr>
        <w:t>误差：|632.8-633.2|/632.8=0.06</w:t>
      </w:r>
      <w:r w:rsidR="00B2710A">
        <w:t>41</w:t>
      </w:r>
      <w:r>
        <w:rPr>
          <w:rFonts w:hint="eastAsia"/>
        </w:rPr>
        <w:t>%。</w:t>
      </w:r>
    </w:p>
    <w:p w14:paraId="68371B4D" w14:textId="77777777" w:rsidR="0056632F" w:rsidRDefault="0056632F" w:rsidP="00B2710A">
      <w:pPr>
        <w:jc w:val="center"/>
        <w:rPr>
          <w:rFonts w:hint="eastAsia"/>
        </w:rPr>
      </w:pPr>
    </w:p>
    <w:p w14:paraId="100E1E3C" w14:textId="6263C62C" w:rsidR="009F419B" w:rsidRDefault="009F419B" w:rsidP="00AA7656">
      <w:r>
        <w:rPr>
          <w:rFonts w:hint="eastAsia"/>
        </w:rPr>
        <w:t xml:space="preserve">不确定度： </w:t>
      </w:r>
      <w:r>
        <w:t xml:space="preserve">         </w:t>
      </w:r>
      <w:r>
        <w:rPr>
          <w:rFonts w:ascii="Cambria Math" w:hAnsi="Cambria Math"/>
          <w:color w:val="000000"/>
          <w:szCs w:val="21"/>
        </w:rPr>
        <w:t>𝑢</w:t>
      </w:r>
      <w:r>
        <w:rPr>
          <w:rFonts w:ascii="Cambria Math" w:hAnsi="Cambria Math"/>
          <w:color w:val="000000"/>
          <w:sz w:val="15"/>
          <w:szCs w:val="15"/>
        </w:rPr>
        <w:t xml:space="preserve">𝐴𝑥 </w:t>
      </w:r>
      <w:r>
        <w:rPr>
          <w:rFonts w:ascii="Cambria Math" w:hAnsi="Cambria Math"/>
          <w:color w:val="000000"/>
          <w:szCs w:val="21"/>
        </w:rPr>
        <w:t xml:space="preserve">= </w:t>
      </w:r>
      <w:proofErr w:type="gramStart"/>
      <w:r>
        <w:rPr>
          <w:rFonts w:ascii="Cambria Math" w:hAnsi="Cambria Math"/>
          <w:color w:val="000000"/>
          <w:szCs w:val="21"/>
        </w:rPr>
        <w:t>𝑡(</w:t>
      </w:r>
      <w:proofErr w:type="gramEnd"/>
      <w:r>
        <w:rPr>
          <w:rFonts w:ascii="Cambria Math" w:hAnsi="Cambria Math"/>
          <w:color w:val="000000"/>
          <w:szCs w:val="21"/>
        </w:rPr>
        <w:t>0.683,5) ⋅ 𝑠</w:t>
      </w:r>
      <w:r w:rsidRPr="009F419B">
        <w:rPr>
          <w:rFonts w:ascii="Cambria Math" w:hAnsi="Cambria Math" w:hint="eastAsia"/>
          <w:color w:val="000000"/>
          <w:szCs w:val="21"/>
          <w:vertAlign w:val="subscript"/>
        </w:rPr>
        <w:t>x</w:t>
      </w:r>
      <w:r>
        <w:rPr>
          <w:rFonts w:ascii="Cambria Math" w:hAnsi="Cambria Math"/>
          <w:color w:val="000000"/>
          <w:szCs w:val="21"/>
          <w:vertAlign w:val="subscript"/>
        </w:rPr>
        <w:t xml:space="preserve">= </w:t>
      </w:r>
      <w:r>
        <w:t>0.0785</w:t>
      </w:r>
    </w:p>
    <w:p w14:paraId="23E93FD2" w14:textId="28B66991" w:rsidR="00AA7656" w:rsidRDefault="009F419B" w:rsidP="009F419B">
      <w:pPr>
        <w:ind w:firstLineChars="1000" w:firstLine="2100"/>
      </w:pPr>
      <w:r>
        <w:rPr>
          <w:rFonts w:ascii="Cambria Math" w:hAnsi="Cambria Math"/>
          <w:color w:val="000000"/>
          <w:szCs w:val="21"/>
        </w:rPr>
        <w:t>𝑢</w:t>
      </w:r>
      <w:r>
        <w:rPr>
          <w:rFonts w:ascii="Cambria Math" w:hAnsi="Cambria Math"/>
          <w:color w:val="000000"/>
          <w:sz w:val="15"/>
          <w:szCs w:val="15"/>
        </w:rPr>
        <w:t xml:space="preserve">𝐵𝑥 </w:t>
      </w:r>
      <w:r>
        <w:rPr>
          <w:rFonts w:ascii="Cambria Math" w:hAnsi="Cambria Math"/>
          <w:color w:val="000000"/>
          <w:szCs w:val="21"/>
        </w:rPr>
        <w:t>=</w:t>
      </w:r>
      <w:r>
        <w:rPr>
          <w:rFonts w:ascii="Cambria Math" w:hAnsi="Cambria Math"/>
          <w:color w:val="000000"/>
          <w:szCs w:val="21"/>
        </w:rPr>
        <w:t>0.00001/3</w:t>
      </w:r>
      <w:r w:rsidRPr="009F419B">
        <w:rPr>
          <w:rFonts w:hint="eastAsia"/>
          <w:vertAlign w:val="superscript"/>
        </w:rPr>
        <w:t>1</w:t>
      </w:r>
      <w:r w:rsidRPr="009F419B">
        <w:rPr>
          <w:vertAlign w:val="superscript"/>
        </w:rPr>
        <w:t>/2</w:t>
      </w:r>
      <w:r>
        <w:t>=0.0000577</w:t>
      </w:r>
    </w:p>
    <w:p w14:paraId="205081EA" w14:textId="36316297" w:rsidR="0056632F" w:rsidRDefault="0056632F" w:rsidP="0056632F">
      <w:pPr>
        <w:rPr>
          <w:rFonts w:ascii="Cambria Math" w:hAnsi="Cambria Math"/>
          <w:color w:val="000000"/>
          <w:szCs w:val="21"/>
        </w:rPr>
      </w:pPr>
      <w:r>
        <w:rPr>
          <w:rFonts w:hint="eastAsia"/>
        </w:rPr>
        <w:t xml:space="preserve">则： </w:t>
      </w:r>
      <w:r>
        <w:t xml:space="preserve">               </w:t>
      </w:r>
      <w:r>
        <w:rPr>
          <w:rFonts w:ascii="Cambria Math" w:hAnsi="Cambria Math"/>
          <w:color w:val="000000"/>
          <w:szCs w:val="21"/>
        </w:rPr>
        <w:t>𝑢</w:t>
      </w:r>
      <w:proofErr w:type="gramStart"/>
      <w:r>
        <w:rPr>
          <w:rFonts w:ascii="Cambria Math" w:hAnsi="Cambria Math"/>
          <w:color w:val="000000"/>
          <w:szCs w:val="21"/>
        </w:rPr>
        <w:t>=(</w:t>
      </w:r>
      <w:r w:rsidRPr="0056632F">
        <w:rPr>
          <w:rFonts w:ascii="Cambria Math" w:hAnsi="Cambria Math"/>
          <w:color w:val="000000"/>
          <w:szCs w:val="21"/>
        </w:rPr>
        <w:t xml:space="preserve"> </w:t>
      </w:r>
      <w:r>
        <w:rPr>
          <w:rFonts w:ascii="Cambria Math" w:hAnsi="Cambria Math"/>
          <w:color w:val="000000"/>
          <w:szCs w:val="21"/>
        </w:rPr>
        <w:t>𝑢</w:t>
      </w:r>
      <w:r>
        <w:rPr>
          <w:rFonts w:ascii="Cambria Math" w:hAnsi="Cambria Math"/>
          <w:color w:val="000000"/>
          <w:sz w:val="15"/>
          <w:szCs w:val="15"/>
        </w:rPr>
        <w:t>𝐴𝑥</w:t>
      </w:r>
      <w:proofErr w:type="gramEnd"/>
      <w:r w:rsidRPr="0056632F">
        <w:rPr>
          <w:rFonts w:ascii="Cambria Math" w:hAnsi="Cambria Math"/>
          <w:color w:val="000000"/>
          <w:sz w:val="15"/>
          <w:szCs w:val="15"/>
          <w:vertAlign w:val="superscript"/>
        </w:rPr>
        <w:t>2</w:t>
      </w:r>
      <w:r>
        <w:rPr>
          <w:rFonts w:ascii="Cambria Math" w:hAnsi="Cambria Math"/>
          <w:color w:val="000000"/>
          <w:sz w:val="15"/>
          <w:szCs w:val="15"/>
        </w:rPr>
        <w:t>+</w:t>
      </w:r>
      <w:r w:rsidRPr="0056632F">
        <w:rPr>
          <w:rFonts w:ascii="Cambria Math" w:hAnsi="Cambria Math"/>
          <w:color w:val="000000"/>
          <w:szCs w:val="21"/>
        </w:rPr>
        <w:t xml:space="preserve"> </w:t>
      </w:r>
      <w:r>
        <w:rPr>
          <w:rFonts w:ascii="Cambria Math" w:hAnsi="Cambria Math"/>
          <w:color w:val="000000"/>
          <w:szCs w:val="21"/>
        </w:rPr>
        <w:t>𝑢</w:t>
      </w:r>
      <w:r>
        <w:rPr>
          <w:rFonts w:ascii="Cambria Math" w:hAnsi="Cambria Math"/>
          <w:color w:val="000000"/>
          <w:sz w:val="15"/>
          <w:szCs w:val="15"/>
        </w:rPr>
        <w:t>𝐵</w:t>
      </w:r>
      <w:r>
        <w:rPr>
          <w:rFonts w:ascii="Cambria Math" w:hAnsi="Cambria Math"/>
          <w:color w:val="000000"/>
          <w:sz w:val="15"/>
          <w:szCs w:val="15"/>
        </w:rPr>
        <w:t>x</w:t>
      </w:r>
      <w:r w:rsidRPr="0056632F">
        <w:rPr>
          <w:rFonts w:ascii="Cambria Math" w:hAnsi="Cambria Math"/>
          <w:color w:val="000000"/>
          <w:sz w:val="15"/>
          <w:szCs w:val="15"/>
          <w:vertAlign w:val="superscript"/>
        </w:rPr>
        <w:t>2</w:t>
      </w:r>
      <w:r w:rsidRPr="0056632F">
        <w:rPr>
          <w:rFonts w:ascii="Cambria Math" w:hAnsi="Cambria Math" w:hint="eastAsia"/>
          <w:color w:val="000000"/>
          <w:szCs w:val="21"/>
        </w:rPr>
        <w:t>)</w:t>
      </w:r>
      <w:r w:rsidRPr="0056632F">
        <w:rPr>
          <w:rFonts w:ascii="Cambria Math" w:hAnsi="Cambria Math"/>
          <w:color w:val="000000"/>
          <w:szCs w:val="21"/>
          <w:vertAlign w:val="superscript"/>
        </w:rPr>
        <w:t>1/2</w:t>
      </w:r>
      <w:r>
        <w:rPr>
          <w:rFonts w:ascii="Cambria Math" w:hAnsi="Cambria Math"/>
          <w:color w:val="000000"/>
          <w:szCs w:val="21"/>
        </w:rPr>
        <w:t>=0.0785</w:t>
      </w:r>
    </w:p>
    <w:p w14:paraId="1FA01765" w14:textId="5BAE3DAE" w:rsidR="0056632F" w:rsidRDefault="0056632F" w:rsidP="0056632F">
      <w:pPr>
        <w:rPr>
          <w:rFonts w:ascii="Cambria Math" w:hAnsi="Cambria Math"/>
          <w:color w:val="000000"/>
          <w:szCs w:val="21"/>
        </w:rPr>
      </w:pPr>
    </w:p>
    <w:p w14:paraId="46811AB2" w14:textId="77777777" w:rsidR="0056632F" w:rsidRPr="0056632F" w:rsidRDefault="0056632F" w:rsidP="0056632F">
      <w:pPr>
        <w:rPr>
          <w:rFonts w:ascii="Cambria Math" w:hAnsi="Cambria Math" w:hint="eastAsia"/>
          <w:color w:val="000000"/>
          <w:szCs w:val="21"/>
        </w:rPr>
      </w:pPr>
    </w:p>
    <w:p w14:paraId="5D094E07" w14:textId="4B6D1060" w:rsidR="00ED0746" w:rsidRDefault="004D7678">
      <w:r>
        <w:rPr>
          <w:rFonts w:hint="eastAsia"/>
        </w:rPr>
        <w:t>六、实验总结</w:t>
      </w:r>
    </w:p>
    <w:p w14:paraId="63B3467D" w14:textId="31619FC6" w:rsidR="00B2710A" w:rsidRDefault="00B2710A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实验精度很小，需要在实验过程中十分仔细</w:t>
      </w:r>
    </w:p>
    <w:p w14:paraId="093B4134" w14:textId="4DC9E135" w:rsidR="00B7686C" w:rsidRDefault="00B7686C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不能直视激光，养成良好的实验习惯。可以透过薄纸</w:t>
      </w:r>
      <w:r w:rsidR="002A068E">
        <w:rPr>
          <w:rFonts w:hint="eastAsia"/>
        </w:rPr>
        <w:t>观察。</w:t>
      </w:r>
    </w:p>
    <w:p w14:paraId="07F20E18" w14:textId="0B5B9E26" w:rsidR="00B2710A" w:rsidRDefault="00B2710A" w:rsidP="00B7686C">
      <w:pPr>
        <w:ind w:firstLine="420"/>
      </w:pPr>
      <w:r>
        <w:rPr>
          <w:rFonts w:hint="eastAsia"/>
        </w:rPr>
        <w:t>在实验</w:t>
      </w:r>
      <w:r w:rsidR="00B7686C">
        <w:rPr>
          <w:rFonts w:hint="eastAsia"/>
        </w:rPr>
        <w:t>中，出现了调节微调手轮是条纹没有“冒出”或者“缩进”的现象，后求教老师，结果是M2的轨道和旋钮的问题。</w:t>
      </w:r>
    </w:p>
    <w:p w14:paraId="6AF6710B" w14:textId="1B5F4833" w:rsidR="00B7686C" w:rsidRPr="00B7686C" w:rsidRDefault="00B7686C" w:rsidP="00B7686C">
      <w:pPr>
        <w:ind w:firstLine="420"/>
      </w:pPr>
      <w:r>
        <w:rPr>
          <w:rFonts w:hint="eastAsia"/>
        </w:rPr>
        <w:t>实验不仅需要出现条纹，还需要让条纹宽度合适，明亮清晰，考验动手能力。</w:t>
      </w:r>
    </w:p>
    <w:sectPr w:rsidR="00B7686C" w:rsidRPr="00B768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C75"/>
    <w:rsid w:val="00021C75"/>
    <w:rsid w:val="002A068E"/>
    <w:rsid w:val="00446C94"/>
    <w:rsid w:val="004D7678"/>
    <w:rsid w:val="0056632F"/>
    <w:rsid w:val="009F419B"/>
    <w:rsid w:val="00AA7656"/>
    <w:rsid w:val="00B2710A"/>
    <w:rsid w:val="00B7686C"/>
    <w:rsid w:val="00BC09ED"/>
    <w:rsid w:val="00ED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87C1C"/>
  <w15:chartTrackingRefBased/>
  <w15:docId w15:val="{4B5461A5-32D0-43BC-A709-F50B8D903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7656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7656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7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1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3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2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5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q</dc:creator>
  <cp:keywords/>
  <dc:description/>
  <cp:lastModifiedBy>q q</cp:lastModifiedBy>
  <cp:revision>7</cp:revision>
  <dcterms:created xsi:type="dcterms:W3CDTF">2022-05-16T12:35:00Z</dcterms:created>
  <dcterms:modified xsi:type="dcterms:W3CDTF">2022-05-16T13:21:00Z</dcterms:modified>
</cp:coreProperties>
</file>