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color w:val="auto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  <w:lang w:val="en-US" w:eastAsia="zh-CN"/>
        </w:rPr>
        <w:t>恶意代码分析与防治</w:t>
      </w: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t>课程实验报告</w:t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16"/>
          <w:szCs w:val="16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40"/>
          <w:szCs w:val="40"/>
        </w:rPr>
        <w:t>实验</w:t>
      </w:r>
      <w:r>
        <w:rPr>
          <w:rFonts w:hint="eastAsia" w:ascii="宋体" w:hAnsi="宋体" w:eastAsia="宋体" w:cs="宋体"/>
          <w:b/>
          <w:bCs/>
          <w:color w:val="auto"/>
          <w:sz w:val="40"/>
          <w:szCs w:val="40"/>
          <w:lang w:val="en-US" w:eastAsia="zh-CN"/>
        </w:rPr>
        <w:t>10</w:t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color w:val="auto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auto"/>
          <w:sz w:val="40"/>
          <w:szCs w:val="40"/>
        </w:rPr>
      </w:pPr>
    </w:p>
    <w:p>
      <w:pPr>
        <w:ind w:left="2100" w:firstLine="420"/>
        <w:rPr>
          <w:rFonts w:hint="eastAsia" w:ascii="宋体" w:hAnsi="宋体" w:eastAsia="宋体" w:cs="宋体"/>
          <w:color w:val="auto"/>
          <w:sz w:val="36"/>
          <w:szCs w:val="36"/>
          <w:u w:val="single"/>
        </w:rPr>
      </w:pPr>
      <w:r>
        <w:rPr>
          <w:rFonts w:hint="eastAsia" w:ascii="宋体" w:hAnsi="宋体" w:eastAsia="宋体" w:cs="宋体"/>
          <w:color w:val="auto"/>
          <w:sz w:val="36"/>
          <w:szCs w:val="36"/>
        </w:rPr>
        <w:t>专   业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  <w:lang w:val="en-US" w:eastAsia="zh-CN"/>
        </w:rPr>
        <w:t xml:space="preserve"> 信息安全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</w:t>
      </w:r>
    </w:p>
    <w:p>
      <w:pPr>
        <w:ind w:left="2100" w:firstLine="420"/>
        <w:rPr>
          <w:rFonts w:hint="eastAsia" w:ascii="宋体" w:hAnsi="宋体" w:eastAsia="宋体" w:cs="宋体"/>
          <w:color w:val="auto"/>
          <w:sz w:val="36"/>
          <w:szCs w:val="36"/>
        </w:rPr>
      </w:pPr>
      <w:r>
        <w:rPr>
          <w:rFonts w:hint="eastAsia" w:ascii="宋体" w:hAnsi="宋体" w:eastAsia="宋体" w:cs="宋体"/>
          <w:color w:val="auto"/>
          <w:sz w:val="36"/>
          <w:szCs w:val="36"/>
        </w:rPr>
        <w:t>学   号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  <w:lang w:val="en-US" w:eastAsia="zh-CN"/>
        </w:rPr>
        <w:t>2113662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 </w:t>
      </w:r>
    </w:p>
    <w:p>
      <w:pPr>
        <w:ind w:left="2100" w:firstLine="420"/>
        <w:rPr>
          <w:rFonts w:hint="eastAsia" w:ascii="宋体" w:hAnsi="宋体" w:eastAsia="宋体" w:cs="宋体"/>
          <w:color w:val="auto"/>
          <w:sz w:val="36"/>
          <w:szCs w:val="36"/>
        </w:rPr>
      </w:pPr>
      <w:r>
        <w:rPr>
          <w:rFonts w:hint="eastAsia" w:ascii="宋体" w:hAnsi="宋体" w:eastAsia="宋体" w:cs="宋体"/>
          <w:color w:val="auto"/>
          <w:sz w:val="36"/>
          <w:szCs w:val="36"/>
        </w:rPr>
        <w:t>姓   名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  <w:lang w:val="en-US" w:eastAsia="zh-CN"/>
        </w:rPr>
        <w:t>张丛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    </w:t>
      </w:r>
    </w:p>
    <w:p>
      <w:pPr>
        <w:ind w:left="2100" w:firstLine="420"/>
        <w:rPr>
          <w:rFonts w:hint="eastAsia" w:ascii="宋体" w:hAnsi="宋体" w:eastAsia="宋体" w:cs="宋体"/>
          <w:color w:val="auto"/>
          <w:sz w:val="36"/>
          <w:szCs w:val="36"/>
          <w:u w:val="single"/>
        </w:rPr>
      </w:pPr>
      <w:r>
        <w:rPr>
          <w:rFonts w:hint="eastAsia" w:ascii="宋体" w:hAnsi="宋体" w:eastAsia="宋体" w:cs="宋体"/>
          <w:color w:val="auto"/>
          <w:sz w:val="36"/>
          <w:szCs w:val="36"/>
        </w:rPr>
        <w:t xml:space="preserve">班   级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  <w:lang w:val="en-US" w:eastAsia="zh-CN"/>
        </w:rPr>
        <w:t>信安一班</w:t>
      </w:r>
      <w:r>
        <w:rPr>
          <w:rFonts w:hint="eastAsia" w:ascii="宋体" w:hAnsi="宋体" w:eastAsia="宋体" w:cs="宋体"/>
          <w:color w:val="auto"/>
          <w:sz w:val="36"/>
          <w:szCs w:val="36"/>
          <w:u w:val="single"/>
        </w:rPr>
        <w:t xml:space="preserve">    </w:t>
      </w:r>
    </w:p>
    <w:p>
      <w:pPr>
        <w:pStyle w:val="15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实验目的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</w:rPr>
        <w:t>完成课本Lab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10</w:t>
      </w:r>
      <w:r>
        <w:rPr>
          <w:rFonts w:hint="eastAsia" w:ascii="宋体" w:hAnsi="宋体" w:eastAsia="宋体" w:cs="宋体"/>
          <w:color w:val="auto"/>
        </w:rPr>
        <w:t>的实验内容，编写Yara规则，并尝试IDA Python的自动化分析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</w:p>
    <w:p>
      <w:pPr>
        <w:pStyle w:val="15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</w:p>
    <w:p>
      <w:pPr>
        <w:pStyle w:val="15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实验过程</w:t>
      </w:r>
    </w:p>
    <w:p>
      <w:pPr>
        <w:pStyle w:val="4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Lab 10-1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字符串：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743200" cy="3489960"/>
            <wp:effectExtent l="0" t="0" r="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导入函数：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876925" cy="2990850"/>
            <wp:effectExtent l="0" t="0" r="5715" b="11430"/>
            <wp:docPr id="3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驱动可能访问了注册表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514600" cy="2272665"/>
            <wp:effectExtent l="0" t="0" r="0" b="0"/>
            <wp:docPr id="3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15209" r="26090" b="12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这些字符串预示着恶意代码写了注册表，所以我们打开procmon来验证我们的假设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908050"/>
            <wp:effectExtent l="0" t="0" r="9525" b="6350"/>
            <wp:docPr id="3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33800" cy="3901440"/>
            <wp:effectExtent l="0" t="0" r="0" b="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程序调用了OpenSCMangagerA获取服务管理器的句柄，然后在调用CreateServiceA，创建一个名为Lab 10-01的服务。</w:t>
      </w:r>
      <w:r>
        <w:rPr>
          <w:rFonts w:hint="eastAsia" w:ascii="宋体" w:hAnsi="宋体" w:eastAsia="宋体" w:cs="宋体"/>
          <w:lang w:val="en-US" w:eastAsia="zh-CN"/>
        </w:rPr>
        <w:tab/>
        <w:t>CreateServiceA调用告诉我们服务使用了"C:\Windows\System32\Lab10-01.sys"中的代码，服务类型为3，意味着这个文件将被加载到内核。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如果CreateServiceA调用失败，代码会使用相同的服务名调用OpenServiceA。</w:t>
      </w:r>
      <w:r>
        <w:rPr>
          <w:rFonts w:hint="eastAsia" w:ascii="宋体" w:hAnsi="宋体" w:eastAsia="宋体" w:cs="宋体"/>
        </w:rPr>
        <w:t>如果因为服务已经存在而导致调用CreateServiceA失败，这将打开Lab 10-01服务的句柄。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67200" cy="1400175"/>
            <wp:effectExtent l="0" t="0" r="0" b="1905"/>
            <wp:docPr id="4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接下来，程序将调用StartServiceA来启动服务，最后调用ControlService。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ControlService的第二个参数是发送控制消息的类型。本例中。它的值是1，查询文档，我们发现他是SERVICE_CONTROL_STOP，这将会卸载驱动，并调用驱动的卸载函数。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分析Lab 10-01.sys：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在试图使用WinDbg分析这个驱动之前，我们可以用IDA Pro打开这个驱动，来检查它的DriverEntry函数。当打开驱动文件，移动到它的入口时，看到如下代码。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771900" cy="2009775"/>
            <wp:effectExtent l="0" t="0" r="7620" b="1905"/>
            <wp:docPr id="4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这个函数是驱动的入口点，但是它不是DriverEntry函数。编译器在DriverEntry的周围插入封装代码。真正的DriverEntry函数位于sub_10906。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89300" cy="1991995"/>
            <wp:effectExtent l="0" t="0" r="0" b="0"/>
            <wp:docPr id="4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r="36520" b="317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函数的主体部分似乎将一个偏移量转移到另一个内存位置。除此之外，它没有进行任何函数调用，也没有与系统进行交互。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使用WinDbg：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使用WinDbg检查一下Lab10-01.sys，来查看调用ControlService卸载Lab10-01.sys时会发生什么事。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空间可执行的代码加载Lab10-01.sys，然后立即卸载它。如果我们在运行恶意可执行程序之前使用内核调试器，因为此时驱动还未在内存中，所以我们还不能检查它。但是，如果我们等待应用程序运行完成，那时驱动又已经从内存中卸载了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为了在Lab10-01.sys载入内存后，使用WinDbg分析它，在虚拟机中，我们将可执行程序载入到WinDbg中。使用下列命令，我们在驱动加载和卸载之间设置一个断点（在ControlService调用上）：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使用OllyDbg下一个断点：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29100" cy="2508250"/>
            <wp:effectExtent l="0" t="0" r="0" b="0"/>
            <wp:docPr id="4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t="5189" r="2518" b="1215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启动WinDbg进行调试，输入命令来获取驱动对象：</w:t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!drvobj Lab10-01</w:t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98060" cy="930910"/>
            <wp:effectExtent l="0" t="0" r="2540" b="13970"/>
            <wp:docPr id="4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在设备对象列表中没有设备列出，所有以我们明白这个驱动没有供用户空间中应用程序访问的设备。</w:t>
      </w:r>
    </w:p>
    <w:p>
      <w:pPr>
        <w:bidi w:val="0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获取当前内核中驱动对象列表：</w:t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!object \Driver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查看：</w:t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dt _DRIVER_OBJECT 8a1158b0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45050" cy="2359025"/>
            <wp:effectExtent l="0" t="0" r="1270" b="3175"/>
            <wp:docPr id="4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设置一个断点：</w:t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bp 0xba799486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然后恢复运行：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44110" cy="2406650"/>
            <wp:effectExtent l="0" t="0" r="8890" b="1270"/>
            <wp:docPr id="4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文件被加载到ba799000。从上文中，可以得知，卸载函数位于0xba799486。我们从0xba799486减去0xba799000得到偏移量。然后在IDA中跳转到卸载函数。例如，如果IDA中架子基地址0性00000，那么我们在IDA Pro中地址0星00486处找到卸载函数。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继续运行会触发断点，单步运行可以看到调用了nt!RtlCreateRegistryKey。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7074535" cy="1062355"/>
            <wp:effectExtent l="0" t="0" r="12065" b="4445"/>
            <wp:docPr id="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这个程序是否直接修改了注册表(使用procmon来检查)？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写入一个随机值。</w:t>
      </w:r>
    </w:p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用户态的程序调用了ControlService函数，你是否能够使用WinDbg设置一个断点，以此来观察由ControlService的调用导致内核执行了怎么样的操作？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使用OllyDbg将可执行文件下断点到函数前，然后使用另外一个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操作系统的WinDbg，使用!drvobj命令获得驱动设备的句柄，它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包含一个卸载函数的指针。接下来，在驱动的卸载函数上设置一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个断点。重启可执行文件之后，断点将会被</w:t>
      </w:r>
      <w:r>
        <w:rPr>
          <w:rFonts w:hint="eastAsia" w:ascii="宋体" w:hAnsi="宋体" w:eastAsia="宋体" w:cs="宋体"/>
          <w:lang w:val="en-US" w:eastAsia="zh-CN"/>
        </w:rPr>
        <w:t>触发</w:t>
      </w:r>
      <w:r>
        <w:rPr>
          <w:rFonts w:hint="eastAsia" w:ascii="宋体" w:hAnsi="宋体" w:eastAsia="宋体" w:cs="宋体"/>
        </w:rPr>
        <w:t>。</w:t>
      </w:r>
    </w:p>
    <w:p>
      <w:pPr>
        <w:pStyle w:val="4"/>
        <w:numPr>
          <w:ilvl w:val="0"/>
          <w:numId w:val="2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这个程序做了些什么？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修改了注册表，并关闭了防火墙。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96" w:beforeAutospacing="0" w:after="0" w:afterAutospacing="0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</w:pPr>
    </w:p>
    <w:p>
      <w:pPr>
        <w:pStyle w:val="4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uto"/>
          <w:lang w:val="en-US" w:eastAsia="zh-CN"/>
        </w:rPr>
        <w:t>Lab 10-2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strings: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20335" cy="3206750"/>
            <wp:effectExtent l="0" t="0" r="0" b="0"/>
            <wp:docPr id="5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rcRect l="964" t="20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导入表：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676900" cy="1104900"/>
            <wp:effectExtent l="0" t="0" r="7620" b="7620"/>
            <wp:docPr id="50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程序调用了CreateFile和WriteFile，说明这个程序可能创建一个文件，而LoadResource和FindResource则说明了该程序对Lab10-02.exe的资源节做了某些处理。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使用ProcessMon进行监视</w:t>
      </w:r>
      <w:r>
        <w:rPr>
          <w:rFonts w:hint="eastAsia" w:ascii="宋体" w:hAnsi="宋体" w:eastAsia="宋体" w:cs="宋体"/>
          <w:lang w:val="en-US" w:eastAsia="zh-CN"/>
        </w:rPr>
        <w:t>: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2343150"/>
            <wp:effectExtent l="0" t="0" r="0" b="3810"/>
            <wp:docPr id="5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发现该程序创建了一个文件，但我们在当前目录下却并不能查找到该文件。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使用WinDbg机型调试</w:t>
      </w:r>
      <w:r>
        <w:rPr>
          <w:rFonts w:hint="eastAsia" w:ascii="宋体" w:hAnsi="宋体" w:eastAsia="宋体" w:cs="宋体"/>
          <w:lang w:val="en-US" w:eastAsia="zh-CN"/>
        </w:rPr>
        <w:t>: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91000" cy="2847340"/>
            <wp:effectExtent l="0" t="0" r="0" b="0"/>
            <wp:docPr id="53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rcRect r="29009" b="92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使用lm命令，查看驱动是否被真正加载。我们看到一个与Lab10-02.exe创建文件名匹配的条目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我们确定了文件名为Mlwx486.sys的驱动被载入到内存，但是文件没有在硬盘上显示，这暗示了它可能是一个Rookit。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接下来，我们检查SSDT的所有修改项。</w:t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87800" cy="1948815"/>
            <wp:effectExtent l="0" t="0" r="0" b="0"/>
            <wp:docPr id="54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rcRect t="195" r="3343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可以看到有一处条目所在的内存位置很明显位与ntoskrn1模块的范围之外，位与Mlwx486.sys驱动内。为了确定替换了哪个函数，我们回复虚拟机安装Rootkit之前的状态，以便于我们查看存储在SSDT中的哪个函数被覆盖了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这个程序创建文件了吗？它创建了什么文件？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创建了文件，C:\Windows\System32\Mlwx486.sys。</w:t>
      </w:r>
    </w:p>
    <w:p>
      <w:pPr>
        <w:pStyle w:val="4"/>
        <w:numPr>
          <w:ilvl w:val="0"/>
          <w:numId w:val="3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这个程序有内核组件吗？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有内核组件，就在Lab10-02.exe的资源节中。</w:t>
      </w:r>
    </w:p>
    <w:p>
      <w:pPr>
        <w:pStyle w:val="4"/>
        <w:numPr>
          <w:ilvl w:val="0"/>
          <w:numId w:val="3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这个程序做了些什么？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通过修改SSDT的NtQueryDirectoryFile为FakeNtQueryDirectoryFIle，来隐藏文件。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Lab 10-3</w:t>
      </w:r>
    </w:p>
    <w:p>
      <w:pPr>
        <w:pStyle w:val="4"/>
        <w:numPr>
          <w:ilvl w:val="0"/>
          <w:numId w:val="4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这个程序做了些什么？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88790" cy="3020060"/>
            <wp:effectExtent l="0" t="0" r="8890" b="12700"/>
            <wp:docPr id="55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首先是安装驱动，驱动位置在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bidi w:val="0"/>
        <w:ind w:firstLine="420" w:firstLineChars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C:\Windows\System32\Lab10-03.sys</w:t>
      </w:r>
    </w:p>
    <w:p>
      <w:pPr>
        <w:bidi w:val="0"/>
        <w:ind w:firstLine="420" w:firstLineChars="0"/>
        <w:jc w:val="both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然后接着打开设备对象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通过IO通信给驱动发送了控制码0ABCDEF01h，接下来的几个函数初始化了COM对象，并在每30s执行一次某个函数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这个函数有一个参数是这个网址字符串，经过在虚拟机运行程序可知，这是每30s弹出一个广告网页。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一旦程序运行，怎么停止？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重启系统。</w:t>
      </w:r>
    </w:p>
    <w:p>
      <w:pPr>
        <w:pStyle w:val="4"/>
        <w:numPr>
          <w:ilvl w:val="0"/>
          <w:numId w:val="4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它的内核组件做了什么操作？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内核组件负责响应，从进程链表中摘除进程的DeviceIoControl请求。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yara</w:t>
      </w:r>
    </w:p>
    <w:p>
      <w:pPr>
        <w:pStyle w:val="15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import "pe"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rule UrlRequest {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strings: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$http = "http"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$com = /[a-zA-Z0-9_]*.com/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condition: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$http or $com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}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rule EXE {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strings: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$exe = /[a-zA-Z0-9_]*.exe/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condition: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$exe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}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rule Regedit {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strings: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$system = "Registry"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$software = "SOFTWARE"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condition: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$system or $software 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}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rule DriverFile {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strings: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$name = ".sys"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condition: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$name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}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rule Device {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strings: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$name = "Device"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condition: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$name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}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rule Service {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strings: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$create = "CreateService"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$start = "StartService"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condition: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$create or $start 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}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>rule ResourceFile {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strings: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$name = ".rsrc"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condition:</w:t>
      </w:r>
      <w:r>
        <w:rPr>
          <w:rFonts w:hint="eastAsia" w:ascii="宋体" w:hAnsi="宋体" w:eastAsia="宋体" w:cs="宋体"/>
          <w:sz w:val="22"/>
        </w:rPr>
        <w:br w:type="textWrapping"/>
      </w:r>
      <w:r>
        <w:rPr>
          <w:rFonts w:hint="eastAsia" w:ascii="宋体" w:hAnsi="宋体" w:eastAsia="宋体" w:cs="宋体"/>
          <w:sz w:val="22"/>
        </w:rPr>
        <w:t xml:space="preserve">                $name</w:t>
      </w:r>
    </w:p>
    <w:p>
      <w:pPr>
        <w:pStyle w:val="15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2"/>
        </w:rPr>
      </w:pPr>
    </w:p>
    <w:p>
      <w:pPr>
        <w:pStyle w:val="15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2"/>
          <w:lang w:val="en-US" w:eastAsia="zh-CN"/>
        </w:rPr>
      </w:pPr>
      <w:r>
        <w:rPr>
          <w:rFonts w:hint="eastAsia" w:ascii="宋体" w:hAnsi="宋体" w:eastAsia="宋体" w:cs="宋体"/>
          <w:sz w:val="22"/>
          <w:lang w:val="en-US" w:eastAsia="zh-CN"/>
        </w:rPr>
        <w:t>扫描结果：</w:t>
      </w:r>
    </w:p>
    <w:p>
      <w:pPr>
        <w:pStyle w:val="15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3426460" cy="2957830"/>
            <wp:effectExtent l="0" t="0" r="2540" b="13970"/>
            <wp:docPr id="5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spacing w:line="360" w:lineRule="auto"/>
        <w:ind w:left="0" w:leftChars="0" w:firstLine="0" w:firstLineChars="0"/>
        <w:jc w:val="left"/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 Python</w:t>
      </w:r>
    </w:p>
    <w:p>
      <w:pPr>
        <w:bidi w:val="0"/>
        <w:ind w:firstLine="420" w:firstLineChars="0"/>
      </w:pPr>
      <w:r>
        <w:t>首先对某字符串进行搜索，找到后返回字符串地址：</w:t>
      </w:r>
    </w:p>
    <w:p>
      <w:pPr>
        <w:bidi w:val="0"/>
      </w:pPr>
      <w:r>
        <w:t>print hex(FindBinary(MinEA(),SEARCH_DOWN,'HGL345'))</w:t>
      </w:r>
      <w:r>
        <w:br w:type="textWrapping"/>
      </w:r>
      <w:r>
        <w:t>print</w:t>
      </w:r>
      <w:r>
        <w:rPr>
          <w:rFonts w:hint="eastAsia"/>
          <w:lang w:val="en-US" w:eastAsia="zh-CN"/>
        </w:rPr>
        <w:t xml:space="preserve"> </w:t>
      </w:r>
      <w:r>
        <w:t>hex(FindBinary(MinEA(),SEARCH_DOWN,'http://www.malwareanalysisbook.com'))</w:t>
      </w:r>
    </w:p>
    <w:p>
      <w:pPr>
        <w:bidi w:val="0"/>
      </w:pPr>
    </w:p>
    <w:p>
      <w:pPr>
        <w:bidi w:val="0"/>
      </w:pPr>
      <w:r>
        <w:t>从当前地址查找第一个指令并返回指令地址，从当前地址查找第一个数据项并返回数据地址。</w:t>
      </w:r>
    </w:p>
    <w:p>
      <w:pPr>
        <w:bidi w:val="0"/>
      </w:pPr>
      <w:r>
        <w:t xml:space="preserve">print hex(FindCode(MinEA(),SEARCH_DOWN)) </w:t>
      </w:r>
      <w:r>
        <w:br w:type="textWrapping"/>
      </w:r>
      <w:r>
        <w:t>print hex(FindData(MinEA(),SEARCH_DOWN))</w:t>
      </w:r>
    </w:p>
    <w:p>
      <w:pPr>
        <w:bidi w:val="0"/>
      </w:pPr>
      <w:r>
        <w:t>获取代码段中的所有函数、函数中的参数、函数名及函数中调用了哪些函数。</w:t>
      </w:r>
    </w:p>
    <w:p>
      <w:pPr>
        <w:bidi w:val="0"/>
      </w:pPr>
    </w:p>
    <w:p>
      <w:pPr>
        <w:bidi w:val="0"/>
      </w:pPr>
      <w:r>
        <w:t xml:space="preserve">for seg in Segments(): </w:t>
      </w:r>
      <w:r>
        <w:br w:type="textWrapping"/>
      </w:r>
      <w:r>
        <w:t xml:space="preserve">    #如果为代码段</w:t>
      </w:r>
      <w:r>
        <w:br w:type="textWrapping"/>
      </w:r>
      <w:r>
        <w:t xml:space="preserve">    if SegName(seg) == '.text':</w:t>
      </w:r>
      <w:r>
        <w:br w:type="textWrapping"/>
      </w:r>
      <w:r>
        <w:t xml:space="preserve">        for function_ea in Functions(seg,SegEnd(seg)):</w:t>
      </w:r>
      <w:r>
        <w:br w:type="textWrapping"/>
      </w:r>
      <w:r>
        <w:t xml:space="preserve">            FunctionName=GetFunctionName(function_ea)</w:t>
      </w:r>
      <w:r>
        <w:br w:type="textWrapping"/>
      </w:r>
      <w:r>
        <w:t xml:space="preserve">            print FunctionName</w:t>
      </w:r>
      <w:r>
        <w:br w:type="textWrapping"/>
      </w:r>
      <w:r>
        <w:t xml:space="preserve">            nextFunc=NextFunction(function_ea)</w:t>
      </w:r>
      <w:r>
        <w:br w:type="textWrapping"/>
      </w:r>
      <w:r>
        <w:t xml:space="preserve">            print nextFunc</w:t>
      </w:r>
    </w:p>
    <w:p>
      <w:pPr>
        <w:bidi w:val="0"/>
      </w:pPr>
    </w:p>
    <w:p>
      <w:pPr>
        <w:bidi w:val="0"/>
      </w:pPr>
      <w:r>
        <w:t>遍历所有函数，并查找所有对每个函数执行的调用，引用将存储在两个字典中。</w:t>
      </w:r>
    </w:p>
    <w:p>
      <w:pPr>
        <w:bidi w:val="0"/>
      </w:pPr>
    </w:p>
    <w:p>
      <w:pPr>
        <w:bidi w:val="0"/>
      </w:pPr>
      <w:r>
        <w:t>from sets import Set</w:t>
      </w:r>
      <w:r>
        <w:br w:type="textWrapping"/>
      </w:r>
      <w:r>
        <w:t>ea=ScreenEA()</w:t>
      </w:r>
      <w:r>
        <w:br w:type="textWrapping"/>
      </w:r>
      <w:r>
        <w:t>Par=dict()</w:t>
      </w:r>
      <w:r>
        <w:br w:type="textWrapping"/>
      </w:r>
      <w:r>
        <w:t>son=dict()</w:t>
      </w:r>
      <w:r>
        <w:br w:type="textWrapping"/>
      </w:r>
      <w:r>
        <w:t>for fun in Functions(SegStart(ea),SegEnd(ea)):  #遍历函数</w:t>
      </w:r>
      <w:r>
        <w:br w:type="textWrapping"/>
      </w:r>
      <w:r>
        <w:t xml:space="preserve">    f_name=GetFunctionName(fun)</w:t>
      </w:r>
      <w:r>
        <w:br w:type="textWrapping"/>
      </w:r>
      <w:r>
        <w:t xml:space="preserve">    Par[f_name]=Set(map(GetFunctionName,CodeRefsTo(fun,0))) #创建一个集合，其中包含调用（引用）的所有函数的名称</w:t>
      </w:r>
      <w:r>
        <w:br w:type="textWrapping"/>
      </w:r>
      <w:r>
        <w:t xml:space="preserve">    for fun_son in CodeRefsTo(fun,0): #遍历所有的引用</w:t>
      </w:r>
      <w:r>
        <w:br w:type="textWrapping"/>
      </w:r>
      <w:r>
        <w:t xml:space="preserve">        fname_son=GetFunctionName(fun_son) #获取引用函数的名称</w:t>
      </w:r>
      <w:r>
        <w:br w:type="textWrapping"/>
      </w:r>
      <w:r>
        <w:t xml:space="preserve">        son[fname_son]=son.get(fname_son,Set())</w:t>
      </w:r>
      <w:r>
        <w:br w:type="textWrapping"/>
      </w:r>
      <w:r>
        <w:t xml:space="preserve">        son[fname_son].add(f_name); #将当前函数添加到函数列表中</w:t>
      </w:r>
      <w:r>
        <w:br w:type="textWrapping"/>
      </w:r>
      <w:r>
        <w:t xml:space="preserve">    functions=Set(Par.keys()+son.keys()) #获取所有函数的列表</w:t>
      </w:r>
      <w:r>
        <w:br w:type="textWrapping"/>
      </w:r>
      <w:r>
        <w:t>for per in functions:</w:t>
      </w:r>
      <w:r>
        <w:br w:type="textWrapping"/>
      </w:r>
      <w:r>
        <w:t xml:space="preserve">   print "%d %s %d" % (len(Par.get(per,[])),per,len(son.get(per,[])))</w:t>
      </w:r>
    </w:p>
    <w:p>
      <w:pPr>
        <w:bidi w:val="0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2"/>
        </w:rPr>
        <w:br w:type="textWrapping"/>
      </w:r>
    </w:p>
    <w:p>
      <w:pPr>
        <w:pStyle w:val="15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实验结论及心得体会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对分析windows恶意程序有了更多的经验。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学习了Windbg的使用，加深了对内核调试的理解。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CBF9D"/>
    <w:multiLevelType w:val="multilevel"/>
    <w:tmpl w:val="D96CB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4B4FC69"/>
    <w:multiLevelType w:val="multilevel"/>
    <w:tmpl w:val="14B4FC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17872A7"/>
    <w:multiLevelType w:val="multilevel"/>
    <w:tmpl w:val="717872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540E314D"/>
    <w:rsid w:val="66031FEA"/>
    <w:rsid w:val="68BA5F7A"/>
    <w:rsid w:val="6F0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table" w:customStyle="1" w:styleId="16">
    <w:name w:val="网格型1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4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2023-11-13T01:00:30Z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93BA49D0ECAE4D68AB30E824E97061EB_12</vt:lpwstr>
  </property>
</Properties>
</file>