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color w:val="auto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4"/>
          <w:szCs w:val="44"/>
        </w:rPr>
      </w:pPr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恶意代码分析与防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color w:val="auto"/>
          <w:sz w:val="44"/>
          <w:szCs w:val="44"/>
          <w:lang w:val="en-US" w:eastAsia="zh-CN"/>
        </w:rPr>
        <w:t>治</w:t>
      </w:r>
      <w:r>
        <w:rPr>
          <w:rFonts w:hint="eastAsia" w:ascii="宋体" w:hAnsi="宋体" w:eastAsia="宋体" w:cs="宋体"/>
          <w:b/>
          <w:bCs/>
          <w:color w:val="auto"/>
          <w:sz w:val="44"/>
          <w:szCs w:val="44"/>
        </w:rPr>
        <w:t>课程实验报告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16"/>
          <w:szCs w:val="16"/>
        </w:rPr>
      </w:pPr>
    </w:p>
    <w:p>
      <w:pPr>
        <w:jc w:val="center"/>
        <w:rPr>
          <w:rFonts w:hint="default" w:ascii="宋体" w:hAnsi="宋体" w:eastAsia="宋体" w:cs="宋体"/>
          <w:b/>
          <w:bCs/>
          <w:color w:val="auto"/>
          <w:sz w:val="40"/>
          <w:szCs w:val="4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t>实验</w:t>
      </w:r>
      <w:r>
        <w:rPr>
          <w:rFonts w:hint="eastAsia" w:ascii="宋体" w:hAnsi="宋体" w:eastAsia="宋体" w:cs="宋体"/>
          <w:b/>
          <w:bCs/>
          <w:color w:val="auto"/>
          <w:sz w:val="40"/>
          <w:szCs w:val="40"/>
          <w:lang w:val="en-US" w:eastAsia="zh-CN"/>
        </w:rPr>
        <w:t>11</w:t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  <w:r>
        <w:rPr>
          <w:rFonts w:hint="eastAsia" w:ascii="宋体" w:hAnsi="宋体" w:eastAsia="宋体" w:cs="宋体"/>
          <w:b/>
          <w:bCs/>
          <w:color w:val="auto"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jc w:val="center"/>
        <w:rPr>
          <w:rFonts w:hint="eastAsia" w:ascii="宋体" w:hAnsi="宋体" w:eastAsia="宋体" w:cs="宋体"/>
          <w:b/>
          <w:bCs/>
          <w:color w:val="auto"/>
          <w:sz w:val="40"/>
          <w:szCs w:val="40"/>
        </w:rPr>
      </w:pP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专   业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 xml:space="preserve"> 信息安全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学   号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2113662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>姓   名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张丛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    </w:t>
      </w:r>
    </w:p>
    <w:p>
      <w:pPr>
        <w:ind w:left="2100" w:firstLine="420"/>
        <w:rPr>
          <w:rFonts w:hint="eastAsia" w:ascii="宋体" w:hAnsi="宋体" w:eastAsia="宋体" w:cs="宋体"/>
          <w:color w:val="auto"/>
          <w:sz w:val="36"/>
          <w:szCs w:val="36"/>
          <w:u w:val="single"/>
        </w:rPr>
      </w:pPr>
      <w:r>
        <w:rPr>
          <w:rFonts w:hint="eastAsia" w:ascii="宋体" w:hAnsi="宋体" w:eastAsia="宋体" w:cs="宋体"/>
          <w:color w:val="auto"/>
          <w:sz w:val="36"/>
          <w:szCs w:val="36"/>
        </w:rPr>
        <w:t xml:space="preserve">班   级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  <w:lang w:val="en-US" w:eastAsia="zh-CN"/>
        </w:rPr>
        <w:t>信安一班</w:t>
      </w:r>
      <w:r>
        <w:rPr>
          <w:rFonts w:hint="eastAsia" w:ascii="宋体" w:hAnsi="宋体" w:eastAsia="宋体" w:cs="宋体"/>
          <w:color w:val="auto"/>
          <w:sz w:val="36"/>
          <w:szCs w:val="36"/>
          <w:u w:val="single"/>
        </w:rPr>
        <w:t xml:space="preserve">    </w:t>
      </w:r>
    </w:p>
    <w:p>
      <w:pPr>
        <w:pStyle w:val="15"/>
        <w:widowControl/>
        <w:numPr>
          <w:ilvl w:val="0"/>
          <w:numId w:val="1"/>
        </w:numPr>
        <w:ind w:firstLineChars="0"/>
        <w:jc w:val="left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实验目的</w:t>
      </w:r>
    </w:p>
    <w:p>
      <w:pPr>
        <w:bidi w:val="0"/>
        <w:ind w:firstLine="420" w:firstLineChars="0"/>
        <w:rPr>
          <w:rFonts w:hint="eastAsia" w:ascii="宋体" w:hAnsi="宋体" w:eastAsia="宋体" w:cs="宋体"/>
          <w:color w:val="auto"/>
          <w:lang w:eastAsia="zh-CN"/>
        </w:rPr>
      </w:pPr>
      <w:r>
        <w:rPr>
          <w:rFonts w:hint="eastAsia" w:ascii="宋体" w:hAnsi="宋体" w:eastAsia="宋体" w:cs="宋体"/>
          <w:color w:val="auto"/>
        </w:rPr>
        <w:t>完成课本Lab</w:t>
      </w:r>
      <w:r>
        <w:rPr>
          <w:rFonts w:hint="eastAsia" w:ascii="宋体" w:hAnsi="宋体" w:eastAsia="宋体" w:cs="宋体"/>
          <w:color w:val="auto"/>
          <w:lang w:val="en-US" w:eastAsia="zh-CN"/>
        </w:rPr>
        <w:t xml:space="preserve"> 11</w:t>
      </w:r>
      <w:r>
        <w:rPr>
          <w:rFonts w:hint="eastAsia" w:ascii="宋体" w:hAnsi="宋体" w:eastAsia="宋体" w:cs="宋体"/>
          <w:color w:val="auto"/>
        </w:rPr>
        <w:t>的实验内容，编写Yara规则，并尝试IDA Python的自动化分析</w:t>
      </w:r>
      <w:r>
        <w:rPr>
          <w:rFonts w:hint="eastAsia" w:ascii="宋体" w:hAnsi="宋体" w:eastAsia="宋体" w:cs="宋体"/>
          <w:color w:val="auto"/>
          <w:lang w:eastAsia="zh-CN"/>
        </w:rPr>
        <w:t>。</w:t>
      </w:r>
    </w:p>
    <w:p>
      <w:pPr>
        <w:pStyle w:val="15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实验过程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11-1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查看字符串：</w:t>
      </w:r>
    </w:p>
    <w:p>
      <w:pPr>
        <w:ind w:firstLine="420" w:firstLineChars="0"/>
      </w:pPr>
      <w:r>
        <w:drawing>
          <wp:inline distT="0" distB="0" distL="114300" distR="114300">
            <wp:extent cx="4191000" cy="2545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 xml:space="preserve"> </w:t>
      </w:r>
    </w:p>
    <w:p>
      <w:pPr>
        <w:bidi w:val="0"/>
        <w:ind w:firstLine="280" w:firstLineChars="100"/>
      </w:pPr>
      <w:r>
        <w:rPr>
          <w:rFonts w:hint="eastAsia"/>
          <w:lang w:val="en-US" w:eastAsia="zh-CN"/>
        </w:rPr>
        <w:t>对于</w:t>
      </w:r>
      <w:r>
        <w:t>Software\Microsoft\Windows</w:t>
      </w:r>
      <w:r>
        <w:rPr>
          <w:rFonts w:hint="eastAsia"/>
          <w:lang w:val="en-US" w:eastAsia="zh-CN"/>
        </w:rPr>
        <w:t xml:space="preserve"> </w:t>
      </w:r>
      <w:r>
        <w:t>NT\CurrentUersion\Winlogon</w:t>
      </w:r>
    </w:p>
    <w:p>
      <w:pPr>
        <w:bidi w:val="0"/>
        <w:rPr>
          <w:rFonts w:hint="eastAsia"/>
          <w:lang w:eastAsia="zh-CN"/>
        </w:rPr>
      </w:pPr>
      <w:r>
        <w:t xml:space="preserve"> </w:t>
      </w:r>
      <w:r>
        <w:rPr>
          <w:rFonts w:hint="eastAsia"/>
          <w:lang w:val="en-US" w:eastAsia="zh-CN"/>
        </w:rPr>
        <w:t>和</w:t>
      </w:r>
      <w:r>
        <w:t>GinaDLL ，猜测这个样本会对图形化界面和windows的登录界面有一些行为，有可能就是拦截Gina，窃取用户的凭证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eastAsia"/>
          <w:lang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查看导入表：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4050" cy="2809875"/>
            <wp:effectExtent l="0" t="0" r="1143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000500" cy="1066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可见有关于注册表的函数。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t xml:space="preserve">使用resource_hacker工具查看一下样本的资源节 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389120" cy="32461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可以看见开头的字节依旧是 4D 5A ，验证了我们之前的猜想：这个资源节里藏有PE格式的文件。</w:t>
      </w:r>
    </w:p>
    <w:p>
      <w:pPr>
        <w:bidi w:val="0"/>
        <w:ind w:firstLine="420" w:firstLineChars="0"/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t xml:space="preserve"> 使用PEiD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drawing>
          <wp:inline distT="0" distB="0" distL="0" distR="0">
            <wp:extent cx="5400675" cy="3067050"/>
            <wp:effectExtent l="0" t="0" r="9525" b="1143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t>可以看见这个资源是一个dll类型的文件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eastAsia="zh-CN"/>
        </w:rPr>
      </w:pPr>
      <w:r>
        <w:t xml:space="preserve">使用Procmon查看样本行为 </w:t>
      </w:r>
      <w:r>
        <w:rPr>
          <w:rFonts w:hint="eastAsia"/>
          <w:lang w:eastAsia="zh-CN"/>
        </w:rPr>
        <w:t>：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5760" cy="2299335"/>
            <wp:effectExtent l="0" t="0" r="10160" b="190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9855" cy="1412240"/>
            <wp:effectExtent l="0" t="0" r="6985" b="508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可以看见这个样本在同目录下创建了一个名为msgina32.dll的文件，并对这个文件进行了写文件的操作。</w:t>
      </w:r>
    </w:p>
    <w:p>
      <w:pPr>
        <w:bidi w:val="0"/>
        <w:ind w:firstLine="420" w:firstLineChars="0"/>
      </w:pPr>
      <w:r>
        <w:t>合理猜测这个就是资源节中的文件。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>通过计算两个文件的Hash值，可以知道这两个文件是否相同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  <w:lang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查看注册表：</w:t>
      </w:r>
    </w:p>
    <w:p>
      <w:pPr>
        <w:bidi w:val="0"/>
        <w:ind w:firstLine="420" w:firstLineChars="0"/>
      </w:pPr>
      <w:r>
        <w:drawing>
          <wp:inline distT="0" distB="0" distL="0" distR="0">
            <wp:extent cx="5400675" cy="2419350"/>
            <wp:effectExtent l="0" t="0" r="9525" b="3810"/>
            <wp:docPr id="12" name="Draw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t>可以看见这里添加了GinaDLL的表项，并且路径设置为了之前释放的dll文件的路径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t>接下来我们分析main函数调用下一个主要函数：sub_401000。可以看到它创建并设置了一个注册表项，与我 们在动态分析时看到的一样，设置了GINA注册表的值。</w:t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numPr>
          <w:ilvl w:val="0"/>
          <w:numId w:val="2"/>
        </w:numPr>
        <w:bidi w:val="0"/>
      </w:pPr>
      <w:r>
        <w:t>这个恶意代码向磁盘释放了什么？</w:t>
      </w:r>
    </w:p>
    <w:p>
      <w:pPr>
        <w:bidi w:val="0"/>
        <w:ind w:left="420" w:leftChars="0" w:firstLine="420" w:firstLineChars="0"/>
      </w:pPr>
      <w:r>
        <w:t>向磁盘释放了一个msgina32.dll。使用WinMD5发现这个dll和我们在资源中提取出来的文件是同一个文件。</w:t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5970" cy="1693545"/>
            <wp:effectExtent l="0" t="0" r="1270" b="1333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2"/>
        </w:numPr>
        <w:bidi w:val="0"/>
      </w:pPr>
      <w:r>
        <w:t>这个代码如何进行驻留？</w:t>
      </w:r>
    </w:p>
    <w:p>
      <w:pPr>
        <w:bidi w:val="0"/>
        <w:ind w:left="420" w:leftChars="0" w:firstLine="420" w:firstLineChars="0"/>
      </w:pPr>
      <w:r>
        <w:t>代码将自己添加到注册表中，使得系统被重启后，msgina32.dll会被重新加载。</w:t>
      </w:r>
    </w:p>
    <w:p>
      <w:pPr>
        <w:pStyle w:val="4"/>
        <w:numPr>
          <w:ilvl w:val="0"/>
          <w:numId w:val="2"/>
        </w:numPr>
        <w:bidi w:val="0"/>
      </w:pPr>
      <w:r>
        <w:t>这个恶意代码如何窃取用户登陆凭证？</w:t>
      </w:r>
    </w:p>
    <w:p>
      <w:pPr>
        <w:bidi w:val="0"/>
        <w:ind w:left="420" w:leftChars="0" w:firstLine="420" w:firstLineChars="0"/>
      </w:pPr>
      <w:r>
        <w:t>对msgina32.dll进行分析。</w:t>
      </w:r>
    </w:p>
    <w:p>
      <w:pPr>
        <w:bidi w:val="0"/>
        <w:ind w:left="420" w:leftChars="0" w:firstLine="420" w:firstLineChars="0"/>
      </w:pPr>
      <w:r>
        <w:t>字符串如下</w:t>
      </w:r>
      <w:r>
        <w:rPr>
          <w:rFonts w:hint="eastAsia"/>
          <w:lang w:eastAsia="zh-CN"/>
        </w:rPr>
        <w:t>：</w:t>
      </w:r>
      <w:r>
        <w:t xml:space="preserve">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590675"/>
            <wp:effectExtent l="0" t="0" r="9525" b="9525"/>
            <wp:docPr id="14" name="Draw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>推测这是一个用来拦截GINA的恶意代码，则这些字符串似乎是用来记录用户登录凭证的日志信息。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019300" cy="361188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jc w:val="left"/>
      </w:pPr>
      <w:r>
        <w:t>在导出函数表中有很多以Wlx为前缀的函数，而GINA需要以wlx开头的函数，所以拦截GINA的恶意代码也必须包含这些函数。</w:t>
      </w:r>
    </w:p>
    <w:p>
      <w:pPr>
        <w:bidi w:val="0"/>
        <w:ind w:left="420" w:leftChars="0" w:firstLine="420" w:firstLineChars="0"/>
        <w:jc w:val="left"/>
      </w:pPr>
    </w:p>
    <w:p>
      <w:pPr>
        <w:bidi w:val="0"/>
        <w:jc w:val="left"/>
      </w:pPr>
      <w:r>
        <w:rPr>
          <w:rFonts w:hint="eastAsia"/>
          <w:lang w:val="en-US" w:eastAsia="zh-CN"/>
        </w:rPr>
        <w:tab/>
        <w:t>IDA分析：</w:t>
      </w:r>
      <w:r>
        <w:drawing>
          <wp:inline distT="0" distB="0" distL="0" distR="0">
            <wp:extent cx="5317490" cy="2273300"/>
            <wp:effectExtent l="0" t="0" r="0" b="0"/>
            <wp:docPr id="15" name="Draw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/>
                    <pic:cNvPicPr>
                      <a:picLocks noChangeAspect="1"/>
                    </pic:cNvPicPr>
                  </pic:nvPicPr>
                  <pic:blipFill>
                    <a:blip r:embed="rId17"/>
                    <a:srcRect r="1540" b="30821"/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首先，DllMain首先检查参数fdwReason是否为DLL PROCESS ATTACH，即检查该DLL是否是在进程启动或者使 用 LoadLibrary函数时被加载的。如果是的话才会执行后面的代码。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828800"/>
            <wp:effectExtent l="0" t="0" r="9525" b="0"/>
            <wp:docPr id="16" name="Draw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>首先调用DisableThreadLibraryCalls禁用DLL_THREAD_ATTACHE和DLL_THREAD_DETACH通知，减少工作集大小。</w:t>
      </w:r>
    </w:p>
    <w:p>
      <w:pPr>
        <w:bidi w:val="0"/>
        <w:ind w:left="420" w:leftChars="0" w:firstLine="420" w:firstLineChars="0"/>
      </w:pPr>
      <w:r>
        <w:t>然后调用GetSystemDirectoryW检查系统目录的路径，主要是为了兼容。</w:t>
      </w:r>
    </w:p>
    <w:p>
      <w:pPr>
        <w:bidi w:val="0"/>
        <w:ind w:left="420" w:leftChars="0" w:firstLine="420" w:firstLineChars="0"/>
      </w:pPr>
      <w:r>
        <w:t>之后调用lstracatW拼接字符 串，其参数是ecx和\\MSGina，ecx中是GetSystemDirectoryW的返回值，生成了一个路径。</w:t>
      </w:r>
    </w:p>
    <w:p>
      <w:pPr>
        <w:bidi w:val="0"/>
        <w:ind w:left="420" w:leftChars="0" w:firstLine="420" w:firstLineChars="0"/>
      </w:pPr>
      <w:r>
        <w:t xml:space="preserve">之后调用LoadLibraryW获取msgina.dll的句柄，之后将打开的句柄存在hLibModle中，这是个全局变量。 </w:t>
      </w:r>
    </w:p>
    <w:p>
      <w:pPr>
        <w:bidi w:val="0"/>
        <w:ind w:left="420" w:leftChars="0" w:firstLine="420" w:firstLineChars="0"/>
      </w:pPr>
      <w:r>
        <w:t>每一个导出函数的格式都是先将一个值为导出函数名的参</w:t>
      </w:r>
      <w:r>
        <w:rPr>
          <w:rFonts w:hint="eastAsia"/>
          <w:lang w:val="en-US" w:eastAsia="zh-CN"/>
        </w:rPr>
        <w:t>数</w:t>
      </w:r>
      <w:r>
        <w:t>压栈，然后调用函数sub_100010</w:t>
      </w:r>
      <w:r>
        <w:rPr>
          <w:rFonts w:hint="eastAsia"/>
          <w:lang w:val="en-US" w:eastAsia="zh-CN"/>
        </w:rPr>
        <w:t>00</w:t>
      </w:r>
      <w:r>
        <w:rPr>
          <w:rFonts w:hint="eastAsia"/>
          <w:lang w:eastAsia="zh-CN"/>
        </w:rPr>
        <w:t>。</w:t>
      </w:r>
      <w:r>
        <w:drawing>
          <wp:inline distT="0" distB="0" distL="0" distR="0">
            <wp:extent cx="5400675" cy="1028700"/>
            <wp:effectExtent l="0" t="0" r="9525" b="7620"/>
            <wp:docPr id="17" name="Draw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>这个函数调用GetProcAddress，参数是全局变量hLibModule和lpProcName（这是调用sub_10001000时传入 的参数</w:t>
      </w:r>
      <w:r>
        <w:rPr>
          <w:rFonts w:hint="eastAsia"/>
          <w:lang w:eastAsia="zh-CN"/>
        </w:rPr>
        <w:t>），</w:t>
      </w:r>
      <w:r>
        <w:t xml:space="preserve">因此会在msgina.dll中检索当前导出函数。如果成功找到该导出函数的地址才会继续执行下面的代码。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2200275"/>
            <wp:effectExtent l="0" t="0" r="9525" b="9525"/>
            <wp:docPr id="18" name="Draw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eastAsia="zh-CN"/>
        </w:rPr>
      </w:pPr>
      <w:r>
        <w:t xml:space="preserve"> 在调用完sub_10001000之后就会跳转到eax，而sub_10001000在调用完GetProcAddress后并没有再修改eax的值，eax中存储的就是这个导出函数的真实地址，也就是这里只是劫持了该函数</w:t>
      </w:r>
      <w:r>
        <w:rPr>
          <w:rFonts w:hint="eastAsia"/>
          <w:lang w:eastAsia="zh-CN"/>
        </w:rPr>
        <w:t>。</w:t>
      </w:r>
    </w:p>
    <w:p>
      <w:pPr>
        <w:bidi w:val="0"/>
        <w:ind w:left="420" w:leftChars="0" w:firstLine="420" w:firstLineChars="0"/>
      </w:pPr>
      <w:r>
        <w:t>在执行完恶意程序中的代码sub_10001000之后就又会跳转到真实的WlxLoggedOnSAS函数中去执行</w:t>
      </w:r>
      <w:r>
        <w:rPr>
          <w:rFonts w:hint="eastAsia"/>
          <w:lang w:eastAsia="zh-CN"/>
        </w:rPr>
        <w:t>。</w:t>
      </w:r>
      <w:r>
        <w:t>有一个例外是WlxLoggedOutSAS，它包含一些额外的代码。</w:t>
      </w:r>
    </w:p>
    <w:p>
      <w:pPr>
        <w:bidi w:val="0"/>
        <w:ind w:left="420" w:leftChars="0" w:firstLine="420" w:firstLineChars="0"/>
      </w:pPr>
      <w:r>
        <w:t xml:space="preserve"> 之后调用了sub_10001570，传入一堆参数和一个格式字符串。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733425"/>
            <wp:effectExtent l="0" t="0" r="9525" b="13335"/>
            <wp:docPr id="20" name="Draw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 进入这个函数查看，发现它在记录登录凭证。首先调用了_vsnwprintf填充之前传入的格式化字符串。</w:t>
      </w:r>
    </w:p>
    <w:p>
      <w:pPr>
        <w:bidi w:val="0"/>
        <w:ind w:left="420" w:leftChars="0" w:firstLine="420" w:firstLineChars="0"/>
      </w:pPr>
      <w:r>
        <w:t xml:space="preserve">接下 来，调用_wfopen打开msutil32.sys。调用_wstrtime和_wstrdate记录当前的时间和日期。调用fwprintf 记录登录凭证信息。因此，msutil32.sys并不是一个驱动，而是被用来存储记录的日志文件。 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3057525"/>
            <wp:effectExtent l="0" t="0" r="9525" b="5715"/>
            <wp:docPr id="21" name="Draw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总之，</w:t>
      </w:r>
      <w:r>
        <w:t>恶意代码使用GINA机制来拦截用户的登录凭证，msgina32.dll会拦截所有提交到系统认证的用户登录凭证。</w:t>
      </w:r>
    </w:p>
    <w:p>
      <w:pPr>
        <w:pStyle w:val="4"/>
        <w:numPr>
          <w:ilvl w:val="0"/>
          <w:numId w:val="2"/>
        </w:numPr>
        <w:bidi w:val="0"/>
      </w:pPr>
      <w:r>
        <w:t>这个恶意代码对窃取的证书做了什么处理？</w:t>
      </w:r>
    </w:p>
    <w:p>
      <w:pPr>
        <w:bidi w:val="0"/>
        <w:ind w:left="420" w:leftChars="0" w:firstLine="420" w:firstLineChars="0"/>
      </w:pPr>
      <w:r>
        <w:t xml:space="preserve">这个恶意代码会将凭证保存在C:\WINDOWS\system32\msutil32.dll中。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4600575"/>
            <wp:effectExtent l="0" t="0" r="9525" b="1905"/>
            <wp:docPr id="22" name="Draw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</w:pPr>
      <w:r>
        <w:t>如何在你的测试环境让这个恶意代码获得用户登录凭证？</w:t>
      </w:r>
    </w:p>
    <w:p>
      <w:pPr>
        <w:bidi w:val="0"/>
        <w:ind w:left="420" w:leftChars="0" w:firstLine="420" w:firstLineChars="0"/>
      </w:pPr>
      <w:r>
        <w:t>运行Lab11-01.exe后重启，就可以在msutil32.sys中发现我们的用户和密码。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67505" cy="1782445"/>
            <wp:effectExtent l="0" t="0" r="8255" b="63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11-2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查看字符串：</w:t>
      </w:r>
    </w:p>
    <w:p>
      <w:pPr>
        <w:ind w:firstLine="420" w:firstLineChars="0"/>
      </w:pPr>
      <w:r>
        <w:drawing>
          <wp:inline distT="0" distB="0" distL="114300" distR="114300">
            <wp:extent cx="4312920" cy="3512820"/>
            <wp:effectExtent l="0" t="0" r="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存在注册表的位置和AppInit_DLLs，表明程序可能通过注册表来达到永久驻留自身的功能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出现了Lab11-02.ini则表明程序可能使用了这个文件。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send和wsock32.dll，表明程序可能有联网的操作。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还有OUTLOOK.EXE这种字符串，可能是对邮件进行了操作。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IDA分析：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4795" cy="2372360"/>
            <wp:effectExtent l="0" t="0" r="4445" b="508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installer注册了一个键值，将文件复制到其他目录。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首先检查DLL_PROCESS_ATTACH。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5150" cy="1657350"/>
            <wp:effectExtent l="0" t="0" r="3810" b="3810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接下来，DLLMAIN试图打开Lab11-02.ini。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2620" cy="3875405"/>
            <wp:effectExtent l="0" t="0" r="2540" b="10795"/>
            <wp:docPr id="2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①处程序试图提取Windows系统目录</w:t>
      </w:r>
      <w:r>
        <w:rPr>
          <w:rFonts w:hint="eastAsia"/>
          <w:lang w:val="en-US" w:eastAsia="zh-CN"/>
        </w:rPr>
        <w:t>.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②处的字符串Lab11-02.ini。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③处程序使用strncat将它们组成一个路径。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恶意代码在④处打开一个用来读取的INI文件，如果不能，则退出。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恶意代码如果成功打开了INI文件，就会生成一个缓冲区，最后将内容传入到一个解密函数中去。</w:t>
      </w:r>
    </w:p>
    <w:p>
      <w:pPr>
        <w:bidi w:val="0"/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33700" cy="800100"/>
            <wp:effectExtent l="0" t="0" r="7620" b="7620"/>
            <wp:docPr id="2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使用OllyDbg来查看解密的内容</w:t>
      </w:r>
      <w:r>
        <w:rPr>
          <w:rFonts w:hint="eastAsia"/>
          <w:lang w:val="en-US" w:eastAsia="zh-CN"/>
        </w:rPr>
        <w:t>: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895350"/>
            <wp:effectExtent l="0" t="0" r="3810" b="3810"/>
            <wp:docPr id="2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是一个邮箱，有可能是我们的邮件会给这个邮箱发一份。</w:t>
      </w:r>
    </w:p>
    <w:p>
      <w:pPr>
        <w:bidi w:val="0"/>
        <w:ind w:firstLine="420" w:firstLineChars="0"/>
        <w:rPr>
          <w:rFonts w:hint="eastAsia"/>
        </w:rPr>
      </w:pP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分析挂钩函数</w:t>
      </w:r>
      <w:r>
        <w:rPr>
          <w:rFonts w:hint="eastAsia"/>
          <w:lang w:val="en-US" w:eastAsia="zh-CN"/>
        </w:rPr>
        <w:t>: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hook_installer函数安装挂钩之前，会检查恶意代码正在哪个进程中进行。它调用了三个函数来获取当前的进程名。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6760" cy="3847465"/>
            <wp:effectExtent l="0" t="0" r="5080" b="8255"/>
            <wp:docPr id="2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接下来恶意代码检查当前进程大写字母的进程名是否与这四个相同，不同的话就会退出。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接下来，分析安装inline挂钩的函数。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0400" cy="1924050"/>
            <wp:effectExtent l="0" t="0" r="0" b="11430"/>
            <wp:docPr id="2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①中我们看到它首先调用GetCurrentProcessId函数，然后是sub_100012FE函数，我们将这个函数命名为suspend_threads。suspend_threads函数调用了GetCurrentThreadId，它返回当前运行线程的线程标识符（TID）。接下来，suspend_threads调用CreateToolhelp32Snapshot，并且使用结果循环遍历当前的所有TID，如果TID不是当前的线程，则用TID调用SuspendThread。我们可以得出结论，在①处的函数调用挂起了进程的所有运行线程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③处函数调用做的工作则是恢复所有线程，使用ResumeThread函数，两个函数的意图是，先挂起，然后恢复执行。恶意代码执行一些影响改变当前进程运行行为的动作比较常见，例如修改内核或者是安装一个inline挂钩。</w:t>
      </w:r>
    </w:p>
    <w:p>
      <w:pPr>
        <w:bidi w:val="0"/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接下来，检查②处调用的代码。将该函数的参数修改成合适的名字</w:t>
      </w:r>
      <w:r>
        <w:rPr>
          <w:rFonts w:hint="eastAsia"/>
          <w:lang w:eastAsia="zh-CN"/>
        </w:rPr>
        <w:t>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43350" cy="1657350"/>
            <wp:effectExtent l="0" t="0" r="3810" b="3810"/>
            <wp:docPr id="2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可以发现此过程是在修改地址，首先将0E9赋值到edx中，接着用参数覆盖ecx寄存器中的值，这一过程就是实现jmp执行，因为jmp指令的机器码就是E9。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此过程执行完毕以后就会跳转到sub_1000113D函数执行位置：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7550" cy="1724025"/>
            <wp:effectExtent l="0" t="0" r="3810" b="13335"/>
            <wp:docPr id="2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因为此函数的地址是作为参数传递进去的。现在将此函数重命名为：hook_function现在我们返回到钩子函数执行过程函数：</w:t>
      </w:r>
    </w:p>
    <w:p>
      <w:pPr>
        <w:bidi w:val="0"/>
        <w:ind w:firstLine="420" w:firstLineChars="0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3248025"/>
            <wp:effectExtent l="0" t="0" r="11430" b="13335"/>
            <wp:docPr id="3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VirtualProtect函数可以修改进程的运行，保护其读和写的权限，下面又调用了此函数的目的是恢复原始进程权限。在上图中我们发现其使用malloc函数分配的新的空间并将其保存在var_8这个参数里面，目的是为了以后在构造E9（jmp指令）时所需的空间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</w:pPr>
      <w:r>
        <w:t>这个恶意DLL导出了什么？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 xml:space="preserve">一个名为installer的具有安装恶意代码自身功能的导出函数。 </w:t>
      </w:r>
    </w:p>
    <w:p>
      <w:pPr>
        <w:pStyle w:val="4"/>
        <w:numPr>
          <w:ilvl w:val="0"/>
          <w:numId w:val="3"/>
        </w:numPr>
        <w:bidi w:val="0"/>
      </w:pPr>
      <w:r>
        <w:t>使用rundll32.exe安装这个恶意代码后，发生了什么？</w:t>
      </w:r>
    </w:p>
    <w:p>
      <w:pPr>
        <w:bidi w:val="0"/>
        <w:ind w:left="420" w:leftChars="0" w:firstLine="420" w:firstLineChars="0"/>
      </w:pPr>
      <w:r>
        <w:t xml:space="preserve">使用命令rundll32.exe Lab11-02.dll,installer运行恶意代码，它会将自己复制到文件 C:\WINDOWS\system32\spoolvxx32.dll中，并且在键值AppInit_DLLs下永久安装。它尝试在路径 C:\WINDOWS\system32\中打开Lab11-02.ini，但是并没有找到目标文件。 </w:t>
      </w:r>
    </w:p>
    <w:p>
      <w:pPr>
        <w:pStyle w:val="4"/>
        <w:numPr>
          <w:ilvl w:val="0"/>
          <w:numId w:val="3"/>
        </w:numPr>
        <w:bidi w:val="0"/>
      </w:pPr>
      <w:r>
        <w:t>为了使这个恶意代码正确安装，Lab11-02.ini必须放置在何处？</w:t>
      </w:r>
    </w:p>
    <w:p>
      <w:pPr>
        <w:bidi w:val="0"/>
      </w:pPr>
      <w: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t xml:space="preserve">必须放在路径C:\WINDOWS\system32\下。 </w:t>
      </w:r>
    </w:p>
    <w:p>
      <w:pPr>
        <w:bidi w:val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723900"/>
            <wp:effectExtent l="0" t="0" r="0" b="7620"/>
            <wp:docPr id="3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</w:pPr>
      <w:r>
        <w:t>这个安装的恶意代码如何驻留？</w:t>
      </w:r>
    </w:p>
    <w:p>
      <w:pPr>
        <w:bidi w:val="0"/>
        <w:ind w:left="420" w:leftChars="0" w:firstLine="420" w:firstLineChars="0"/>
      </w:pPr>
      <w:r>
        <w:t>它将自身的副本spoolvxx32.dll添加到AppInit DLLs列表中，将自己加载到user32.dll中，使得所有加载 了user32.dll的进程也会加载它。</w:t>
      </w:r>
    </w:p>
    <w:p>
      <w:pPr>
        <w:pStyle w:val="4"/>
        <w:numPr>
          <w:ilvl w:val="0"/>
          <w:numId w:val="3"/>
        </w:numPr>
        <w:bidi w:val="0"/>
      </w:pPr>
      <w:r>
        <w:t>这个恶意代码采用的用户态Rootkit技术是什么？</w:t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t xml:space="preserve"> 针对wsock32.dll中的send函数安装了一个inline hook 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3"/>
        </w:numPr>
        <w:bidi w:val="0"/>
      </w:pPr>
      <w:r>
        <w:t>挂钩代码做了什么？</w:t>
      </w:r>
    </w:p>
    <w:p>
      <w:pPr>
        <w:bidi w:val="0"/>
        <w:ind w:left="420" w:leftChars="0" w:firstLine="420" w:firstLineChars="0"/>
      </w:pPr>
      <w:r>
        <w:t>这个挂钩会检查向外发出的包中是否是包含 RCPT TO:的电子邮件信息，如果是，它会增加一个恶意代码的RCPT TO邮箱，将这些消息转发到指定的信箱里，起到窃听邮件的作用。</w:t>
      </w:r>
    </w:p>
    <w:p>
      <w:pPr>
        <w:pStyle w:val="4"/>
        <w:numPr>
          <w:ilvl w:val="0"/>
          <w:numId w:val="3"/>
        </w:numPr>
        <w:bidi w:val="0"/>
      </w:pPr>
      <w:r>
        <w:t>哪个或者哪些进程执行这个恶意攻击，为什么？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60650" cy="3115310"/>
            <wp:effectExtent l="0" t="0" r="6350" b="8890"/>
            <wp:docPr id="3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>这个恶意代码仅针对的是程序MSIMN.exe、THEBAT.exe或者OUTLOOK.exe，它们都是Windows操作系统中默认的与邮件发送相关的程序。</w:t>
      </w:r>
    </w:p>
    <w:p>
      <w:pPr>
        <w:pStyle w:val="4"/>
        <w:numPr>
          <w:ilvl w:val="0"/>
          <w:numId w:val="3"/>
        </w:numPr>
        <w:bidi w:val="0"/>
      </w:pPr>
      <w:r>
        <w:t>ini文件的意义是什么？</w:t>
      </w:r>
    </w:p>
    <w:p>
      <w:pPr>
        <w:bidi w:val="0"/>
        <w:ind w:left="420" w:leftChars="0" w:firstLine="420" w:firstLineChars="0"/>
      </w:pPr>
      <w:r>
        <w:t>这个.ini文件中存储了一个加密后的恶意邮箱地址，解密之后发现就是一个邮箱 billy@malwareanalysisbook.com。</w:t>
      </w:r>
    </w:p>
    <w:p>
      <w:pPr>
        <w:pStyle w:val="4"/>
        <w:numPr>
          <w:ilvl w:val="0"/>
          <w:numId w:val="3"/>
        </w:numPr>
        <w:bidi w:val="0"/>
      </w:pPr>
      <w:r>
        <w:t>你怎么用wireshark动态抓获这个恶意代码的行为？</w:t>
      </w:r>
    </w:p>
    <w:p>
      <w:pPr>
        <w:bidi w:val="0"/>
        <w:ind w:left="420" w:leftChars="0" w:firstLine="420" w:firstLineChars="0"/>
      </w:pPr>
      <w:r>
        <w:t xml:space="preserve">通过Wireshark看到这个恶意代码向指定的恶意邮箱发送邮件信息。  </w:t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28110" cy="1893570"/>
            <wp:effectExtent l="0" t="0" r="3810" b="11430"/>
            <wp:docPr id="3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96005" cy="2465070"/>
            <wp:effectExtent l="0" t="0" r="635" b="3810"/>
            <wp:docPr id="3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4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 11-3</w:t>
      </w:r>
    </w:p>
    <w:p>
      <w:pPr>
        <w:pStyle w:val="4"/>
        <w:numPr>
          <w:ilvl w:val="0"/>
          <w:numId w:val="4"/>
        </w:numPr>
        <w:bidi w:val="0"/>
      </w:pPr>
      <w:r>
        <w:t>使用基础的静态分析过程，你可以发现上面有趣的线索？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383280" cy="3474720"/>
            <wp:effectExtent l="0" t="0" r="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>在exe的检查中可以看见有一个字符串是 net start cisvc ，这里就是启动一个名为cisvc的服务，查询可以知道，这个服务是用来检测系统内存的。</w:t>
      </w:r>
    </w:p>
    <w:p>
      <w:pPr>
        <w:bidi w:val="0"/>
        <w:ind w:left="420" w:leftChars="0" w:firstLine="420" w:firstLineChars="0"/>
      </w:pPr>
      <w:r>
        <w:t>之后可以看见有一个系统路径的dll文件，说明这个恶意代码可能会在这个位置创建一个dll文件。</w:t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19775" cy="1990725"/>
            <wp:effectExtent l="0" t="0" r="1905" b="5715"/>
            <wp:docPr id="3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6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</w:pPr>
      <w:r>
        <w:t>这里的GetForegroundWindow；GetiindowTextA；GetAsyncKeyState三个导入函数。初步推断是要做键盘记录。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145915" cy="1840230"/>
            <wp:effectExtent l="0" t="0" r="14605" b="3810"/>
            <wp:docPr id="3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t>怀疑它是一个记录到文件kernel64x.dll的击键记录器</w:t>
      </w:r>
      <w:r>
        <w:rPr>
          <w:rFonts w:hint="eastAsia"/>
          <w:lang w:eastAsia="zh-CN"/>
        </w:rPr>
        <w:t>。</w:t>
      </w:r>
    </w:p>
    <w:p>
      <w:pPr>
        <w:pStyle w:val="4"/>
        <w:numPr>
          <w:ilvl w:val="0"/>
          <w:numId w:val="4"/>
        </w:numPr>
        <w:bidi w:val="0"/>
      </w:pPr>
      <w:r>
        <w:t>当运行这个恶意代码时，发生了什么？</w:t>
      </w:r>
    </w:p>
    <w:p>
      <w:pPr>
        <w:bidi w:val="0"/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t xml:space="preserve">它创建了文件C∶\Windows\System32\inet_epar32.dll，并将Lab11-03.dll复制到该文件中。打开了 cisvc.exe并且启动该索引服务。同时也将击键行为记录到文件C:\Windows\System32\kernel64x.dll中。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548245" cy="795655"/>
            <wp:effectExtent l="0" t="0" r="10795" b="12065"/>
            <wp:docPr id="3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79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91075" cy="3486150"/>
            <wp:effectExtent l="0" t="0" r="9525" b="3810"/>
            <wp:docPr id="3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</w:pPr>
      <w:r>
        <w:t>Lab11-03.exe如何安装Lab11-03.dll使其长期驻留</w:t>
      </w:r>
    </w:p>
    <w:p>
      <w:pPr>
        <w:bidi w:val="0"/>
        <w:ind w:left="420" w:leftChars="0" w:firstLine="420" w:firstLineChars="0"/>
      </w:pPr>
      <w:r>
        <w:t xml:space="preserve">它首先将Lab11-03.dll复制到inet_epar32.dll中，然后对cisvc.exe进行了入口重定向，使得无论什么时 候运行cisvc.exe，都将先执行shellcode而不是原始的程序入口点。该shellcode用来加载 inet_epar32.dll，并且调用它的导出函数，从而使得Lab11-03.dll长期驻留。 </w:t>
      </w:r>
    </w:p>
    <w:p>
      <w:pPr>
        <w:bidi w:val="0"/>
        <w:ind w:left="420" w:leftChars="0" w:firstLine="420" w:firstLineChars="0"/>
      </w:pPr>
    </w:p>
    <w:p>
      <w:pPr>
        <w:bidi w:val="0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IDA调试lab11-03.exe: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562100"/>
            <wp:effectExtent l="0" t="0" r="9525" b="7620"/>
            <wp:docPr id="63" name="Draw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Drawing 6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在main函数中一开始是复制lab11-03.dll到system32系统目录中的inet_epar32.dll。之后创建一个字符c:\windows\system32\cisvc.exe,将其作为参数传递给了sub_401070.之后是使用系统运行命令net start cisvc，来启动索引服务。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分析函数sub_401070</w:t>
      </w:r>
      <w:r>
        <w:rPr>
          <w:rFonts w:hint="eastAsia"/>
          <w:lang w:val="en-US" w:eastAsia="zh-CN"/>
        </w:rPr>
        <w:t>:</w:t>
      </w:r>
    </w:p>
    <w:p>
      <w:pPr>
        <w:bidi w:val="0"/>
        <w:ind w:left="420" w:leftChars="0" w:firstLine="420" w:firstLineChars="0"/>
      </w:pPr>
      <w:r>
        <w:t>调用了包括CreateFileA、GetFileSize、 CreateFileMappingA和MapViewOfFile的一系列文件操作函数，创建并将cisvc.exe映射到内存上。</w:t>
      </w:r>
    </w:p>
    <w:p>
      <w:pPr>
        <w:bidi w:val="0"/>
        <w:ind w:left="420" w:leftChars="0" w:firstLine="420" w:firstLineChars="0"/>
      </w:pPr>
      <w:r>
        <w:t xml:space="preserve">之后调用UnmapViewOfFile停止该程序的一个内存映射，这解释了我们为什么没有在procmon中看到WriteFile操 作。 </w:t>
      </w:r>
    </w:p>
    <w:p>
      <w:pPr>
        <w:bidi w:val="0"/>
        <w:ind w:left="420" w:leftChars="0" w:firstLine="420" w:firstLineChars="0"/>
      </w:pPr>
      <w:r>
        <w:t xml:space="preserve">然后提取硬盘上的 cisvc.exe来进行分析。lpBaseAddress中记录着文件的映射位置，它被赋值给edi寄存器，加上var_28进行 偏移，之后将0x4E赋值给ECX，循环进行写操作movsd，总共写入了0x4E*4=312字节。最后，byte_409030被赋值给esi，其中的数据也被到映射到文件中。 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3457575"/>
            <wp:effectExtent l="0" t="0" r="9525" b="1905"/>
            <wp:docPr id="64" name="Draw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Drawing 6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 我们查看byte_409030处的数据，如下：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314450"/>
            <wp:effectExtent l="0" t="0" r="9525" b="11430"/>
            <wp:docPr id="65" name="Draw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rawing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 反汇编结果如下，这就是写入cisvc.exe的shellcode。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885950"/>
            <wp:effectExtent l="0" t="0" r="9525" b="3810"/>
            <wp:docPr id="66" name="Draw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Drawing 6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在shellcode的末尾，我们看到字符串C:\WINDOWS\System32\inet_epar32.dll和zzz69806582，说明这个shellcode加载了这个DLL，并且调用了它的导出函数。 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4114800"/>
            <wp:effectExtent l="0" t="0" r="9525" b="0"/>
            <wp:docPr id="67" name="Draw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rawing 6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 比较被感染前后的cisvc.exe，可以看到程序的入口点发生了变化，并且添加了大量的代码。恶意代码执行了 入口重定向，使得无论什么时候运行cisvc.exe，都将先执行shellcode而不是原始的程序入口点。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3286125"/>
            <wp:effectExtent l="0" t="0" r="9525" b="5715"/>
            <wp:docPr id="68" name="Draw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rawing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下面使用IDA和OD打开被感染的cisvc.exe进行分析，我们发现恶意代码调用LoadLibrary载入 inet_epar32.dll，之后调用GetProcAddress获取导出函数zzz69806582的地址，然后根据得到的地址调用 导出函数。最后跳转到程序的原始入口点，使得服务正常执行。 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1590675"/>
            <wp:effectExtent l="0" t="0" r="9525" b="9525"/>
            <wp:docPr id="69" name="Draw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Drawing 6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总之，这个shellcode用来加载inet_epar32.dll，并且调用它的导出函数。接下来我们分析一下inet_epar32.dll即Lab11-03.dll做了什么。我们用IDA打开Lab11-03.dll开始分析， 发现DLLMain很短，并没有做什么，于是我们分析导出函数。发现它调用CreateThread创建了一个线程然后就 返回了，下面我们去分析这个线程。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2390775"/>
            <wp:effectExtent l="0" t="0" r="9525" b="1905"/>
            <wp:docPr id="70" name="Draw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Drawing 6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t xml:space="preserve"> 首先调用OpenMutex打开一个名为MZ的互斥量，如果成功则退出，否则继续调用CreateMutex创建这个互斥 量，保证只运行一个实例。接下来，调用CreateFile打开或者创建C:\WINDOWS\System32\kernel64x.dll 的文件来写日志。获得该文件的句柄之后，它会将文件指针指向文件的末尾，然后调用函数sub_10001380,循 环调用GetAsyncKeyState、GetForegroundwindow和WriteFile，进行击键记录。  </w:t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2143125"/>
            <wp:effectExtent l="0" t="0" r="9525" b="5715"/>
            <wp:docPr id="71" name="Draw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rawing 7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drawing>
          <wp:inline distT="0" distB="0" distL="0" distR="0">
            <wp:extent cx="5400675" cy="3552825"/>
            <wp:effectExtent l="0" t="0" r="9525" b="13335"/>
            <wp:docPr id="72" name="Draw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rawing 7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</w:rPr>
      </w:pPr>
    </w:p>
    <w:p>
      <w:pPr>
        <w:pStyle w:val="4"/>
        <w:numPr>
          <w:ilvl w:val="0"/>
          <w:numId w:val="4"/>
        </w:numPr>
        <w:bidi w:val="0"/>
      </w:pPr>
      <w:r>
        <w:t>这个恶意代码感染Windows系统的哪个文件?</w:t>
      </w:r>
    </w:p>
    <w:p>
      <w:pPr>
        <w:bidi w:val="0"/>
        <w:ind w:left="420" w:leftChars="0" w:firstLine="420" w:firstLineChars="0"/>
      </w:pPr>
      <w:r>
        <w:t>为了每次都加载inet_epar32.dll（即Lab11-03.dll），该恶意代码感染了cisvc.exe，对cisvc.exe进行 了入口重定向，使得无论什么时候运行cisvc.exe，都将先执行shellcode而不是原始的程序入口点，从而加 载inet_epar32.dll和它的导出函数zzz69806582。</w:t>
      </w:r>
    </w:p>
    <w:p>
      <w:pPr>
        <w:pStyle w:val="4"/>
        <w:numPr>
          <w:ilvl w:val="0"/>
          <w:numId w:val="4"/>
        </w:numPr>
        <w:bidi w:val="0"/>
      </w:pPr>
      <w:r>
        <w:t>Lab11-03.dll做了什么？</w:t>
      </w:r>
    </w:p>
    <w:p>
      <w:pPr>
        <w:bidi w:val="0"/>
        <w:ind w:left="420" w:leftChars="0" w:firstLine="420" w:firstLineChars="0"/>
      </w:pPr>
      <w:r>
        <w:t xml:space="preserve"> Lab11-03.dll是一个轮询的击键记录器，这用它的导出函数 zzz69806582中实现。 </w:t>
      </w:r>
    </w:p>
    <w:p/>
    <w:p>
      <w:pPr>
        <w:pStyle w:val="4"/>
        <w:numPr>
          <w:ilvl w:val="0"/>
          <w:numId w:val="4"/>
        </w:numPr>
        <w:bidi w:val="0"/>
      </w:pPr>
      <w:r>
        <w:t>这个恶意代码将收集的数据存放在何处？</w:t>
      </w:r>
    </w:p>
    <w:p>
      <w:pPr>
        <w:bidi w:val="0"/>
        <w:ind w:left="420" w:leftChars="0" w:firstLine="420" w:firstLineChars="0"/>
      </w:pPr>
      <w:r>
        <w:t xml:space="preserve"> 这个恶意代码会存储击键记录和输入记录，收集的数据都被存放在 C:\Windows\System32\kernel64x.dll 中。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yara</w:t>
      </w:r>
    </w:p>
    <w:p>
      <w:pPr>
        <w:rPr>
          <w:rFonts w:hint="default"/>
          <w:lang w:val="en-US" w:eastAsia="zh-CN"/>
        </w:rPr>
      </w:pPr>
      <w:r>
        <w:rPr>
          <w:rFonts w:ascii="Consolas" w:hAnsi="Consolas" w:eastAsia="Consolas" w:cs="Consolas"/>
          <w:sz w:val="22"/>
        </w:rPr>
        <w:t>import "pe"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EXE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$exe = ".exe" nocase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$exe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DLL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$dll = /[a-zA-Z0-9_]*.dll/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$dll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Wlx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$WlxFuncs = /Wlx[a-zA-Z]*/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        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$WlxFuncs 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Gina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 = "Gina"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Regedit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$system = "NT"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$software = "SOFTWARE"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$winlogon = "Winlogon"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$system or $software or $winlogon 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INI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 = /[a-zA-Z0-9_]*.ini/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Service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$start = "net start"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$start 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rule RCPT {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strings: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 = "RCPT TO"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condition: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 xml:space="preserve">                $name</w:t>
      </w:r>
      <w:r>
        <w:rPr>
          <w:rFonts w:ascii="Consolas" w:hAnsi="Consolas" w:eastAsia="Consolas" w:cs="Consolas"/>
          <w:sz w:val="22"/>
        </w:rPr>
        <w:br w:type="textWrapping"/>
      </w:r>
      <w:r>
        <w:rPr>
          <w:rFonts w:ascii="Consolas" w:hAnsi="Consolas" w:eastAsia="Consolas" w:cs="Consolas"/>
          <w:sz w:val="22"/>
        </w:rPr>
        <w:t>}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</w:pP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扫描结果：</w:t>
      </w:r>
    </w:p>
    <w:p>
      <w:pPr>
        <w:pStyle w:val="15"/>
        <w:widowControl/>
        <w:spacing w:line="360" w:lineRule="auto"/>
        <w:ind w:left="0" w:leftChars="0" w:firstLine="0" w:firstLineChars="0"/>
        <w:jc w:val="left"/>
      </w:pPr>
      <w:r>
        <w:drawing>
          <wp:inline distT="0" distB="0" distL="0" distR="0">
            <wp:extent cx="3784600" cy="2668905"/>
            <wp:effectExtent l="0" t="0" r="10160" b="13335"/>
            <wp:docPr id="81" name="Draw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rawing 80"/>
                    <pic:cNvPicPr>
                      <a:picLocks noChangeAspect="1"/>
                    </pic:cNvPicPr>
                  </pic:nvPicPr>
                  <pic:blipFill>
                    <a:blip r:embed="rId54"/>
                    <a:srcRect t="7039" r="59236" b="102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widowControl/>
        <w:spacing w:line="360" w:lineRule="auto"/>
        <w:ind w:left="0" w:leftChars="0" w:firstLine="0" w:firstLineChars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IDA Python</w:t>
      </w:r>
    </w:p>
    <w:p>
      <w:pPr>
        <w:bidi w:val="0"/>
      </w:pPr>
      <w:r>
        <w:t>首先对某字符串进行搜索，找到后返回字符串地址：</w:t>
      </w:r>
    </w:p>
    <w:tbl>
      <w:tblPr>
        <w:tblStyle w:val="8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505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bidi w:val="0"/>
            </w:pPr>
            <w:r>
              <w:t>print hex(FindBinary(MinEA(),SEARCH_DOWN,'HGL345'))</w:t>
            </w:r>
            <w:r>
              <w:br w:type="textWrapping"/>
            </w:r>
            <w:r>
              <w:t>print hex(FindBinary(MinEA(),SEARCH_DOWN,'http://www.malwareanalysisbook.com'))</w:t>
            </w:r>
          </w:p>
        </w:tc>
      </w:tr>
    </w:tbl>
    <w:p>
      <w:pPr>
        <w:bidi w:val="0"/>
      </w:pPr>
      <w:r>
        <w:t>从当前地址查找第一个指令并返回指令地址，从当前地址查找第一个数据项并返回数据地址。</w:t>
      </w:r>
    </w:p>
    <w:tbl>
      <w:tblPr>
        <w:tblStyle w:val="8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505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bidi w:val="0"/>
            </w:pPr>
            <w:r>
              <w:t xml:space="preserve">print hex(FindCode(MinEA(),SEARCH_DOWN)) </w:t>
            </w:r>
            <w:r>
              <w:br w:type="textWrapping"/>
            </w:r>
            <w:r>
              <w:t>print hex(FindData(MinEA(),SEARCH_DOWN))</w:t>
            </w:r>
          </w:p>
        </w:tc>
      </w:tr>
    </w:tbl>
    <w:p>
      <w:pPr>
        <w:bidi w:val="0"/>
      </w:pPr>
      <w:r>
        <w:t>获取代码段中的所有函数、函数中的参数、函数名及函数中调用了哪些函数。</w:t>
      </w:r>
    </w:p>
    <w:tbl>
      <w:tblPr>
        <w:tblStyle w:val="8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505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bidi w:val="0"/>
            </w:pPr>
            <w:r>
              <w:t xml:space="preserve">for seg in Segments(): </w:t>
            </w:r>
            <w:r>
              <w:br w:type="textWrapping"/>
            </w:r>
            <w:r>
              <w:t xml:space="preserve">    #如果为代码段</w:t>
            </w:r>
            <w:r>
              <w:br w:type="textWrapping"/>
            </w:r>
            <w:r>
              <w:t xml:space="preserve">    if SegName(seg) == '.text':</w:t>
            </w:r>
            <w:r>
              <w:br w:type="textWrapping"/>
            </w:r>
            <w:r>
              <w:t xml:space="preserve">        for function_ea in Functions(seg,SegEnd(seg)):</w:t>
            </w:r>
            <w:r>
              <w:br w:type="textWrapping"/>
            </w:r>
            <w:r>
              <w:t xml:space="preserve">            FunctionName=GetFunctionName(function_ea)</w:t>
            </w:r>
            <w:r>
              <w:br w:type="textWrapping"/>
            </w:r>
            <w:r>
              <w:t xml:space="preserve">            print FunctionName</w:t>
            </w:r>
            <w:r>
              <w:br w:type="textWrapping"/>
            </w:r>
            <w:r>
              <w:t xml:space="preserve">            nextFunc=NextFunction(function_ea)</w:t>
            </w:r>
            <w:r>
              <w:br w:type="textWrapping"/>
            </w:r>
            <w:r>
              <w:t xml:space="preserve">            print nextFunc</w:t>
            </w:r>
          </w:p>
        </w:tc>
      </w:tr>
    </w:tbl>
    <w:p>
      <w:pPr>
        <w:bidi w:val="0"/>
      </w:pPr>
      <w:r>
        <w:t>遍历所有函数，并查找所有对每个函数执行的调用，引用将存储在两个字典中。</w:t>
      </w:r>
    </w:p>
    <w:tbl>
      <w:tblPr>
        <w:tblStyle w:val="8"/>
        <w:tblW w:w="0" w:type="auto"/>
        <w:tblInd w:w="0" w:type="dxa"/>
        <w:tblBorders>
          <w:top w:val="single" w:color="DEE0E3" w:sz="0" w:space="0"/>
          <w:left w:val="single" w:color="DEE0E3" w:sz="0" w:space="0"/>
          <w:bottom w:val="single" w:color="DEE0E3" w:sz="0" w:space="0"/>
          <w:right w:val="single" w:color="DEE0E3" w:sz="0" w:space="0"/>
          <w:insideH w:val="single" w:color="DEE0E3" w:sz="0" w:space="0"/>
          <w:insideV w:val="single" w:color="DEE0E3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505"/>
      </w:tblGrid>
      <w:tr>
        <w:tblPrEx>
          <w:tblBorders>
            <w:top w:val="single" w:color="DEE0E3" w:sz="0" w:space="0"/>
            <w:left w:val="single" w:color="DEE0E3" w:sz="0" w:space="0"/>
            <w:bottom w:val="single" w:color="DEE0E3" w:sz="0" w:space="0"/>
            <w:right w:val="single" w:color="DEE0E3" w:sz="0" w:space="0"/>
            <w:insideH w:val="single" w:color="DEE0E3" w:sz="0" w:space="0"/>
            <w:insideV w:val="single" w:color="DEE0E3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8505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>
            <w:pPr>
              <w:bidi w:val="0"/>
            </w:pPr>
            <w:r>
              <w:t>from sets import Set</w:t>
            </w:r>
            <w:r>
              <w:br w:type="textWrapping"/>
            </w:r>
            <w:r>
              <w:t>ea=ScreenEA()</w:t>
            </w:r>
            <w:r>
              <w:br w:type="textWrapping"/>
            </w:r>
            <w:r>
              <w:t>Par=dict()</w:t>
            </w:r>
            <w:r>
              <w:br w:type="textWrapping"/>
            </w:r>
            <w:r>
              <w:t>son=dict()</w:t>
            </w:r>
            <w:r>
              <w:br w:type="textWrapping"/>
            </w:r>
            <w:r>
              <w:t>for fun in Functions(SegStart(ea),SegEnd(ea)):  #遍历函数</w:t>
            </w:r>
            <w:r>
              <w:br w:type="textWrapping"/>
            </w:r>
            <w:r>
              <w:t xml:space="preserve">    f_name=GetFunctionName(fun)</w:t>
            </w:r>
            <w:r>
              <w:br w:type="textWrapping"/>
            </w:r>
            <w:r>
              <w:t xml:space="preserve">    Par[f_name]=Set(map(GetFunctionName,CodeRefsTo(fun,0))) #创建一个集合，其中包含调用（引用）的所有函数的名称</w:t>
            </w:r>
            <w:r>
              <w:br w:type="textWrapping"/>
            </w:r>
            <w:r>
              <w:t xml:space="preserve">    for fun_son in CodeRefsTo(fun,0): #遍历所有的引用</w:t>
            </w:r>
            <w:r>
              <w:br w:type="textWrapping"/>
            </w:r>
            <w:r>
              <w:t xml:space="preserve">        fname_son=GetFunctionName(fun_son) #获取引用函数的名称</w:t>
            </w:r>
            <w:r>
              <w:br w:type="textWrapping"/>
            </w:r>
            <w:r>
              <w:t xml:space="preserve">        son[fname_son]=son.get(fname_son,Set())</w:t>
            </w:r>
            <w:r>
              <w:br w:type="textWrapping"/>
            </w:r>
            <w:r>
              <w:t xml:space="preserve">        son[fname_son].add(f_name); #将当前函数添加到函数列表中</w:t>
            </w:r>
            <w:r>
              <w:br w:type="textWrapping"/>
            </w:r>
            <w:r>
              <w:t xml:space="preserve">    functions=Set(Par.keys()+son.keys()) #获取所有函数的列表</w:t>
            </w:r>
            <w:r>
              <w:br w:type="textWrapping"/>
            </w:r>
            <w:r>
              <w:t>for per in functions:</w:t>
            </w:r>
            <w:r>
              <w:br w:type="textWrapping"/>
            </w:r>
            <w:r>
              <w:t xml:space="preserve">   print "%d %s %d" % (len(Par.get(per,[])),per,len(son.get(per,[])))</w:t>
            </w:r>
          </w:p>
        </w:tc>
      </w:tr>
    </w:tbl>
    <w:p>
      <w:pPr>
        <w:bidi w:val="0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sz w:val="22"/>
        </w:rPr>
        <w:br w:type="textWrapping"/>
      </w:r>
    </w:p>
    <w:p>
      <w:pPr>
        <w:pStyle w:val="15"/>
        <w:numPr>
          <w:ilvl w:val="0"/>
          <w:numId w:val="1"/>
        </w:numPr>
        <w:ind w:firstLineChars="0"/>
        <w:rPr>
          <w:rFonts w:hint="eastAsia" w:ascii="宋体" w:hAnsi="宋体" w:eastAsia="宋体" w:cs="宋体"/>
          <w:b/>
          <w:bCs/>
          <w:color w:val="auto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color w:val="auto"/>
          <w:sz w:val="36"/>
          <w:szCs w:val="36"/>
        </w:rPr>
        <w:t>实验结论及心得体会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复习到课上的知识点。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熟练使用恶意代码分析工具。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FEF0F"/>
    <w:multiLevelType w:val="multilevel"/>
    <w:tmpl w:val="835FEF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03B16E8"/>
    <w:multiLevelType w:val="multilevel"/>
    <w:tmpl w:val="B03B16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7216D6F2"/>
    <w:multiLevelType w:val="multilevel"/>
    <w:tmpl w:val="7216D6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5D16273"/>
    <w:rsid w:val="540E314D"/>
    <w:rsid w:val="66031FEA"/>
    <w:rsid w:val="68BA5F7A"/>
    <w:rsid w:val="6F0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  <w:style w:type="character" w:styleId="11">
    <w:name w:val="Hyperlink"/>
    <w:basedOn w:val="10"/>
    <w:semiHidden/>
    <w:unhideWhenUsed/>
    <w:qFormat/>
    <w:uiPriority w:val="99"/>
    <w:rPr>
      <w:color w:val="0000FF"/>
      <w:u w:val="single"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页眉 字符"/>
    <w:basedOn w:val="10"/>
    <w:link w:val="7"/>
    <w:qFormat/>
    <w:uiPriority w:val="99"/>
    <w:rPr>
      <w:sz w:val="18"/>
      <w:szCs w:val="18"/>
    </w:rPr>
  </w:style>
  <w:style w:type="character" w:customStyle="1" w:styleId="14">
    <w:name w:val="页脚 字符"/>
    <w:basedOn w:val="10"/>
    <w:link w:val="6"/>
    <w:qFormat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table" w:customStyle="1" w:styleId="16">
    <w:name w:val="网格型1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1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微信用户</cp:lastModifiedBy>
  <dcterms:modified xsi:type="dcterms:W3CDTF">2023-11-26T09:00:38Z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93BA49D0ECAE4D68AB30E824E97061EB_12</vt:lpwstr>
  </property>
</Properties>
</file>