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B398" w14:textId="65FC7207" w:rsidR="00FA4405" w:rsidRDefault="00811A5C">
      <w:r w:rsidRPr="00811A5C">
        <w:rPr>
          <w:noProof/>
        </w:rPr>
        <w:drawing>
          <wp:inline distT="0" distB="0" distL="0" distR="0" wp14:anchorId="370DD34B" wp14:editId="09495B37">
            <wp:extent cx="7912862" cy="3361850"/>
            <wp:effectExtent l="0" t="0" r="0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6106" cy="336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F58DA" w14:textId="6F3FB13E" w:rsidR="00811A5C" w:rsidRDefault="00811A5C">
      <w:r>
        <w:rPr>
          <w:rFonts w:hint="eastAsia"/>
        </w:rPr>
        <w:t>用户管理界面</w:t>
      </w:r>
      <w:r>
        <w:rPr>
          <w:rFonts w:hint="eastAsia"/>
        </w:rPr>
        <w:t>-</w:t>
      </w:r>
      <w:r>
        <w:rPr>
          <w:rFonts w:hint="eastAsia"/>
        </w:rPr>
        <w:t>关联角色</w:t>
      </w:r>
      <w:r>
        <w:rPr>
          <w:rFonts w:hint="eastAsia"/>
        </w:rPr>
        <w:t>-</w:t>
      </w:r>
      <w:r>
        <w:rPr>
          <w:rFonts w:hint="eastAsia"/>
        </w:rPr>
        <w:t>新增角色选择使用权限时，授权操作类型只有允许状态可选，取消不允许状态</w:t>
      </w:r>
    </w:p>
    <w:p w14:paraId="797F85AA" w14:textId="5B102BEE" w:rsidR="00811A5C" w:rsidRDefault="0035417D">
      <w:r w:rsidRPr="0035417D">
        <w:rPr>
          <w:noProof/>
        </w:rPr>
        <w:drawing>
          <wp:inline distT="0" distB="0" distL="0" distR="0" wp14:anchorId="6AEF03D3" wp14:editId="320A9558">
            <wp:extent cx="7823738" cy="3642560"/>
            <wp:effectExtent l="0" t="0" r="635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609" cy="3645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D1381" w14:textId="77777777" w:rsidR="0035417D" w:rsidRDefault="0035417D">
      <w:r>
        <w:rPr>
          <w:rFonts w:hint="eastAsia"/>
        </w:rPr>
        <w:t>二级角色配置优化：</w:t>
      </w:r>
    </w:p>
    <w:p w14:paraId="167236EF" w14:textId="734C7892" w:rsidR="0035417D" w:rsidRDefault="0035417D" w:rsidP="003541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省级管理可以</w:t>
      </w:r>
      <w:proofErr w:type="gramStart"/>
      <w:r>
        <w:rPr>
          <w:rFonts w:hint="eastAsia"/>
        </w:rPr>
        <w:t>见全部</w:t>
      </w:r>
      <w:proofErr w:type="gramEnd"/>
      <w:r>
        <w:rPr>
          <w:rFonts w:hint="eastAsia"/>
        </w:rPr>
        <w:t>二级角色；</w:t>
      </w:r>
    </w:p>
    <w:p w14:paraId="4EA418DE" w14:textId="1DD057EA" w:rsidR="0035417D" w:rsidRDefault="0035417D" w:rsidP="003541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省级管理员点击运营管理角色，若选择省级时，则展示相应省级角色；若选择市级时，则展示相应市级角色；</w:t>
      </w:r>
    </w:p>
    <w:p w14:paraId="47406228" w14:textId="3E462705" w:rsidR="0035417D" w:rsidRDefault="0035417D" w:rsidP="0035417D">
      <w:pPr>
        <w:pStyle w:val="a7"/>
        <w:ind w:left="720" w:firstLineChars="0" w:firstLine="0"/>
      </w:pPr>
      <w:r>
        <w:rPr>
          <w:rFonts w:hint="eastAsia"/>
        </w:rPr>
        <w:t>若选择区县级时，则展示相应区县级角色；</w:t>
      </w:r>
    </w:p>
    <w:p w14:paraId="1D0079CC" w14:textId="77777777" w:rsidR="0035417D" w:rsidRDefault="0035417D" w:rsidP="0035417D">
      <w:r>
        <w:rPr>
          <w:rFonts w:hint="eastAsia"/>
        </w:rPr>
        <w:t>3</w:t>
      </w:r>
      <w:r>
        <w:rPr>
          <w:rFonts w:hint="eastAsia"/>
        </w:rPr>
        <w:t>、省级管理员点击公司领导角色，</w:t>
      </w:r>
      <w:r>
        <w:rPr>
          <w:rFonts w:hint="eastAsia"/>
        </w:rPr>
        <w:t>若选择省级时，则展示相应省级角色；若选择市级时，则展示相应市级角色；</w:t>
      </w:r>
    </w:p>
    <w:p w14:paraId="364D497F" w14:textId="77777777" w:rsidR="0035417D" w:rsidRDefault="0035417D" w:rsidP="0035417D">
      <w:pPr>
        <w:pStyle w:val="a7"/>
        <w:ind w:left="720" w:firstLineChars="0" w:firstLine="0"/>
      </w:pPr>
      <w:r>
        <w:rPr>
          <w:rFonts w:hint="eastAsia"/>
        </w:rPr>
        <w:t>若选择区县级时，则展示相应区县级角色；</w:t>
      </w:r>
    </w:p>
    <w:p w14:paraId="290DB095" w14:textId="24C488C3" w:rsidR="0035417D" w:rsidRDefault="0035417D" w:rsidP="0035417D">
      <w:r>
        <w:t>4</w:t>
      </w:r>
      <w:r>
        <w:rPr>
          <w:rFonts w:hint="eastAsia"/>
        </w:rPr>
        <w:t>、</w:t>
      </w:r>
      <w:r>
        <w:rPr>
          <w:rFonts w:hint="eastAsia"/>
        </w:rPr>
        <w:t>地市级</w:t>
      </w:r>
      <w:r>
        <w:rPr>
          <w:rFonts w:hint="eastAsia"/>
        </w:rPr>
        <w:t>管理员点击</w:t>
      </w:r>
      <w:r>
        <w:rPr>
          <w:rFonts w:hint="eastAsia"/>
        </w:rPr>
        <w:t>运营管理</w:t>
      </w:r>
      <w:r>
        <w:rPr>
          <w:rFonts w:hint="eastAsia"/>
        </w:rPr>
        <w:t>角色，若选择市级时，则展示相应市级角色；若选择区县级时，则展示相应区县级角色；</w:t>
      </w:r>
    </w:p>
    <w:p w14:paraId="65DAC8A3" w14:textId="39B89CF2" w:rsidR="00DF1A8A" w:rsidRDefault="00DF1A8A" w:rsidP="00DF1A8A">
      <w:r>
        <w:t>5</w:t>
      </w:r>
      <w:r>
        <w:rPr>
          <w:rFonts w:hint="eastAsia"/>
        </w:rPr>
        <w:t>、地市级管理员点击</w:t>
      </w:r>
      <w:r>
        <w:rPr>
          <w:rFonts w:hint="eastAsia"/>
        </w:rPr>
        <w:t>公司领导</w:t>
      </w:r>
      <w:r>
        <w:rPr>
          <w:rFonts w:hint="eastAsia"/>
        </w:rPr>
        <w:t>角色，若选择市级时，则展示相应市级角色；若选择区县级时，则展示相应区县级角色；</w:t>
      </w:r>
    </w:p>
    <w:p w14:paraId="2453C87B" w14:textId="412C919B" w:rsidR="0035417D" w:rsidRPr="00DF1A8A" w:rsidRDefault="0035417D" w:rsidP="0035417D">
      <w:pPr>
        <w:rPr>
          <w:rFonts w:hint="eastAsia"/>
        </w:rPr>
      </w:pPr>
    </w:p>
    <w:sectPr w:rsidR="0035417D" w:rsidRPr="00DF1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FC6B6" w14:textId="77777777" w:rsidR="00957596" w:rsidRDefault="00957596" w:rsidP="0035417D">
      <w:r>
        <w:separator/>
      </w:r>
    </w:p>
  </w:endnote>
  <w:endnote w:type="continuationSeparator" w:id="0">
    <w:p w14:paraId="6E6E1F4E" w14:textId="77777777" w:rsidR="00957596" w:rsidRDefault="00957596" w:rsidP="00354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2ED99" w14:textId="77777777" w:rsidR="00957596" w:rsidRDefault="00957596" w:rsidP="0035417D">
      <w:r>
        <w:separator/>
      </w:r>
    </w:p>
  </w:footnote>
  <w:footnote w:type="continuationSeparator" w:id="0">
    <w:p w14:paraId="5F663259" w14:textId="77777777" w:rsidR="00957596" w:rsidRDefault="00957596" w:rsidP="00354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67BCE"/>
    <w:multiLevelType w:val="hybridMultilevel"/>
    <w:tmpl w:val="AF725206"/>
    <w:lvl w:ilvl="0" w:tplc="03FAF242">
      <w:start w:val="1"/>
      <w:numFmt w:val="decimal"/>
      <w:lvlText w:val="%1、"/>
      <w:lvlJc w:val="left"/>
      <w:pPr>
        <w:ind w:left="720" w:hanging="72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5E"/>
    <w:rsid w:val="00292B2D"/>
    <w:rsid w:val="0035417D"/>
    <w:rsid w:val="0055225E"/>
    <w:rsid w:val="00701553"/>
    <w:rsid w:val="00811A5C"/>
    <w:rsid w:val="0091196B"/>
    <w:rsid w:val="00957596"/>
    <w:rsid w:val="00B0706C"/>
    <w:rsid w:val="00BD298E"/>
    <w:rsid w:val="00DF1A8A"/>
    <w:rsid w:val="00FB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D052D"/>
  <w15:chartTrackingRefBased/>
  <w15:docId w15:val="{2A826124-80BF-4BD2-A944-5E6390E5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B2D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BD298E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D298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298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298E"/>
    <w:rPr>
      <w:rFonts w:eastAsia="微软雅黑"/>
      <w:bCs/>
      <w:kern w:val="44"/>
      <w:sz w:val="28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BD298E"/>
    <w:rPr>
      <w:rFonts w:asciiTheme="majorHAnsi" w:eastAsia="微软雅黑" w:hAnsiTheme="majorHAnsi" w:cstheme="majorBidi"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BD298E"/>
    <w:rPr>
      <w:rFonts w:asciiTheme="majorHAnsi" w:eastAsia="微软雅黑" w:hAnsiTheme="majorHAnsi" w:cstheme="majorBidi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541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17D"/>
    <w:rPr>
      <w:rFonts w:eastAsia="微软雅黑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1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17D"/>
    <w:rPr>
      <w:rFonts w:eastAsia="微软雅黑"/>
      <w:sz w:val="18"/>
      <w:szCs w:val="18"/>
    </w:rPr>
  </w:style>
  <w:style w:type="paragraph" w:styleId="a7">
    <w:name w:val="List Paragraph"/>
    <w:basedOn w:val="a"/>
    <w:uiPriority w:val="34"/>
    <w:qFormat/>
    <w:rsid w:val="00354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荣</dc:creator>
  <cp:keywords/>
  <dc:description/>
  <cp:lastModifiedBy>徐 荣</cp:lastModifiedBy>
  <cp:revision>4</cp:revision>
  <dcterms:created xsi:type="dcterms:W3CDTF">2021-12-02T12:28:00Z</dcterms:created>
  <dcterms:modified xsi:type="dcterms:W3CDTF">2021-12-02T13:58:00Z</dcterms:modified>
</cp:coreProperties>
</file>