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60" w:before="900" w:line="240" w:lineRule="auto"/>
        <w:rPr>
          <w:b w:val="1"/>
          <w:color w:val="000000"/>
          <w:sz w:val="26"/>
          <w:szCs w:val="26"/>
        </w:rPr>
      </w:pPr>
      <w:bookmarkStart w:colFirst="0" w:colLast="0" w:name="_lc1pxpwoofxm" w:id="0"/>
      <w:bookmarkEnd w:id="0"/>
      <w:r w:rsidDel="00000000" w:rsidR="00000000" w:rsidRPr="00000000">
        <w:rPr>
          <w:color w:val="333333"/>
          <w:sz w:val="92"/>
          <w:szCs w:val="92"/>
          <w:rtl w:val="0"/>
        </w:rPr>
        <w:t xml:space="preserve">ShedLock with Spring</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jc w:val="center"/>
        <w:rPr>
          <w:b w:val="1"/>
          <w:color w:val="000000"/>
          <w:sz w:val="26"/>
          <w:szCs w:val="26"/>
        </w:rPr>
      </w:pPr>
      <w:bookmarkStart w:colFirst="0" w:colLast="0" w:name="_ibv9v0n35g46" w:id="1"/>
      <w:bookmarkEnd w:id="1"/>
      <w:r w:rsidDel="00000000" w:rsidR="00000000" w:rsidRPr="00000000">
        <w:rPr>
          <w:b w:val="1"/>
          <w:color w:val="000000"/>
          <w:sz w:val="26"/>
          <w:szCs w:val="26"/>
        </w:rPr>
        <w:drawing>
          <wp:inline distB="114300" distT="114300" distL="114300" distR="114300">
            <wp:extent cx="4129088" cy="29356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9088" cy="29356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color w:val="444444"/>
          <w:sz w:val="21"/>
          <w:szCs w:val="21"/>
          <w:shd w:fill="fafafa" w:val="clear"/>
        </w:rPr>
      </w:pPr>
      <w:r w:rsidDel="00000000" w:rsidR="00000000" w:rsidRPr="00000000">
        <w:rPr>
          <w:rFonts w:ascii="Courier New" w:cs="Courier New" w:eastAsia="Courier New" w:hAnsi="Courier New"/>
          <w:b w:val="1"/>
          <w:color w:val="63b175"/>
          <w:sz w:val="21"/>
          <w:szCs w:val="21"/>
          <w:rtl w:val="0"/>
        </w:rPr>
        <w:t xml:space="preserve">CREATE</w:t>
      </w:r>
      <w:r w:rsidDel="00000000" w:rsidR="00000000" w:rsidRPr="00000000">
        <w:rPr>
          <w:rFonts w:ascii="Courier New" w:cs="Courier New" w:eastAsia="Courier New" w:hAnsi="Courier New"/>
          <w:color w:val="444444"/>
          <w:sz w:val="21"/>
          <w:szCs w:val="21"/>
          <w:shd w:fill="fafafa" w:val="clear"/>
          <w:rtl w:val="0"/>
        </w:rPr>
        <w:t xml:space="preserve"> </w:t>
      </w:r>
      <w:r w:rsidDel="00000000" w:rsidR="00000000" w:rsidRPr="00000000">
        <w:rPr>
          <w:rFonts w:ascii="Courier New" w:cs="Courier New" w:eastAsia="Courier New" w:hAnsi="Courier New"/>
          <w:b w:val="1"/>
          <w:color w:val="63b175"/>
          <w:sz w:val="21"/>
          <w:szCs w:val="21"/>
          <w:rtl w:val="0"/>
        </w:rPr>
        <w:t xml:space="preserve">TABLE</w:t>
      </w:r>
      <w:r w:rsidDel="00000000" w:rsidR="00000000" w:rsidRPr="00000000">
        <w:rPr>
          <w:rFonts w:ascii="Courier New" w:cs="Courier New" w:eastAsia="Courier New" w:hAnsi="Courier New"/>
          <w:color w:val="444444"/>
          <w:sz w:val="21"/>
          <w:szCs w:val="21"/>
          <w:shd w:fill="fafafa" w:val="clear"/>
          <w:rtl w:val="0"/>
        </w:rPr>
        <w:t xml:space="preserve"> shedlock (</w:t>
      </w:r>
    </w:p>
    <w:p w:rsidR="00000000" w:rsidDel="00000000" w:rsidP="00000000" w:rsidRDefault="00000000" w:rsidRPr="00000000" w14:paraId="00000005">
      <w:pPr>
        <w:rPr>
          <w:rFonts w:ascii="Courier New" w:cs="Courier New" w:eastAsia="Courier New" w:hAnsi="Courier New"/>
          <w:color w:val="444444"/>
          <w:sz w:val="21"/>
          <w:szCs w:val="21"/>
          <w:shd w:fill="fafafa" w:val="clear"/>
        </w:rPr>
      </w:pPr>
      <w:r w:rsidDel="00000000" w:rsidR="00000000" w:rsidRPr="00000000">
        <w:rPr>
          <w:rFonts w:ascii="Courier New" w:cs="Courier New" w:eastAsia="Courier New" w:hAnsi="Courier New"/>
          <w:color w:val="444444"/>
          <w:sz w:val="21"/>
          <w:szCs w:val="21"/>
          <w:shd w:fill="fafafa" w:val="clear"/>
          <w:rtl w:val="0"/>
        </w:rPr>
        <w:t xml:space="preserve">  name </w:t>
      </w:r>
      <w:r w:rsidDel="00000000" w:rsidR="00000000" w:rsidRPr="00000000">
        <w:rPr>
          <w:rFonts w:ascii="Courier New" w:cs="Courier New" w:eastAsia="Courier New" w:hAnsi="Courier New"/>
          <w:b w:val="1"/>
          <w:color w:val="4e9359"/>
          <w:sz w:val="21"/>
          <w:szCs w:val="21"/>
          <w:rtl w:val="0"/>
        </w:rPr>
        <w:t xml:space="preserve">VARCHAR</w:t>
      </w:r>
      <w:r w:rsidDel="00000000" w:rsidR="00000000" w:rsidRPr="00000000">
        <w:rPr>
          <w:rFonts w:ascii="Courier New" w:cs="Courier New" w:eastAsia="Courier New" w:hAnsi="Courier New"/>
          <w:color w:val="444444"/>
          <w:sz w:val="21"/>
          <w:szCs w:val="21"/>
          <w:shd w:fill="fafafa" w:val="clear"/>
          <w:rtl w:val="0"/>
        </w:rPr>
        <w:t xml:space="preserve">(</w:t>
      </w:r>
      <w:r w:rsidDel="00000000" w:rsidR="00000000" w:rsidRPr="00000000">
        <w:rPr>
          <w:rFonts w:ascii="Courier New" w:cs="Courier New" w:eastAsia="Courier New" w:hAnsi="Courier New"/>
          <w:color w:val="4e9359"/>
          <w:sz w:val="21"/>
          <w:szCs w:val="21"/>
          <w:rtl w:val="0"/>
        </w:rPr>
        <w:t xml:space="preserve">64</w:t>
      </w:r>
      <w:r w:rsidDel="00000000" w:rsidR="00000000" w:rsidRPr="00000000">
        <w:rPr>
          <w:rFonts w:ascii="Courier New" w:cs="Courier New" w:eastAsia="Courier New" w:hAnsi="Courier New"/>
          <w:color w:val="444444"/>
          <w:sz w:val="21"/>
          <w:szCs w:val="21"/>
          <w:shd w:fill="fafafa" w:val="clear"/>
          <w:rtl w:val="0"/>
        </w:rPr>
        <w:t xml:space="preserve">),</w:t>
      </w:r>
    </w:p>
    <w:p w:rsidR="00000000" w:rsidDel="00000000" w:rsidP="00000000" w:rsidRDefault="00000000" w:rsidRPr="00000000" w14:paraId="00000006">
      <w:pPr>
        <w:rPr>
          <w:rFonts w:ascii="Courier New" w:cs="Courier New" w:eastAsia="Courier New" w:hAnsi="Courier New"/>
          <w:color w:val="444444"/>
          <w:sz w:val="21"/>
          <w:szCs w:val="21"/>
          <w:shd w:fill="fafafa" w:val="clear"/>
        </w:rPr>
      </w:pPr>
      <w:r w:rsidDel="00000000" w:rsidR="00000000" w:rsidRPr="00000000">
        <w:rPr>
          <w:rFonts w:ascii="Courier New" w:cs="Courier New" w:eastAsia="Courier New" w:hAnsi="Courier New"/>
          <w:color w:val="444444"/>
          <w:sz w:val="21"/>
          <w:szCs w:val="21"/>
          <w:shd w:fill="fafafa" w:val="clear"/>
          <w:rtl w:val="0"/>
        </w:rPr>
        <w:t xml:space="preserve">  lock_until </w:t>
      </w:r>
      <w:r w:rsidDel="00000000" w:rsidR="00000000" w:rsidRPr="00000000">
        <w:rPr>
          <w:rFonts w:ascii="Courier New" w:cs="Courier New" w:eastAsia="Courier New" w:hAnsi="Courier New"/>
          <w:b w:val="1"/>
          <w:color w:val="4e9359"/>
          <w:sz w:val="21"/>
          <w:szCs w:val="21"/>
          <w:rtl w:val="0"/>
        </w:rPr>
        <w:t xml:space="preserve">TIMESTAMP</w:t>
      </w:r>
      <w:r w:rsidDel="00000000" w:rsidR="00000000" w:rsidRPr="00000000">
        <w:rPr>
          <w:rFonts w:ascii="Courier New" w:cs="Courier New" w:eastAsia="Courier New" w:hAnsi="Courier New"/>
          <w:color w:val="444444"/>
          <w:sz w:val="21"/>
          <w:szCs w:val="21"/>
          <w:shd w:fill="fafafa" w:val="clear"/>
          <w:rtl w:val="0"/>
        </w:rPr>
        <w:t xml:space="preserve">(</w:t>
      </w:r>
      <w:r w:rsidDel="00000000" w:rsidR="00000000" w:rsidRPr="00000000">
        <w:rPr>
          <w:rFonts w:ascii="Courier New" w:cs="Courier New" w:eastAsia="Courier New" w:hAnsi="Courier New"/>
          <w:color w:val="4e9359"/>
          <w:sz w:val="21"/>
          <w:szCs w:val="21"/>
          <w:rtl w:val="0"/>
        </w:rPr>
        <w:t xml:space="preserve">3</w:t>
      </w:r>
      <w:r w:rsidDel="00000000" w:rsidR="00000000" w:rsidRPr="00000000">
        <w:rPr>
          <w:rFonts w:ascii="Courier New" w:cs="Courier New" w:eastAsia="Courier New" w:hAnsi="Courier New"/>
          <w:color w:val="444444"/>
          <w:sz w:val="21"/>
          <w:szCs w:val="21"/>
          <w:shd w:fill="fafafa" w:val="clear"/>
          <w:rtl w:val="0"/>
        </w:rPr>
        <w:t xml:space="preserve">) </w:t>
      </w:r>
      <w:r w:rsidDel="00000000" w:rsidR="00000000" w:rsidRPr="00000000">
        <w:rPr>
          <w:rFonts w:ascii="Courier New" w:cs="Courier New" w:eastAsia="Courier New" w:hAnsi="Courier New"/>
          <w:b w:val="1"/>
          <w:color w:val="63b175"/>
          <w:sz w:val="21"/>
          <w:szCs w:val="21"/>
          <w:rtl w:val="0"/>
        </w:rPr>
        <w:t xml:space="preserve">NULL</w:t>
      </w:r>
      <w:r w:rsidDel="00000000" w:rsidR="00000000" w:rsidRPr="00000000">
        <w:rPr>
          <w:rFonts w:ascii="Courier New" w:cs="Courier New" w:eastAsia="Courier New" w:hAnsi="Courier New"/>
          <w:color w:val="444444"/>
          <w:sz w:val="21"/>
          <w:szCs w:val="21"/>
          <w:shd w:fill="fafafa" w:val="clear"/>
          <w:rtl w:val="0"/>
        </w:rPr>
        <w:t xml:space="preserve">,</w:t>
      </w:r>
    </w:p>
    <w:p w:rsidR="00000000" w:rsidDel="00000000" w:rsidP="00000000" w:rsidRDefault="00000000" w:rsidRPr="00000000" w14:paraId="00000007">
      <w:pPr>
        <w:rPr>
          <w:rFonts w:ascii="Courier New" w:cs="Courier New" w:eastAsia="Courier New" w:hAnsi="Courier New"/>
          <w:color w:val="444444"/>
          <w:sz w:val="21"/>
          <w:szCs w:val="21"/>
          <w:shd w:fill="fafafa" w:val="clear"/>
        </w:rPr>
      </w:pPr>
      <w:r w:rsidDel="00000000" w:rsidR="00000000" w:rsidRPr="00000000">
        <w:rPr>
          <w:rFonts w:ascii="Courier New" w:cs="Courier New" w:eastAsia="Courier New" w:hAnsi="Courier New"/>
          <w:color w:val="444444"/>
          <w:sz w:val="21"/>
          <w:szCs w:val="21"/>
          <w:shd w:fill="fafafa" w:val="clear"/>
          <w:rtl w:val="0"/>
        </w:rPr>
        <w:t xml:space="preserve">  locked_at </w:t>
      </w:r>
      <w:r w:rsidDel="00000000" w:rsidR="00000000" w:rsidRPr="00000000">
        <w:rPr>
          <w:rFonts w:ascii="Courier New" w:cs="Courier New" w:eastAsia="Courier New" w:hAnsi="Courier New"/>
          <w:b w:val="1"/>
          <w:color w:val="4e9359"/>
          <w:sz w:val="21"/>
          <w:szCs w:val="21"/>
          <w:rtl w:val="0"/>
        </w:rPr>
        <w:t xml:space="preserve">TIMESTAMP</w:t>
      </w:r>
      <w:r w:rsidDel="00000000" w:rsidR="00000000" w:rsidRPr="00000000">
        <w:rPr>
          <w:rFonts w:ascii="Courier New" w:cs="Courier New" w:eastAsia="Courier New" w:hAnsi="Courier New"/>
          <w:color w:val="444444"/>
          <w:sz w:val="21"/>
          <w:szCs w:val="21"/>
          <w:shd w:fill="fafafa" w:val="clear"/>
          <w:rtl w:val="0"/>
        </w:rPr>
        <w:t xml:space="preserve">(</w:t>
      </w:r>
      <w:r w:rsidDel="00000000" w:rsidR="00000000" w:rsidRPr="00000000">
        <w:rPr>
          <w:rFonts w:ascii="Courier New" w:cs="Courier New" w:eastAsia="Courier New" w:hAnsi="Courier New"/>
          <w:color w:val="4e9359"/>
          <w:sz w:val="21"/>
          <w:szCs w:val="21"/>
          <w:rtl w:val="0"/>
        </w:rPr>
        <w:t xml:space="preserve">3</w:t>
      </w:r>
      <w:r w:rsidDel="00000000" w:rsidR="00000000" w:rsidRPr="00000000">
        <w:rPr>
          <w:rFonts w:ascii="Courier New" w:cs="Courier New" w:eastAsia="Courier New" w:hAnsi="Courier New"/>
          <w:color w:val="444444"/>
          <w:sz w:val="21"/>
          <w:szCs w:val="21"/>
          <w:shd w:fill="fafafa" w:val="clear"/>
          <w:rtl w:val="0"/>
        </w:rPr>
        <w:t xml:space="preserve">) </w:t>
      </w:r>
      <w:r w:rsidDel="00000000" w:rsidR="00000000" w:rsidRPr="00000000">
        <w:rPr>
          <w:rFonts w:ascii="Courier New" w:cs="Courier New" w:eastAsia="Courier New" w:hAnsi="Courier New"/>
          <w:b w:val="1"/>
          <w:color w:val="63b175"/>
          <w:sz w:val="21"/>
          <w:szCs w:val="21"/>
          <w:rtl w:val="0"/>
        </w:rPr>
        <w:t xml:space="preserve">NULL</w:t>
      </w:r>
      <w:r w:rsidDel="00000000" w:rsidR="00000000" w:rsidRPr="00000000">
        <w:rPr>
          <w:rFonts w:ascii="Courier New" w:cs="Courier New" w:eastAsia="Courier New" w:hAnsi="Courier New"/>
          <w:color w:val="444444"/>
          <w:sz w:val="21"/>
          <w:szCs w:val="21"/>
          <w:shd w:fill="fafafa" w:val="clear"/>
          <w:rtl w:val="0"/>
        </w:rPr>
        <w:t xml:space="preserve">,</w:t>
      </w:r>
    </w:p>
    <w:p w:rsidR="00000000" w:rsidDel="00000000" w:rsidP="00000000" w:rsidRDefault="00000000" w:rsidRPr="00000000" w14:paraId="00000008">
      <w:pPr>
        <w:rPr>
          <w:rFonts w:ascii="Courier New" w:cs="Courier New" w:eastAsia="Courier New" w:hAnsi="Courier New"/>
          <w:color w:val="444444"/>
          <w:sz w:val="21"/>
          <w:szCs w:val="21"/>
          <w:shd w:fill="fafafa" w:val="clear"/>
        </w:rPr>
      </w:pPr>
      <w:r w:rsidDel="00000000" w:rsidR="00000000" w:rsidRPr="00000000">
        <w:rPr>
          <w:rFonts w:ascii="Courier New" w:cs="Courier New" w:eastAsia="Courier New" w:hAnsi="Courier New"/>
          <w:color w:val="444444"/>
          <w:sz w:val="21"/>
          <w:szCs w:val="21"/>
          <w:shd w:fill="fafafa" w:val="clear"/>
          <w:rtl w:val="0"/>
        </w:rPr>
        <w:t xml:space="preserve">  locked_by </w:t>
      </w:r>
      <w:r w:rsidDel="00000000" w:rsidR="00000000" w:rsidRPr="00000000">
        <w:rPr>
          <w:rFonts w:ascii="Courier New" w:cs="Courier New" w:eastAsia="Courier New" w:hAnsi="Courier New"/>
          <w:b w:val="1"/>
          <w:color w:val="4e9359"/>
          <w:sz w:val="21"/>
          <w:szCs w:val="21"/>
          <w:rtl w:val="0"/>
        </w:rPr>
        <w:t xml:space="preserve">VARCHAR</w:t>
      </w:r>
      <w:r w:rsidDel="00000000" w:rsidR="00000000" w:rsidRPr="00000000">
        <w:rPr>
          <w:rFonts w:ascii="Courier New" w:cs="Courier New" w:eastAsia="Courier New" w:hAnsi="Courier New"/>
          <w:color w:val="444444"/>
          <w:sz w:val="21"/>
          <w:szCs w:val="21"/>
          <w:shd w:fill="fafafa" w:val="clear"/>
          <w:rtl w:val="0"/>
        </w:rPr>
        <w:t xml:space="preserve">(</w:t>
      </w:r>
      <w:r w:rsidDel="00000000" w:rsidR="00000000" w:rsidRPr="00000000">
        <w:rPr>
          <w:rFonts w:ascii="Courier New" w:cs="Courier New" w:eastAsia="Courier New" w:hAnsi="Courier New"/>
          <w:color w:val="4e9359"/>
          <w:sz w:val="21"/>
          <w:szCs w:val="21"/>
          <w:rtl w:val="0"/>
        </w:rPr>
        <w:t xml:space="preserve">255</w:t>
      </w:r>
      <w:r w:rsidDel="00000000" w:rsidR="00000000" w:rsidRPr="00000000">
        <w:rPr>
          <w:rFonts w:ascii="Courier New" w:cs="Courier New" w:eastAsia="Courier New" w:hAnsi="Courier New"/>
          <w:color w:val="444444"/>
          <w:sz w:val="21"/>
          <w:szCs w:val="21"/>
          <w:shd w:fill="fafafa" w:val="clear"/>
          <w:rtl w:val="0"/>
        </w:rPr>
        <w:t xml:space="preserve">),</w:t>
      </w:r>
    </w:p>
    <w:p w:rsidR="00000000" w:rsidDel="00000000" w:rsidP="00000000" w:rsidRDefault="00000000" w:rsidRPr="00000000" w14:paraId="00000009">
      <w:pPr>
        <w:rPr>
          <w:rFonts w:ascii="Courier New" w:cs="Courier New" w:eastAsia="Courier New" w:hAnsi="Courier New"/>
          <w:color w:val="444444"/>
          <w:sz w:val="21"/>
          <w:szCs w:val="21"/>
          <w:shd w:fill="fafafa" w:val="clear"/>
        </w:rPr>
      </w:pPr>
      <w:r w:rsidDel="00000000" w:rsidR="00000000" w:rsidRPr="00000000">
        <w:rPr>
          <w:rFonts w:ascii="Courier New" w:cs="Courier New" w:eastAsia="Courier New" w:hAnsi="Courier New"/>
          <w:color w:val="444444"/>
          <w:sz w:val="21"/>
          <w:szCs w:val="21"/>
          <w:shd w:fill="fafafa" w:val="clear"/>
          <w:rtl w:val="0"/>
        </w:rPr>
        <w:t xml:space="preserve">  </w:t>
      </w:r>
      <w:r w:rsidDel="00000000" w:rsidR="00000000" w:rsidRPr="00000000">
        <w:rPr>
          <w:rFonts w:ascii="Courier New" w:cs="Courier New" w:eastAsia="Courier New" w:hAnsi="Courier New"/>
          <w:b w:val="1"/>
          <w:color w:val="63b175"/>
          <w:sz w:val="21"/>
          <w:szCs w:val="21"/>
          <w:rtl w:val="0"/>
        </w:rPr>
        <w:t xml:space="preserve">PRIMARY</w:t>
      </w:r>
      <w:r w:rsidDel="00000000" w:rsidR="00000000" w:rsidRPr="00000000">
        <w:rPr>
          <w:rFonts w:ascii="Courier New" w:cs="Courier New" w:eastAsia="Courier New" w:hAnsi="Courier New"/>
          <w:color w:val="444444"/>
          <w:sz w:val="21"/>
          <w:szCs w:val="21"/>
          <w:shd w:fill="fafafa" w:val="clear"/>
          <w:rtl w:val="0"/>
        </w:rPr>
        <w:t xml:space="preserve"> KEY (name)</w:t>
      </w:r>
    </w:p>
    <w:p w:rsidR="00000000" w:rsidDel="00000000" w:rsidP="00000000" w:rsidRDefault="00000000" w:rsidRPr="00000000" w14:paraId="0000000A">
      <w:pPr>
        <w:rPr/>
      </w:pPr>
      <w:r w:rsidDel="00000000" w:rsidR="00000000" w:rsidRPr="00000000">
        <w:rPr>
          <w:rFonts w:ascii="Courier New" w:cs="Courier New" w:eastAsia="Courier New" w:hAnsi="Courier New"/>
          <w:color w:val="444444"/>
          <w:sz w:val="21"/>
          <w:szCs w:val="21"/>
          <w:shd w:fill="fafafa" w:val="clear"/>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444444"/>
          <w:sz w:val="21"/>
          <w:szCs w:val="21"/>
          <w:shd w:fill="fafafa" w:val="clear"/>
        </w:rPr>
      </w:pPr>
      <w:r w:rsidDel="00000000" w:rsidR="00000000" w:rsidRPr="00000000">
        <w:rPr>
          <w:rFonts w:ascii="Courier New" w:cs="Courier New" w:eastAsia="Courier New" w:hAnsi="Courier New"/>
          <w:color w:val="cccccc"/>
          <w:sz w:val="21"/>
          <w:szCs w:val="21"/>
          <w:rtl w:val="0"/>
        </w:rPr>
        <w:t xml:space="preserve">@Component</w:t>
      </w: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444444"/>
          <w:sz w:val="21"/>
          <w:szCs w:val="21"/>
          <w:shd w:fill="fafafa" w:val="clear"/>
        </w:rPr>
      </w:pPr>
      <w:r w:rsidDel="00000000" w:rsidR="00000000" w:rsidRPr="00000000">
        <w:rPr>
          <w:rFonts w:ascii="Courier New" w:cs="Courier New" w:eastAsia="Courier New" w:hAnsi="Courier New"/>
          <w:b w:val="1"/>
          <w:color w:val="63b175"/>
          <w:sz w:val="21"/>
          <w:szCs w:val="21"/>
          <w:rtl w:val="0"/>
        </w:rPr>
        <w:t xml:space="preserve">class</w:t>
      </w:r>
      <w:r w:rsidDel="00000000" w:rsidR="00000000" w:rsidRPr="00000000">
        <w:rPr>
          <w:rFonts w:ascii="Courier New" w:cs="Courier New" w:eastAsia="Courier New" w:hAnsi="Courier New"/>
          <w:color w:val="444444"/>
          <w:sz w:val="21"/>
          <w:szCs w:val="21"/>
          <w:shd w:fill="fafafa" w:val="clear"/>
          <w:rtl w:val="0"/>
        </w:rPr>
        <w:t xml:space="preserve"> </w:t>
      </w:r>
      <w:r w:rsidDel="00000000" w:rsidR="00000000" w:rsidRPr="00000000">
        <w:rPr>
          <w:rFonts w:ascii="Courier New" w:cs="Courier New" w:eastAsia="Courier New" w:hAnsi="Courier New"/>
          <w:b w:val="1"/>
          <w:color w:val="267438"/>
          <w:sz w:val="21"/>
          <w:szCs w:val="21"/>
          <w:rtl w:val="0"/>
        </w:rPr>
        <w:t xml:space="preserve">BaeldungTaskScheduler</w:t>
      </w:r>
      <w:r w:rsidDel="00000000" w:rsidR="00000000" w:rsidRPr="00000000">
        <w:rPr>
          <w:rFonts w:ascii="Courier New" w:cs="Courier New" w:eastAsia="Courier New" w:hAnsi="Courier New"/>
          <w:color w:val="444444"/>
          <w:sz w:val="21"/>
          <w:szCs w:val="21"/>
          <w:shd w:fill="fafafa" w:val="clear"/>
          <w:rtl w:val="0"/>
        </w:rPr>
        <w:t xml:space="preserve"> {</w:t>
      </w:r>
    </w:p>
    <w:p w:rsidR="00000000" w:rsidDel="00000000" w:rsidP="00000000" w:rsidRDefault="00000000" w:rsidRPr="00000000" w14:paraId="0000000E">
      <w:pPr>
        <w:rPr>
          <w:rFonts w:ascii="Courier New" w:cs="Courier New" w:eastAsia="Courier New" w:hAnsi="Courier New"/>
          <w:color w:val="444444"/>
          <w:sz w:val="21"/>
          <w:szCs w:val="21"/>
          <w:shd w:fill="fafafa" w:val="clea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@Scheduled(cron = "0 0/15 * * * ?")</w:t>
      </w:r>
    </w:p>
    <w:p w:rsidR="00000000" w:rsidDel="00000000" w:rsidP="00000000" w:rsidRDefault="00000000" w:rsidRPr="00000000" w14:paraId="00000010">
      <w:pPr>
        <w:rPr/>
      </w:pPr>
      <w:r w:rsidDel="00000000" w:rsidR="00000000" w:rsidRPr="00000000">
        <w:rPr>
          <w:rtl w:val="0"/>
        </w:rPr>
        <w:t xml:space="preserve">    @SchedulerLock(name = "TaskScheduler_scheduledTask", </w:t>
      </w:r>
    </w:p>
    <w:p w:rsidR="00000000" w:rsidDel="00000000" w:rsidP="00000000" w:rsidRDefault="00000000" w:rsidRPr="00000000" w14:paraId="00000011">
      <w:pPr>
        <w:rPr>
          <w:rFonts w:ascii="Courier New" w:cs="Courier New" w:eastAsia="Courier New" w:hAnsi="Courier New"/>
          <w:color w:val="444444"/>
          <w:sz w:val="21"/>
          <w:szCs w:val="21"/>
          <w:shd w:fill="fafafa" w:val="clear"/>
        </w:rPr>
      </w:pPr>
      <w:r w:rsidDel="00000000" w:rsidR="00000000" w:rsidRPr="00000000">
        <w:rPr>
          <w:rtl w:val="0"/>
        </w:rPr>
        <w:t xml:space="preserve">      lockAtLeastFor = "PT5M", lockAtMostFor = "PT14M")</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444444"/>
          <w:sz w:val="21"/>
          <w:szCs w:val="21"/>
          <w:shd w:fill="fafafa" w:val="clear"/>
        </w:rPr>
      </w:pPr>
      <w:r w:rsidDel="00000000" w:rsidR="00000000" w:rsidRPr="00000000">
        <w:rPr>
          <w:rFonts w:ascii="Courier New" w:cs="Courier New" w:eastAsia="Courier New" w:hAnsi="Courier New"/>
          <w:color w:val="444444"/>
          <w:sz w:val="21"/>
          <w:szCs w:val="21"/>
          <w:shd w:fill="fafafa" w:val="clear"/>
          <w:rtl w:val="0"/>
        </w:rPr>
        <w:t xml:space="preserve">    </w:t>
      </w:r>
      <w:r w:rsidDel="00000000" w:rsidR="00000000" w:rsidRPr="00000000">
        <w:rPr>
          <w:rFonts w:ascii="Courier New" w:cs="Courier New" w:eastAsia="Courier New" w:hAnsi="Courier New"/>
          <w:b w:val="1"/>
          <w:color w:val="63b175"/>
          <w:sz w:val="21"/>
          <w:szCs w:val="21"/>
          <w:rtl w:val="0"/>
        </w:rPr>
        <w:t xml:space="preserve">public</w:t>
      </w:r>
      <w:r w:rsidDel="00000000" w:rsidR="00000000" w:rsidRPr="00000000">
        <w:rPr>
          <w:rFonts w:ascii="Courier New" w:cs="Courier New" w:eastAsia="Courier New" w:hAnsi="Courier New"/>
          <w:color w:val="444444"/>
          <w:sz w:val="21"/>
          <w:szCs w:val="21"/>
          <w:shd w:fill="fafafa" w:val="clear"/>
          <w:rtl w:val="0"/>
        </w:rPr>
        <w:t xml:space="preserve"> </w:t>
      </w:r>
      <w:r w:rsidDel="00000000" w:rsidR="00000000" w:rsidRPr="00000000">
        <w:rPr>
          <w:rFonts w:ascii="Courier New" w:cs="Courier New" w:eastAsia="Courier New" w:hAnsi="Courier New"/>
          <w:b w:val="1"/>
          <w:color w:val="63b175"/>
          <w:sz w:val="21"/>
          <w:szCs w:val="21"/>
          <w:rtl w:val="0"/>
        </w:rPr>
        <w:t xml:space="preserve">void</w:t>
      </w:r>
      <w:r w:rsidDel="00000000" w:rsidR="00000000" w:rsidRPr="00000000">
        <w:rPr>
          <w:rFonts w:ascii="Courier New" w:cs="Courier New" w:eastAsia="Courier New" w:hAnsi="Courier New"/>
          <w:color w:val="444444"/>
          <w:sz w:val="21"/>
          <w:szCs w:val="21"/>
          <w:shd w:fill="fafafa" w:val="clear"/>
          <w:rtl w:val="0"/>
        </w:rPr>
        <w:t xml:space="preserve"> </w:t>
      </w:r>
      <w:r w:rsidDel="00000000" w:rsidR="00000000" w:rsidRPr="00000000">
        <w:rPr>
          <w:rFonts w:ascii="Courier New" w:cs="Courier New" w:eastAsia="Courier New" w:hAnsi="Courier New"/>
          <w:b w:val="1"/>
          <w:color w:val="267438"/>
          <w:sz w:val="21"/>
          <w:szCs w:val="21"/>
          <w:rtl w:val="0"/>
        </w:rPr>
        <w:t xml:space="preserve">scheduledTask</w:t>
      </w:r>
      <w:r w:rsidDel="00000000" w:rsidR="00000000" w:rsidRPr="00000000">
        <w:rPr>
          <w:rFonts w:ascii="Courier New" w:cs="Courier New" w:eastAsia="Courier New" w:hAnsi="Courier New"/>
          <w:color w:val="444444"/>
          <w:sz w:val="21"/>
          <w:szCs w:val="21"/>
          <w:rtl w:val="0"/>
        </w:rPr>
        <w:t xml:space="preserve">()</w:t>
      </w:r>
      <w:r w:rsidDel="00000000" w:rsidR="00000000" w:rsidRPr="00000000">
        <w:rPr>
          <w:rFonts w:ascii="Courier New" w:cs="Courier New" w:eastAsia="Courier New" w:hAnsi="Courier New"/>
          <w:color w:val="444444"/>
          <w:sz w:val="21"/>
          <w:szCs w:val="21"/>
          <w:shd w:fill="fafafa" w:val="clear"/>
          <w:rtl w:val="0"/>
        </w:rPr>
        <w:t xml:space="preserve"> {</w:t>
      </w:r>
    </w:p>
    <w:p w:rsidR="00000000" w:rsidDel="00000000" w:rsidP="00000000" w:rsidRDefault="00000000" w:rsidRPr="00000000" w14:paraId="00000013">
      <w:pPr>
        <w:rPr>
          <w:rFonts w:ascii="Courier New" w:cs="Courier New" w:eastAsia="Courier New" w:hAnsi="Courier New"/>
          <w:color w:val="444444"/>
          <w:sz w:val="21"/>
          <w:szCs w:val="21"/>
          <w:shd w:fill="fafafa" w:val="clear"/>
        </w:rPr>
      </w:pPr>
      <w:r w:rsidDel="00000000" w:rsidR="00000000" w:rsidRPr="00000000">
        <w:rPr>
          <w:rFonts w:ascii="Courier New" w:cs="Courier New" w:eastAsia="Courier New" w:hAnsi="Courier New"/>
          <w:color w:val="444444"/>
          <w:sz w:val="21"/>
          <w:szCs w:val="21"/>
          <w:shd w:fill="fafafa" w:val="clear"/>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444444"/>
          <w:sz w:val="21"/>
          <w:szCs w:val="21"/>
          <w:shd w:fill="fafafa" w:val="clear"/>
        </w:rPr>
      </w:pPr>
      <w:r w:rsidDel="00000000" w:rsidR="00000000" w:rsidRPr="00000000">
        <w:rPr>
          <w:rFonts w:ascii="Courier New" w:cs="Courier New" w:eastAsia="Courier New" w:hAnsi="Courier New"/>
          <w:color w:val="444444"/>
          <w:sz w:val="21"/>
          <w:szCs w:val="21"/>
          <w:shd w:fill="fafafa" w:val="clear"/>
          <w:rtl w:val="0"/>
        </w:rPr>
        <w:t xml:space="preserve">    }</w:t>
      </w:r>
    </w:p>
    <w:p w:rsidR="00000000" w:rsidDel="00000000" w:rsidP="00000000" w:rsidRDefault="00000000" w:rsidRPr="00000000" w14:paraId="00000015">
      <w:pPr>
        <w:rPr>
          <w:rFonts w:ascii="Courier New" w:cs="Courier New" w:eastAsia="Courier New" w:hAnsi="Courier New"/>
          <w:color w:val="444444"/>
          <w:sz w:val="21"/>
          <w:szCs w:val="21"/>
          <w:shd w:fill="fafafa" w:val="clear"/>
        </w:rPr>
      </w:pPr>
      <w:r w:rsidDel="00000000" w:rsidR="00000000" w:rsidRPr="00000000">
        <w:rPr>
          <w:rFonts w:ascii="Courier New" w:cs="Courier New" w:eastAsia="Courier New" w:hAnsi="Courier New"/>
          <w:color w:val="444444"/>
          <w:sz w:val="21"/>
          <w:szCs w:val="21"/>
          <w:shd w:fill="fafafa" w:val="clear"/>
          <w:rtl w:val="0"/>
        </w:rPr>
        <w:t xml:space="preserve">}</w:t>
      </w:r>
    </w:p>
    <w:p w:rsidR="00000000" w:rsidDel="00000000" w:rsidP="00000000" w:rsidRDefault="00000000" w:rsidRPr="00000000" w14:paraId="00000016">
      <w:pPr>
        <w:rPr>
          <w:rFonts w:ascii="Courier New" w:cs="Courier New" w:eastAsia="Courier New" w:hAnsi="Courier New"/>
          <w:color w:val="444444"/>
          <w:sz w:val="21"/>
          <w:szCs w:val="21"/>
          <w:shd w:fill="fafafa" w:val="clea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444444"/>
          <w:sz w:val="21"/>
          <w:szCs w:val="21"/>
          <w:shd w:fill="fafafa" w:val="clear"/>
        </w:rPr>
      </w:pPr>
      <w:r w:rsidDel="00000000" w:rsidR="00000000" w:rsidRPr="00000000">
        <w:rPr>
          <w:rFonts w:ascii="Courier New" w:cs="Courier New" w:eastAsia="Courier New" w:hAnsi="Courier New"/>
          <w:color w:val="444444"/>
          <w:sz w:val="19"/>
          <w:szCs w:val="19"/>
          <w:shd w:fill="fafafa" w:val="clear"/>
          <w:rtl w:val="0"/>
        </w:rPr>
        <w:t xml:space="preserve">ShedLock używa bazy danych lub innego centralnego mechanizmu przechowywania do zarządzania blokadami. Gdy zadanie cronowe próbuje się uruchomić, ShedLock sprawdza, czy istnieje aktywna blokada dla tego zadania. Jeśli nie, tworzy blokadę i pozwala na uruchomienie zadania. Inne instancje tego samego zadania spr</w:t>
      </w:r>
      <w:r w:rsidDel="00000000" w:rsidR="00000000" w:rsidRPr="00000000">
        <w:rPr>
          <w:rFonts w:ascii="Courier New" w:cs="Courier New" w:eastAsia="Courier New" w:hAnsi="Courier New"/>
          <w:color w:val="444444"/>
          <w:sz w:val="21"/>
          <w:szCs w:val="21"/>
          <w:shd w:fill="fafafa" w:val="clear"/>
          <w:rtl w:val="0"/>
        </w:rPr>
        <w:t xml:space="preserve">awdzają blokadę i nie uruchamiają się, jeśli blokada już istnieje.</w:t>
      </w:r>
    </w:p>
    <w:p w:rsidR="00000000" w:rsidDel="00000000" w:rsidP="00000000" w:rsidRDefault="00000000" w:rsidRPr="00000000" w14:paraId="00000018">
      <w:pPr>
        <w:pStyle w:val="Heading3"/>
        <w:keepNext w:val="0"/>
        <w:keepLines w:val="0"/>
        <w:spacing w:before="280" w:lineRule="auto"/>
        <w:rPr>
          <w:rFonts w:ascii="Courier New" w:cs="Courier New" w:eastAsia="Courier New" w:hAnsi="Courier New"/>
          <w:b w:val="1"/>
          <w:color w:val="444444"/>
          <w:sz w:val="26"/>
          <w:szCs w:val="26"/>
          <w:shd w:fill="fafafa" w:val="clear"/>
        </w:rPr>
      </w:pPr>
      <w:bookmarkStart w:colFirst="0" w:colLast="0" w:name="_mby8kn9355jm" w:id="2"/>
      <w:bookmarkEnd w:id="2"/>
      <w:r w:rsidDel="00000000" w:rsidR="00000000" w:rsidRPr="00000000">
        <w:rPr>
          <w:rFonts w:ascii="Courier New" w:cs="Courier New" w:eastAsia="Courier New" w:hAnsi="Courier New"/>
          <w:b w:val="1"/>
          <w:color w:val="444444"/>
          <w:sz w:val="26"/>
          <w:szCs w:val="26"/>
          <w:shd w:fill="fafafa" w:val="clear"/>
          <w:rtl w:val="0"/>
        </w:rPr>
        <w:t xml:space="preserve">Jak działa blokowanie z ShedLock?</w:t>
      </w:r>
    </w:p>
    <w:p w:rsidR="00000000" w:rsidDel="00000000" w:rsidP="00000000" w:rsidRDefault="00000000" w:rsidRPr="00000000" w14:paraId="00000019">
      <w:pPr>
        <w:numPr>
          <w:ilvl w:val="0"/>
          <w:numId w:val="2"/>
        </w:numPr>
        <w:spacing w:after="0" w:afterAutospacing="0" w:before="240" w:lineRule="auto"/>
        <w:ind w:left="720" w:hanging="360"/>
        <w:rPr>
          <w:rFonts w:ascii="Courier New" w:cs="Courier New" w:eastAsia="Courier New" w:hAnsi="Courier New"/>
          <w:color w:val="444444"/>
          <w:sz w:val="21"/>
          <w:szCs w:val="21"/>
          <w:shd w:fill="fafafa" w:val="clear"/>
        </w:rPr>
      </w:pPr>
      <w:r w:rsidDel="00000000" w:rsidR="00000000" w:rsidRPr="00000000">
        <w:rPr>
          <w:rFonts w:ascii="Courier New" w:cs="Courier New" w:eastAsia="Courier New" w:hAnsi="Courier New"/>
          <w:b w:val="1"/>
          <w:color w:val="444444"/>
          <w:sz w:val="21"/>
          <w:szCs w:val="21"/>
          <w:shd w:fill="fafafa" w:val="clear"/>
          <w:rtl w:val="0"/>
        </w:rPr>
        <w:t xml:space="preserve">lockAtMostFor</w:t>
      </w:r>
      <w:r w:rsidDel="00000000" w:rsidR="00000000" w:rsidRPr="00000000">
        <w:rPr>
          <w:rFonts w:ascii="Courier New" w:cs="Courier New" w:eastAsia="Courier New" w:hAnsi="Courier New"/>
          <w:color w:val="444444"/>
          <w:sz w:val="21"/>
          <w:szCs w:val="21"/>
          <w:shd w:fill="fafafa" w:val="clear"/>
          <w:rtl w:val="0"/>
        </w:rPr>
        <w:t xml:space="preserve">: Maksymalny czas, przez jaki blokada jest utrzymywana. Nawet jeśli zadanie zakończy się wcześniej, blokada zostanie zwolniona dopiero po upływie tego czasu.</w:t>
      </w:r>
    </w:p>
    <w:p w:rsidR="00000000" w:rsidDel="00000000" w:rsidP="00000000" w:rsidRDefault="00000000" w:rsidRPr="00000000" w14:paraId="0000001A">
      <w:pPr>
        <w:numPr>
          <w:ilvl w:val="0"/>
          <w:numId w:val="2"/>
        </w:numPr>
        <w:spacing w:after="240" w:before="0" w:beforeAutospacing="0" w:lineRule="auto"/>
        <w:ind w:left="720" w:hanging="360"/>
        <w:rPr>
          <w:rFonts w:ascii="Courier New" w:cs="Courier New" w:eastAsia="Courier New" w:hAnsi="Courier New"/>
          <w:color w:val="444444"/>
          <w:sz w:val="21"/>
          <w:szCs w:val="21"/>
          <w:shd w:fill="fafafa" w:val="clear"/>
        </w:rPr>
      </w:pPr>
      <w:r w:rsidDel="00000000" w:rsidR="00000000" w:rsidRPr="00000000">
        <w:rPr>
          <w:rFonts w:ascii="Courier New" w:cs="Courier New" w:eastAsia="Courier New" w:hAnsi="Courier New"/>
          <w:b w:val="1"/>
          <w:color w:val="444444"/>
          <w:sz w:val="21"/>
          <w:szCs w:val="21"/>
          <w:shd w:fill="fafafa" w:val="clear"/>
          <w:rtl w:val="0"/>
        </w:rPr>
        <w:t xml:space="preserve">lockAtLeastFor</w:t>
      </w:r>
      <w:r w:rsidDel="00000000" w:rsidR="00000000" w:rsidRPr="00000000">
        <w:rPr>
          <w:rFonts w:ascii="Courier New" w:cs="Courier New" w:eastAsia="Courier New" w:hAnsi="Courier New"/>
          <w:color w:val="444444"/>
          <w:sz w:val="21"/>
          <w:szCs w:val="21"/>
          <w:shd w:fill="fafafa" w:val="clear"/>
          <w:rtl w:val="0"/>
        </w:rPr>
        <w:t xml:space="preserve">: Minimalny czas, przez jaki blokada jest utrzymywana. Nawet jeśli zadanie zakończy się wcześniej, blokada zostanie utrzymana przez ten czas.</w:t>
      </w:r>
    </w:p>
    <w:p w:rsidR="00000000" w:rsidDel="00000000" w:rsidP="00000000" w:rsidRDefault="00000000" w:rsidRPr="00000000" w14:paraId="0000001B">
      <w:pPr>
        <w:rPr>
          <w:rFonts w:ascii="Courier New" w:cs="Courier New" w:eastAsia="Courier New" w:hAnsi="Courier New"/>
          <w:color w:val="444444"/>
          <w:sz w:val="21"/>
          <w:szCs w:val="21"/>
          <w:shd w:fill="fafafa" w:val="clea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keepNext w:val="0"/>
        <w:keepLines w:val="0"/>
        <w:shd w:fill="ffffff" w:val="clear"/>
        <w:spacing w:after="160" w:before="900" w:line="240" w:lineRule="auto"/>
        <w:rPr>
          <w:b w:val="1"/>
          <w:sz w:val="26"/>
          <w:szCs w:val="26"/>
        </w:rPr>
      </w:pPr>
      <w:bookmarkStart w:colFirst="0" w:colLast="0" w:name="_3l1vjov2fm6u" w:id="3"/>
      <w:bookmarkEnd w:id="3"/>
      <w:r w:rsidDel="00000000" w:rsidR="00000000" w:rsidRPr="00000000">
        <w:rPr>
          <w:color w:val="333333"/>
          <w:sz w:val="92"/>
          <w:szCs w:val="92"/>
          <w:rtl w:val="0"/>
        </w:rPr>
        <w:t xml:space="preserve">Quartz with clustering</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jc w:val="center"/>
        <w:rPr/>
      </w:pPr>
      <w:bookmarkStart w:colFirst="0" w:colLast="0" w:name="_taj681derc43" w:id="4"/>
      <w:bookmarkEnd w:id="4"/>
      <w:r w:rsidDel="00000000" w:rsidR="00000000" w:rsidRPr="00000000">
        <w:rPr/>
        <w:drawing>
          <wp:inline distB="114300" distT="114300" distL="114300" distR="114300">
            <wp:extent cx="3810000" cy="21431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100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msck85l5p239" w:id="5"/>
      <w:bookmarkEnd w:id="5"/>
      <w:r w:rsidDel="00000000" w:rsidR="00000000" w:rsidRPr="00000000">
        <w:rPr>
          <w:b w:val="1"/>
          <w:color w:val="000000"/>
          <w:sz w:val="26"/>
          <w:szCs w:val="26"/>
          <w:rtl w:val="0"/>
        </w:rPr>
        <w:t xml:space="preserve">spring.datasource.url=jdbc:postgresql://localhost:5432/yourdbname spring.datasource.username=yourusername spring.datasource.password=yourpassword spring.jpa.hibernate.ddl-auto=update # Quartz properties spring.quartz.job-store-type=jdbc</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us57y67bakbp" w:id="6"/>
      <w:bookmarkEnd w:id="6"/>
      <w:r w:rsidDel="00000000" w:rsidR="00000000" w:rsidRPr="00000000">
        <w:rPr>
          <w:rtl w:val="0"/>
        </w:rPr>
      </w:r>
    </w:p>
    <w:p w:rsidR="00000000" w:rsidDel="00000000" w:rsidP="00000000" w:rsidRDefault="00000000" w:rsidRPr="00000000" w14:paraId="00000022">
      <w:pPr>
        <w:rPr/>
      </w:pPr>
      <w:hyperlink r:id="rId8">
        <w:r w:rsidDel="00000000" w:rsidR="00000000" w:rsidRPr="00000000">
          <w:rPr>
            <w:color w:val="1155cc"/>
            <w:u w:val="single"/>
            <w:rtl w:val="0"/>
          </w:rPr>
          <w:t xml:space="preserve">https://www.quartz-scheduler.org/documentation/quartz-1.8.6/configuration/ConfigJDBCJobStoreClustering.html</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https://dev.to/hronom/spring-boot-quartz-scheduler-in-cluster-mode-35ej</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njakpax100bu" w:id="7"/>
      <w:bookmarkEnd w:id="7"/>
      <w:r w:rsidDel="00000000" w:rsidR="00000000" w:rsidRPr="00000000">
        <w:rPr>
          <w:b w:val="1"/>
          <w:color w:val="000000"/>
          <w:sz w:val="26"/>
          <w:szCs w:val="26"/>
          <w:rtl w:val="0"/>
        </w:rPr>
        <w:t xml:space="preserve">Pesimistic BLOCKING JPA</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ms1ktz9ozu" w:id="8"/>
      <w:bookmarkEnd w:id="8"/>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ykiw48ajk4a7" w:id="9"/>
      <w:bookmarkEnd w:id="9"/>
      <w:r w:rsidDel="00000000" w:rsidR="00000000" w:rsidRPr="00000000">
        <w:rPr>
          <w:b w:val="1"/>
          <w:color w:val="000000"/>
          <w:sz w:val="26"/>
          <w:szCs w:val="26"/>
          <w:rtl w:val="0"/>
        </w:rPr>
        <w:t xml:space="preserve">Pesymistyczne blokowanie w JPA</w:t>
      </w:r>
    </w:p>
    <w:p w:rsidR="00000000" w:rsidDel="00000000" w:rsidP="00000000" w:rsidRDefault="00000000" w:rsidRPr="00000000" w14:paraId="00000029">
      <w:pPr>
        <w:spacing w:after="240" w:before="240" w:lineRule="auto"/>
        <w:rPr/>
      </w:pPr>
      <w:r w:rsidDel="00000000" w:rsidR="00000000" w:rsidRPr="00000000">
        <w:rPr>
          <w:rtl w:val="0"/>
        </w:rPr>
        <w:t xml:space="preserve">W JPA można używać dwóch rodzajów pesymistycznego blokowania:</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Pesymistyczne blokowanie odczytu (PESSIMISTIC_READ)</w:t>
      </w:r>
      <w:r w:rsidDel="00000000" w:rsidR="00000000" w:rsidRPr="00000000">
        <w:rPr>
          <w:rtl w:val="0"/>
        </w:rPr>
        <w:t xml:space="preserve">:</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Blokuje rekord w sposób, który uniemożliwia innym transakcjom jego modyfikację, ale pozwala na jego odczyt.</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Używa się go, gdy chcemy zapewnić, że dane nie będą zmienione podczas ich przetwarzania przez bieżącą transakcję.</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Pesymistyczne blokowanie zapisu (PESSIMISTIC_WRITE)</w:t>
      </w:r>
      <w:r w:rsidDel="00000000" w:rsidR="00000000" w:rsidRPr="00000000">
        <w:rPr>
          <w:rtl w:val="0"/>
        </w:rPr>
        <w:t xml:space="preserve">:</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Blokuje rekord w sposób, który uniemożliwia zarówno jego modyfikację, jak i odczyt przez inne transakcje.</w:t>
      </w:r>
    </w:p>
    <w:p w:rsidR="00000000" w:rsidDel="00000000" w:rsidP="00000000" w:rsidRDefault="00000000" w:rsidRPr="00000000" w14:paraId="0000002F">
      <w:pPr>
        <w:numPr>
          <w:ilvl w:val="1"/>
          <w:numId w:val="1"/>
        </w:numPr>
        <w:spacing w:after="240" w:before="0" w:beforeAutospacing="0" w:lineRule="auto"/>
        <w:ind w:left="1440" w:hanging="360"/>
      </w:pPr>
      <w:r w:rsidDel="00000000" w:rsidR="00000000" w:rsidRPr="00000000">
        <w:rPr>
          <w:rtl w:val="0"/>
        </w:rPr>
        <w:t xml:space="preserve">Jest bardziej restrykcyjny i używa się go, gdy chcemy zapewnić pełną kontrolę nad danymi podczas ich przetwarzania.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8z2r4jkf5yws" w:id="10"/>
      <w:bookmarkEnd w:id="10"/>
      <w:r w:rsidDel="00000000" w:rsidR="00000000" w:rsidRPr="00000000">
        <w:rPr>
          <w:b w:val="1"/>
          <w:color w:val="000000"/>
          <w:sz w:val="26"/>
          <w:szCs w:val="26"/>
          <w:rtl w:val="0"/>
        </w:rPr>
        <w:t xml:space="preserve">Implementacja pesymistycznego blokowania w JPA z PostgreSQL</w:t>
      </w:r>
    </w:p>
    <w:p w:rsidR="00000000" w:rsidDel="00000000" w:rsidP="00000000" w:rsidRDefault="00000000" w:rsidRPr="00000000" w14:paraId="00000033">
      <w:pPr>
        <w:spacing w:after="240" w:before="240" w:lineRule="auto"/>
        <w:rPr/>
      </w:pPr>
      <w:r w:rsidDel="00000000" w:rsidR="00000000" w:rsidRPr="00000000">
        <w:rPr>
          <w:rtl w:val="0"/>
        </w:rPr>
        <w:t xml:space="preserve">Aby użyć pesymistycznego blokowania w JPA, można skorzystać z adnotacji </w:t>
      </w:r>
      <w:r w:rsidDel="00000000" w:rsidR="00000000" w:rsidRPr="00000000">
        <w:rPr>
          <w:rFonts w:ascii="Roboto Mono" w:cs="Roboto Mono" w:eastAsia="Roboto Mono" w:hAnsi="Roboto Mono"/>
          <w:color w:val="188038"/>
          <w:rtl w:val="0"/>
        </w:rPr>
        <w:t xml:space="preserve">@Lock</w:t>
      </w:r>
      <w:r w:rsidDel="00000000" w:rsidR="00000000" w:rsidRPr="00000000">
        <w:rPr>
          <w:rtl w:val="0"/>
        </w:rPr>
        <w:t xml:space="preserve"> w połączeniu z metodami EntityManager lub poprzez zapytania JPQL.</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xe0znbcsuetj" w:id="11"/>
      <w:bookmarkEnd w:id="11"/>
      <w:r w:rsidDel="00000000" w:rsidR="00000000" w:rsidRPr="00000000">
        <w:rPr>
          <w:b w:val="1"/>
          <w:color w:val="000000"/>
          <w:sz w:val="22"/>
          <w:szCs w:val="22"/>
          <w:rtl w:val="0"/>
        </w:rPr>
        <w:t xml:space="preserve">Przykład użycia EntityManager</w:t>
      </w:r>
    </w:p>
    <w:p w:rsidR="00000000" w:rsidDel="00000000" w:rsidP="00000000" w:rsidRDefault="00000000" w:rsidRPr="00000000" w14:paraId="00000035">
      <w:pPr>
        <w:rPr/>
      </w:pPr>
      <w:r w:rsidDel="00000000" w:rsidR="00000000" w:rsidRPr="00000000">
        <w:rPr>
          <w:rtl w:val="0"/>
        </w:rPr>
        <w:t xml:space="preserve">java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javax.persistence.EntityManager;</w:t>
      </w:r>
    </w:p>
    <w:p w:rsidR="00000000" w:rsidDel="00000000" w:rsidP="00000000" w:rsidRDefault="00000000" w:rsidRPr="00000000" w14:paraId="0000003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javax.persistence.LockModeType;</w:t>
      </w:r>
    </w:p>
    <w:p w:rsidR="00000000" w:rsidDel="00000000" w:rsidP="00000000" w:rsidRDefault="00000000" w:rsidRPr="00000000" w14:paraId="0000003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javax.persistence.PersistenceContext;</w:t>
      </w:r>
    </w:p>
    <w:p w:rsidR="00000000" w:rsidDel="00000000" w:rsidP="00000000" w:rsidRDefault="00000000" w:rsidRPr="00000000" w14:paraId="0000003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javax.transaction.Transactional;</w:t>
      </w:r>
    </w:p>
    <w:p w:rsidR="00000000" w:rsidDel="00000000" w:rsidP="00000000" w:rsidRDefault="00000000" w:rsidRPr="00000000" w14:paraId="0000003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3C">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3ae60"/>
          <w:sz w:val="20"/>
          <w:szCs w:val="20"/>
          <w:rtl w:val="0"/>
        </w:rPr>
        <w:t xml:space="preserve">@Transactional</w:t>
      </w:r>
    </w:p>
    <w:p w:rsidR="00000000" w:rsidDel="00000000" w:rsidP="00000000" w:rsidRDefault="00000000" w:rsidRPr="00000000" w14:paraId="0000003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MyService {</w:t>
      </w:r>
    </w:p>
    <w:p w:rsidR="00000000" w:rsidDel="00000000" w:rsidP="00000000" w:rsidRDefault="00000000" w:rsidRPr="00000000" w14:paraId="0000003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3F">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@PersistenceContext</w:t>
      </w:r>
    </w:p>
    <w:p w:rsidR="00000000" w:rsidDel="00000000" w:rsidP="00000000" w:rsidRDefault="00000000" w:rsidRPr="00000000" w14:paraId="0000004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EntityManager </w:t>
      </w:r>
      <w:r w:rsidDel="00000000" w:rsidR="00000000" w:rsidRPr="00000000">
        <w:rPr>
          <w:rFonts w:ascii="Courier New" w:cs="Courier New" w:eastAsia="Courier New" w:hAnsi="Courier New"/>
          <w:color w:val="c77dbb"/>
          <w:sz w:val="20"/>
          <w:szCs w:val="20"/>
          <w:rtl w:val="0"/>
        </w:rPr>
        <w:t xml:space="preserve">entityManager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MyEntity </w:t>
      </w:r>
      <w:r w:rsidDel="00000000" w:rsidR="00000000" w:rsidRPr="00000000">
        <w:rPr>
          <w:rFonts w:ascii="Courier New" w:cs="Courier New" w:eastAsia="Courier New" w:hAnsi="Courier New"/>
          <w:color w:val="56a8f5"/>
          <w:sz w:val="20"/>
          <w:szCs w:val="20"/>
          <w:rtl w:val="0"/>
        </w:rPr>
        <w:t xml:space="preserve">findAndLockEntity</w:t>
      </w:r>
      <w:r w:rsidDel="00000000" w:rsidR="00000000" w:rsidRPr="00000000">
        <w:rPr>
          <w:rFonts w:ascii="Courier New" w:cs="Courier New" w:eastAsia="Courier New" w:hAnsi="Courier New"/>
          <w:color w:val="bcbec4"/>
          <w:sz w:val="20"/>
          <w:szCs w:val="20"/>
          <w:rtl w:val="0"/>
        </w:rPr>
        <w:t xml:space="preserve">(Long id) {</w:t>
      </w:r>
    </w:p>
    <w:p w:rsidR="00000000" w:rsidDel="00000000" w:rsidP="00000000" w:rsidRDefault="00000000" w:rsidRPr="00000000" w14:paraId="00000043">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Pessimistic read lock</w:t>
      </w:r>
    </w:p>
    <w:p w:rsidR="00000000" w:rsidDel="00000000" w:rsidP="00000000" w:rsidRDefault="00000000" w:rsidRPr="00000000" w14:paraId="0000004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c77dbb"/>
          <w:sz w:val="20"/>
          <w:szCs w:val="20"/>
          <w:rtl w:val="0"/>
        </w:rPr>
        <w:t xml:space="preserve">entityManager</w:t>
      </w:r>
      <w:r w:rsidDel="00000000" w:rsidR="00000000" w:rsidRPr="00000000">
        <w:rPr>
          <w:rFonts w:ascii="Courier New" w:cs="Courier New" w:eastAsia="Courier New" w:hAnsi="Courier New"/>
          <w:color w:val="bcbec4"/>
          <w:sz w:val="20"/>
          <w:szCs w:val="20"/>
          <w:rtl w:val="0"/>
        </w:rPr>
        <w:t xml:space="preserve">.find(MyEntity.</w:t>
      </w:r>
      <w:r w:rsidDel="00000000" w:rsidR="00000000" w:rsidRPr="00000000">
        <w:rPr>
          <w:rFonts w:ascii="Courier New" w:cs="Courier New" w:eastAsia="Courier New" w:hAnsi="Courier New"/>
          <w:color w:val="cf8e6d"/>
          <w:sz w:val="20"/>
          <w:szCs w:val="20"/>
          <w:rtl w:val="0"/>
        </w:rPr>
        <w:t xml:space="preserve">class</w:t>
      </w:r>
      <w:r w:rsidDel="00000000" w:rsidR="00000000" w:rsidRPr="00000000">
        <w:rPr>
          <w:rFonts w:ascii="Courier New" w:cs="Courier New" w:eastAsia="Courier New" w:hAnsi="Courier New"/>
          <w:color w:val="bcbec4"/>
          <w:sz w:val="20"/>
          <w:szCs w:val="20"/>
          <w:rtl w:val="0"/>
        </w:rPr>
        <w:t xml:space="preserve">, id, LockModeType.PESSIMISTIC_READ);</w:t>
      </w:r>
    </w:p>
    <w:p w:rsidR="00000000" w:rsidDel="00000000" w:rsidP="00000000" w:rsidRDefault="00000000" w:rsidRPr="00000000" w14:paraId="0000004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updateEntity</w:t>
      </w:r>
      <w:r w:rsidDel="00000000" w:rsidR="00000000" w:rsidRPr="00000000">
        <w:rPr>
          <w:rFonts w:ascii="Courier New" w:cs="Courier New" w:eastAsia="Courier New" w:hAnsi="Courier New"/>
          <w:color w:val="bcbec4"/>
          <w:sz w:val="20"/>
          <w:szCs w:val="20"/>
          <w:rtl w:val="0"/>
        </w:rPr>
        <w:t xml:space="preserve">(Long id, String newValue) {</w:t>
      </w:r>
    </w:p>
    <w:p w:rsidR="00000000" w:rsidDel="00000000" w:rsidP="00000000" w:rsidRDefault="00000000" w:rsidRPr="00000000" w14:paraId="00000048">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Pessimistic write lock</w:t>
      </w:r>
    </w:p>
    <w:p w:rsidR="00000000" w:rsidDel="00000000" w:rsidP="00000000" w:rsidRDefault="00000000" w:rsidRPr="00000000" w14:paraId="0000004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MyEntity entity = </w:t>
      </w:r>
      <w:r w:rsidDel="00000000" w:rsidR="00000000" w:rsidRPr="00000000">
        <w:rPr>
          <w:rFonts w:ascii="Courier New" w:cs="Courier New" w:eastAsia="Courier New" w:hAnsi="Courier New"/>
          <w:color w:val="c77dbb"/>
          <w:sz w:val="20"/>
          <w:szCs w:val="20"/>
          <w:rtl w:val="0"/>
        </w:rPr>
        <w:t xml:space="preserve">entityManager</w:t>
      </w:r>
      <w:r w:rsidDel="00000000" w:rsidR="00000000" w:rsidRPr="00000000">
        <w:rPr>
          <w:rFonts w:ascii="Courier New" w:cs="Courier New" w:eastAsia="Courier New" w:hAnsi="Courier New"/>
          <w:color w:val="bcbec4"/>
          <w:sz w:val="20"/>
          <w:szCs w:val="20"/>
          <w:rtl w:val="0"/>
        </w:rPr>
        <w:t xml:space="preserve">.find(MyEntity.</w:t>
      </w:r>
      <w:r w:rsidDel="00000000" w:rsidR="00000000" w:rsidRPr="00000000">
        <w:rPr>
          <w:rFonts w:ascii="Courier New" w:cs="Courier New" w:eastAsia="Courier New" w:hAnsi="Courier New"/>
          <w:color w:val="cf8e6d"/>
          <w:sz w:val="20"/>
          <w:szCs w:val="20"/>
          <w:rtl w:val="0"/>
        </w:rPr>
        <w:t xml:space="preserve">class</w:t>
      </w:r>
      <w:r w:rsidDel="00000000" w:rsidR="00000000" w:rsidRPr="00000000">
        <w:rPr>
          <w:rFonts w:ascii="Courier New" w:cs="Courier New" w:eastAsia="Courier New" w:hAnsi="Courier New"/>
          <w:color w:val="bcbec4"/>
          <w:sz w:val="20"/>
          <w:szCs w:val="20"/>
          <w:rtl w:val="0"/>
        </w:rPr>
        <w:t xml:space="preserve">, id, LockModeType.PESSIMISTIC_WRITE);</w:t>
      </w:r>
    </w:p>
    <w:p w:rsidR="00000000" w:rsidDel="00000000" w:rsidP="00000000" w:rsidRDefault="00000000" w:rsidRPr="00000000" w14:paraId="0000004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entity.setValue(newValue);</w:t>
      </w:r>
    </w:p>
    <w:p w:rsidR="00000000" w:rsidDel="00000000" w:rsidP="00000000" w:rsidRDefault="00000000" w:rsidRPr="00000000" w14:paraId="0000004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entityManager</w:t>
      </w:r>
      <w:r w:rsidDel="00000000" w:rsidR="00000000" w:rsidRPr="00000000">
        <w:rPr>
          <w:rFonts w:ascii="Courier New" w:cs="Courier New" w:eastAsia="Courier New" w:hAnsi="Courier New"/>
          <w:color w:val="bcbec4"/>
          <w:sz w:val="20"/>
          <w:szCs w:val="20"/>
          <w:rtl w:val="0"/>
        </w:rPr>
        <w:t xml:space="preserve">.persist(entity);</w:t>
      </w:r>
    </w:p>
    <w:p w:rsidR="00000000" w:rsidDel="00000000" w:rsidP="00000000" w:rsidRDefault="00000000" w:rsidRPr="00000000" w14:paraId="0000004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javax.persistence.EntityManager;</w:t>
      </w:r>
    </w:p>
    <w:p w:rsidR="00000000" w:rsidDel="00000000" w:rsidP="00000000" w:rsidRDefault="00000000" w:rsidRPr="00000000" w14:paraId="0000005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javax.persistence.LockModeType;</w:t>
      </w:r>
    </w:p>
    <w:p w:rsidR="00000000" w:rsidDel="00000000" w:rsidP="00000000" w:rsidRDefault="00000000" w:rsidRPr="00000000" w14:paraId="0000005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javax.persistence.PersistenceContext;</w:t>
      </w:r>
    </w:p>
    <w:p w:rsidR="00000000" w:rsidDel="00000000" w:rsidP="00000000" w:rsidRDefault="00000000" w:rsidRPr="00000000" w14:paraId="0000005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javax.transaction.Transactional;</w:t>
      </w:r>
    </w:p>
    <w:p w:rsidR="00000000" w:rsidDel="00000000" w:rsidP="00000000" w:rsidRDefault="00000000" w:rsidRPr="00000000" w14:paraId="0000005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5">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3ae60"/>
          <w:sz w:val="20"/>
          <w:szCs w:val="20"/>
          <w:rtl w:val="0"/>
        </w:rPr>
        <w:t xml:space="preserve">@Transactional</w:t>
      </w:r>
    </w:p>
    <w:p w:rsidR="00000000" w:rsidDel="00000000" w:rsidP="00000000" w:rsidRDefault="00000000" w:rsidRPr="00000000" w14:paraId="0000005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MyService {</w:t>
      </w:r>
    </w:p>
    <w:p w:rsidR="00000000" w:rsidDel="00000000" w:rsidP="00000000" w:rsidRDefault="00000000" w:rsidRPr="00000000" w14:paraId="0000005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8">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@PersistenceContext</w:t>
      </w:r>
    </w:p>
    <w:p w:rsidR="00000000" w:rsidDel="00000000" w:rsidP="00000000" w:rsidRDefault="00000000" w:rsidRPr="00000000" w14:paraId="0000005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EntityManager </w:t>
      </w:r>
      <w:r w:rsidDel="00000000" w:rsidR="00000000" w:rsidRPr="00000000">
        <w:rPr>
          <w:rFonts w:ascii="Courier New" w:cs="Courier New" w:eastAsia="Courier New" w:hAnsi="Courier New"/>
          <w:color w:val="c77dbb"/>
          <w:sz w:val="20"/>
          <w:szCs w:val="20"/>
          <w:rtl w:val="0"/>
        </w:rPr>
        <w:t xml:space="preserve">entityManager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A">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updateEntity</w:t>
      </w:r>
      <w:r w:rsidDel="00000000" w:rsidR="00000000" w:rsidRPr="00000000">
        <w:rPr>
          <w:rFonts w:ascii="Courier New" w:cs="Courier New" w:eastAsia="Courier New" w:hAnsi="Courier New"/>
          <w:color w:val="bcbec4"/>
          <w:sz w:val="20"/>
          <w:szCs w:val="20"/>
          <w:rtl w:val="0"/>
        </w:rPr>
        <w:t xml:space="preserve">(Long id, String newValue) {</w:t>
      </w:r>
    </w:p>
    <w:p w:rsidR="00000000" w:rsidDel="00000000" w:rsidP="00000000" w:rsidRDefault="00000000" w:rsidRPr="00000000" w14:paraId="0000005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MyEntity entity = </w:t>
      </w:r>
      <w:r w:rsidDel="00000000" w:rsidR="00000000" w:rsidRPr="00000000">
        <w:rPr>
          <w:rFonts w:ascii="Courier New" w:cs="Courier New" w:eastAsia="Courier New" w:hAnsi="Courier New"/>
          <w:color w:val="c77dbb"/>
          <w:sz w:val="20"/>
          <w:szCs w:val="20"/>
          <w:rtl w:val="0"/>
        </w:rPr>
        <w:t xml:space="preserve">entityManager</w:t>
      </w:r>
      <w:r w:rsidDel="00000000" w:rsidR="00000000" w:rsidRPr="00000000">
        <w:rPr>
          <w:rFonts w:ascii="Courier New" w:cs="Courier New" w:eastAsia="Courier New" w:hAnsi="Courier New"/>
          <w:color w:val="bcbec4"/>
          <w:sz w:val="20"/>
          <w:szCs w:val="20"/>
          <w:rtl w:val="0"/>
        </w:rPr>
        <w:t xml:space="preserve">.find(MyEntity.</w:t>
      </w:r>
      <w:r w:rsidDel="00000000" w:rsidR="00000000" w:rsidRPr="00000000">
        <w:rPr>
          <w:rFonts w:ascii="Courier New" w:cs="Courier New" w:eastAsia="Courier New" w:hAnsi="Courier New"/>
          <w:color w:val="cf8e6d"/>
          <w:sz w:val="20"/>
          <w:szCs w:val="20"/>
          <w:rtl w:val="0"/>
        </w:rPr>
        <w:t xml:space="preserve">class</w:t>
      </w:r>
      <w:r w:rsidDel="00000000" w:rsidR="00000000" w:rsidRPr="00000000">
        <w:rPr>
          <w:rFonts w:ascii="Courier New" w:cs="Courier New" w:eastAsia="Courier New" w:hAnsi="Courier New"/>
          <w:color w:val="bcbec4"/>
          <w:sz w:val="20"/>
          <w:szCs w:val="20"/>
          <w:rtl w:val="0"/>
        </w:rPr>
        <w:t xml:space="preserve">, id, LockModeType.PESSIMISTIC_WRITE);</w:t>
      </w:r>
    </w:p>
    <w:p w:rsidR="00000000" w:rsidDel="00000000" w:rsidP="00000000" w:rsidRDefault="00000000" w:rsidRPr="00000000" w14:paraId="0000005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entity.setValue(newValue);</w:t>
      </w:r>
    </w:p>
    <w:p w:rsidR="00000000" w:rsidDel="00000000" w:rsidP="00000000" w:rsidRDefault="00000000" w:rsidRPr="00000000" w14:paraId="0000005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entityManager</w:t>
      </w:r>
      <w:r w:rsidDel="00000000" w:rsidR="00000000" w:rsidRPr="00000000">
        <w:rPr>
          <w:rFonts w:ascii="Courier New" w:cs="Courier New" w:eastAsia="Courier New" w:hAnsi="Courier New"/>
          <w:color w:val="bcbec4"/>
          <w:sz w:val="20"/>
          <w:szCs w:val="20"/>
          <w:rtl w:val="0"/>
        </w:rPr>
        <w:t xml:space="preserve">.persist(entity);</w:t>
      </w:r>
    </w:p>
    <w:p w:rsidR="00000000" w:rsidDel="00000000" w:rsidP="00000000" w:rsidRDefault="00000000" w:rsidRPr="00000000" w14:paraId="0000005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6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Transakcja T1 wykonuje </w:t>
      </w:r>
      <w:r w:rsidDel="00000000" w:rsidR="00000000" w:rsidRPr="00000000">
        <w:rPr>
          <w:rFonts w:ascii="Roboto Mono" w:cs="Roboto Mono" w:eastAsia="Roboto Mono" w:hAnsi="Roboto Mono"/>
          <w:color w:val="188038"/>
          <w:rtl w:val="0"/>
        </w:rPr>
        <w:t xml:space="preserve">find</w:t>
      </w:r>
      <w:r w:rsidDel="00000000" w:rsidR="00000000" w:rsidRPr="00000000">
        <w:rPr>
          <w:rtl w:val="0"/>
        </w:rPr>
        <w:t xml:space="preserve"> na rekordzie </w:t>
      </w:r>
      <w:r w:rsidDel="00000000" w:rsidR="00000000" w:rsidRPr="00000000">
        <w:rPr>
          <w:rFonts w:ascii="Roboto Mono" w:cs="Roboto Mono" w:eastAsia="Roboto Mono" w:hAnsi="Roboto Mono"/>
          <w:color w:val="188038"/>
          <w:rtl w:val="0"/>
        </w:rPr>
        <w:t xml:space="preserve">MyEntity</w:t>
      </w:r>
      <w:r w:rsidDel="00000000" w:rsidR="00000000" w:rsidRPr="00000000">
        <w:rPr>
          <w:rtl w:val="0"/>
        </w:rPr>
        <w:t xml:space="preserve"> z identyfikatorem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przy użyciu </w:t>
      </w:r>
      <w:r w:rsidDel="00000000" w:rsidR="00000000" w:rsidRPr="00000000">
        <w:rPr>
          <w:rFonts w:ascii="Roboto Mono" w:cs="Roboto Mono" w:eastAsia="Roboto Mono" w:hAnsi="Roboto Mono"/>
          <w:color w:val="188038"/>
          <w:rtl w:val="0"/>
        </w:rPr>
        <w:t xml:space="preserve">LockModeType.PESSIMISTIC_WRITE</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Jeśli inna transakcja T2 również spróbuje zablokować ten sam rekord z </w:t>
      </w:r>
      <w:r w:rsidDel="00000000" w:rsidR="00000000" w:rsidRPr="00000000">
        <w:rPr>
          <w:rFonts w:ascii="Roboto Mono" w:cs="Roboto Mono" w:eastAsia="Roboto Mono" w:hAnsi="Roboto Mono"/>
          <w:color w:val="188038"/>
          <w:rtl w:val="0"/>
        </w:rPr>
        <w:t xml:space="preserve">PESSIMISTIC_WRITE</w:t>
      </w:r>
      <w:r w:rsidDel="00000000" w:rsidR="00000000" w:rsidRPr="00000000">
        <w:rPr>
          <w:rtl w:val="0"/>
        </w:rPr>
        <w:t xml:space="preserve">, będzie musiała czekać, aż T1 zakończy (commit lub rollback).</w:t>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quartz-scheduler.org/documentation/quartz-1.8.6/configuration/ConfigJDBCJobStoreCluster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