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E91C6" w14:textId="77777777" w:rsidR="0055561C" w:rsidRPr="00252C4D" w:rsidRDefault="0055561C">
      <w:pPr>
        <w:rPr>
          <w:sz w:val="20"/>
        </w:rPr>
      </w:pPr>
    </w:p>
    <w:p w14:paraId="4E7B27FA" w14:textId="77777777" w:rsidR="0055561C" w:rsidRPr="00252C4D" w:rsidRDefault="0055561C" w:rsidP="0055561C">
      <w:pPr>
        <w:pStyle w:val="Heading2"/>
        <w:rPr>
          <w:sz w:val="24"/>
        </w:rPr>
      </w:pPr>
      <w:r w:rsidRPr="00252C4D">
        <w:rPr>
          <w:sz w:val="24"/>
        </w:rPr>
        <w:t>Prepare directories</w:t>
      </w:r>
    </w:p>
    <w:p w14:paraId="65B993DC" w14:textId="77777777" w:rsidR="00831237" w:rsidRPr="00252C4D" w:rsidRDefault="00A378A0">
      <w:pPr>
        <w:rPr>
          <w:sz w:val="20"/>
        </w:rPr>
      </w:pPr>
      <w:r w:rsidRPr="00252C4D">
        <w:rPr>
          <w:sz w:val="20"/>
        </w:rPr>
        <w:t xml:space="preserve">Transfer </w:t>
      </w:r>
      <w:proofErr w:type="gramStart"/>
      <w:r w:rsidRPr="00252C4D">
        <w:rPr>
          <w:sz w:val="20"/>
        </w:rPr>
        <w:t>“.</w:t>
      </w:r>
      <w:proofErr w:type="spellStart"/>
      <w:r w:rsidRPr="00252C4D">
        <w:rPr>
          <w:sz w:val="20"/>
        </w:rPr>
        <w:t>lif</w:t>
      </w:r>
      <w:proofErr w:type="spellEnd"/>
      <w:proofErr w:type="gramEnd"/>
      <w:r w:rsidRPr="00252C4D">
        <w:rPr>
          <w:sz w:val="20"/>
        </w:rPr>
        <w:t>” (microscope) files</w:t>
      </w:r>
      <w:r w:rsidR="0055561C" w:rsidRPr="00252C4D">
        <w:rPr>
          <w:sz w:val="20"/>
        </w:rPr>
        <w:t xml:space="preserve"> to</w:t>
      </w:r>
      <w:r w:rsidRPr="00252C4D">
        <w:rPr>
          <w:sz w:val="20"/>
        </w:rPr>
        <w:t xml:space="preserve"> “Data/</w:t>
      </w:r>
      <w:proofErr w:type="spellStart"/>
      <w:r w:rsidRPr="00252C4D">
        <w:rPr>
          <w:sz w:val="20"/>
        </w:rPr>
        <w:t>lif_files</w:t>
      </w:r>
      <w:proofErr w:type="spellEnd"/>
      <w:r w:rsidRPr="00252C4D">
        <w:rPr>
          <w:sz w:val="20"/>
        </w:rPr>
        <w:t>”</w:t>
      </w:r>
    </w:p>
    <w:p w14:paraId="1B6A4A4C" w14:textId="4BDA85FC" w:rsidR="0055561C" w:rsidRPr="00252C4D" w:rsidRDefault="00291C75">
      <w:pPr>
        <w:rPr>
          <w:sz w:val="20"/>
        </w:rPr>
      </w:pPr>
      <w:r w:rsidRPr="00252C4D">
        <w:rPr>
          <w:sz w:val="20"/>
        </w:rPr>
        <w:t>The directory “Data/</w:t>
      </w:r>
      <w:proofErr w:type="spellStart"/>
      <w:r w:rsidRPr="00252C4D">
        <w:rPr>
          <w:sz w:val="20"/>
        </w:rPr>
        <w:t>wound_outlines</w:t>
      </w:r>
      <w:proofErr w:type="spellEnd"/>
      <w:r w:rsidRPr="00252C4D">
        <w:rPr>
          <w:sz w:val="20"/>
        </w:rPr>
        <w:t>” will contain all outline files. The directory should be organized as follows:</w:t>
      </w:r>
    </w:p>
    <w:p w14:paraId="15309424" w14:textId="1952F462" w:rsidR="00291C75" w:rsidRPr="00252C4D" w:rsidRDefault="00291C75">
      <w:pPr>
        <w:rPr>
          <w:sz w:val="20"/>
        </w:rPr>
      </w:pPr>
      <w:proofErr w:type="spellStart"/>
      <w:r w:rsidRPr="00252C4D">
        <w:rPr>
          <w:b/>
          <w:sz w:val="20"/>
        </w:rPr>
        <w:t>Experiment_name</w:t>
      </w:r>
      <w:proofErr w:type="spellEnd"/>
      <w:r w:rsidRPr="00252C4D">
        <w:rPr>
          <w:sz w:val="20"/>
        </w:rPr>
        <w:t xml:space="preserve"> </w:t>
      </w:r>
      <w:r w:rsidRPr="00252C4D">
        <w:rPr>
          <w:sz w:val="20"/>
        </w:rPr>
        <w:sym w:font="Wingdings" w:char="F0E0"/>
      </w:r>
      <w:r w:rsidRPr="00252C4D">
        <w:rPr>
          <w:sz w:val="20"/>
        </w:rPr>
        <w:t xml:space="preserve"> </w:t>
      </w:r>
      <w:proofErr w:type="spellStart"/>
      <w:r w:rsidRPr="00252C4D">
        <w:rPr>
          <w:b/>
          <w:sz w:val="20"/>
        </w:rPr>
        <w:t>Condition_name</w:t>
      </w:r>
      <w:proofErr w:type="spellEnd"/>
      <w:r w:rsidRPr="00252C4D">
        <w:rPr>
          <w:sz w:val="20"/>
        </w:rPr>
        <w:t xml:space="preserve"> </w:t>
      </w:r>
      <w:r w:rsidRPr="00252C4D">
        <w:rPr>
          <w:sz w:val="20"/>
        </w:rPr>
        <w:sym w:font="Wingdings" w:char="F0E0"/>
      </w:r>
      <w:r w:rsidRPr="00252C4D">
        <w:rPr>
          <w:sz w:val="20"/>
        </w:rPr>
        <w:t xml:space="preserve"> </w:t>
      </w:r>
      <w:proofErr w:type="spellStart"/>
      <w:r w:rsidRPr="00252C4D">
        <w:rPr>
          <w:b/>
          <w:sz w:val="20"/>
        </w:rPr>
        <w:t>well_number</w:t>
      </w:r>
      <w:proofErr w:type="spellEnd"/>
      <w:r w:rsidRPr="00252C4D">
        <w:rPr>
          <w:sz w:val="20"/>
        </w:rPr>
        <w:t xml:space="preserve"> </w:t>
      </w:r>
      <w:r w:rsidRPr="00252C4D">
        <w:rPr>
          <w:sz w:val="20"/>
        </w:rPr>
        <w:sym w:font="Wingdings" w:char="F0E0"/>
      </w:r>
      <w:r w:rsidRPr="00252C4D">
        <w:rPr>
          <w:sz w:val="20"/>
        </w:rPr>
        <w:t xml:space="preserve"> </w:t>
      </w:r>
      <w:proofErr w:type="spellStart"/>
      <w:r w:rsidRPr="00252C4D">
        <w:rPr>
          <w:b/>
          <w:sz w:val="20"/>
        </w:rPr>
        <w:t>position_number</w:t>
      </w:r>
      <w:proofErr w:type="spellEnd"/>
      <w:r w:rsidRPr="00252C4D">
        <w:rPr>
          <w:sz w:val="20"/>
        </w:rPr>
        <w:t xml:space="preserve"> </w:t>
      </w:r>
      <w:r w:rsidRPr="00252C4D">
        <w:rPr>
          <w:sz w:val="20"/>
        </w:rPr>
        <w:sym w:font="Wingdings" w:char="F0E0"/>
      </w:r>
      <w:r w:rsidRPr="00252C4D">
        <w:rPr>
          <w:sz w:val="20"/>
        </w:rPr>
        <w:t xml:space="preserve"> outline files</w:t>
      </w:r>
    </w:p>
    <w:p w14:paraId="57B10440" w14:textId="74F895D8" w:rsidR="00A378A0" w:rsidRPr="00252C4D" w:rsidRDefault="00291C75">
      <w:pPr>
        <w:rPr>
          <w:sz w:val="20"/>
        </w:rPr>
      </w:pPr>
      <w:r w:rsidRPr="00252C4D">
        <w:rPr>
          <w:sz w:val="20"/>
        </w:rPr>
        <w:t>Things in bold should be folder names. All outline files should be “.txt” files.</w:t>
      </w:r>
    </w:p>
    <w:p w14:paraId="61BB878C" w14:textId="77777777" w:rsidR="00291C75" w:rsidRPr="00252C4D" w:rsidRDefault="00291C75">
      <w:pPr>
        <w:rPr>
          <w:sz w:val="20"/>
        </w:rPr>
      </w:pPr>
    </w:p>
    <w:p w14:paraId="3CFCDF65" w14:textId="77777777" w:rsidR="00A378A0" w:rsidRPr="00252C4D" w:rsidRDefault="00A378A0" w:rsidP="0055561C">
      <w:pPr>
        <w:pStyle w:val="Heading2"/>
        <w:rPr>
          <w:sz w:val="24"/>
        </w:rPr>
      </w:pPr>
      <w:r w:rsidRPr="00252C4D">
        <w:rPr>
          <w:sz w:val="24"/>
        </w:rPr>
        <w:t>Outline cells</w:t>
      </w:r>
    </w:p>
    <w:p w14:paraId="4C12FEDB" w14:textId="77777777" w:rsidR="0055561C" w:rsidRPr="00252C4D" w:rsidRDefault="0055561C" w:rsidP="0055561C">
      <w:pPr>
        <w:pStyle w:val="Heading3"/>
        <w:rPr>
          <w:sz w:val="22"/>
        </w:rPr>
      </w:pPr>
      <w:r w:rsidRPr="00252C4D">
        <w:rPr>
          <w:sz w:val="22"/>
        </w:rPr>
        <w:t>Load a video</w:t>
      </w:r>
    </w:p>
    <w:p w14:paraId="0FC7F73F" w14:textId="77777777" w:rsidR="00A378A0" w:rsidRPr="00252C4D" w:rsidRDefault="00A378A0">
      <w:pPr>
        <w:rPr>
          <w:sz w:val="20"/>
        </w:rPr>
      </w:pPr>
      <w:r w:rsidRPr="00252C4D">
        <w:rPr>
          <w:sz w:val="20"/>
        </w:rPr>
        <w:t>Open Fiji</w:t>
      </w:r>
    </w:p>
    <w:p w14:paraId="0564DDA5" w14:textId="77777777" w:rsidR="00A378A0" w:rsidRPr="00252C4D" w:rsidRDefault="00A378A0">
      <w:pPr>
        <w:rPr>
          <w:sz w:val="20"/>
        </w:rPr>
      </w:pPr>
      <w:r w:rsidRPr="00252C4D">
        <w:rPr>
          <w:sz w:val="20"/>
        </w:rPr>
        <w:t xml:space="preserve">Click: Plugins </w:t>
      </w:r>
      <w:r w:rsidRPr="00252C4D">
        <w:rPr>
          <w:sz w:val="20"/>
        </w:rPr>
        <w:sym w:font="Wingdings" w:char="F0E0"/>
      </w:r>
      <w:r w:rsidRPr="00252C4D">
        <w:rPr>
          <w:sz w:val="20"/>
        </w:rPr>
        <w:t xml:space="preserve"> Bio-Formats </w:t>
      </w:r>
      <w:r w:rsidRPr="00252C4D">
        <w:rPr>
          <w:sz w:val="20"/>
        </w:rPr>
        <w:sym w:font="Wingdings" w:char="F0E0"/>
      </w:r>
      <w:r w:rsidRPr="00252C4D">
        <w:rPr>
          <w:sz w:val="20"/>
        </w:rPr>
        <w:t xml:space="preserve"> </w:t>
      </w:r>
      <w:proofErr w:type="spellStart"/>
      <w:r w:rsidRPr="00252C4D">
        <w:rPr>
          <w:sz w:val="20"/>
        </w:rPr>
        <w:t>Bio-Formats</w:t>
      </w:r>
      <w:proofErr w:type="spellEnd"/>
      <w:r w:rsidRPr="00252C4D">
        <w:rPr>
          <w:sz w:val="20"/>
        </w:rPr>
        <w:t xml:space="preserve"> Importer</w:t>
      </w:r>
    </w:p>
    <w:p w14:paraId="0997A76F" w14:textId="77777777" w:rsidR="00A378A0" w:rsidRPr="00252C4D" w:rsidRDefault="00A378A0">
      <w:pPr>
        <w:rPr>
          <w:sz w:val="20"/>
        </w:rPr>
      </w:pPr>
      <w:r w:rsidRPr="00252C4D">
        <w:rPr>
          <w:sz w:val="20"/>
        </w:rPr>
        <w:t xml:space="preserve">Select the appropriate </w:t>
      </w:r>
      <w:proofErr w:type="spellStart"/>
      <w:r w:rsidRPr="00252C4D">
        <w:rPr>
          <w:sz w:val="20"/>
        </w:rPr>
        <w:t>lif</w:t>
      </w:r>
      <w:proofErr w:type="spellEnd"/>
      <w:r w:rsidRPr="00252C4D">
        <w:rPr>
          <w:sz w:val="20"/>
        </w:rPr>
        <w:t xml:space="preserve"> file from the “Data/</w:t>
      </w:r>
      <w:proofErr w:type="spellStart"/>
      <w:r w:rsidRPr="00252C4D">
        <w:rPr>
          <w:sz w:val="20"/>
        </w:rPr>
        <w:t>lif_files</w:t>
      </w:r>
      <w:proofErr w:type="spellEnd"/>
      <w:r w:rsidRPr="00252C4D">
        <w:rPr>
          <w:sz w:val="20"/>
        </w:rPr>
        <w:t>” directory</w:t>
      </w:r>
      <w:r w:rsidR="0055561C" w:rsidRPr="00252C4D">
        <w:rPr>
          <w:sz w:val="20"/>
        </w:rPr>
        <w:t>.</w:t>
      </w:r>
    </w:p>
    <w:p w14:paraId="19FF1269" w14:textId="77777777" w:rsidR="00A378A0" w:rsidRPr="00252C4D" w:rsidRDefault="00A378A0">
      <w:pPr>
        <w:rPr>
          <w:sz w:val="20"/>
        </w:rPr>
      </w:pPr>
      <w:r w:rsidRPr="00252C4D">
        <w:rPr>
          <w:sz w:val="20"/>
        </w:rPr>
        <w:t>Click “Open”</w:t>
      </w:r>
      <w:r w:rsidR="0055561C" w:rsidRPr="00252C4D">
        <w:rPr>
          <w:sz w:val="20"/>
        </w:rPr>
        <w:t>.</w:t>
      </w:r>
    </w:p>
    <w:p w14:paraId="69720BC0" w14:textId="77777777" w:rsidR="00A378A0" w:rsidRPr="00252C4D" w:rsidRDefault="00A378A0">
      <w:pPr>
        <w:rPr>
          <w:sz w:val="20"/>
        </w:rPr>
      </w:pPr>
      <w:r w:rsidRPr="00252C4D">
        <w:rPr>
          <w:sz w:val="20"/>
        </w:rPr>
        <w:t>A menu will pop up.  These options should be selected:</w:t>
      </w:r>
    </w:p>
    <w:p w14:paraId="5739BB23" w14:textId="77777777" w:rsidR="00A378A0" w:rsidRPr="00252C4D" w:rsidRDefault="00A378A0" w:rsidP="00A378A0">
      <w:pPr>
        <w:pStyle w:val="ListParagraph"/>
        <w:numPr>
          <w:ilvl w:val="0"/>
          <w:numId w:val="1"/>
        </w:numPr>
        <w:rPr>
          <w:sz w:val="20"/>
        </w:rPr>
      </w:pPr>
      <w:r w:rsidRPr="00252C4D">
        <w:rPr>
          <w:sz w:val="20"/>
        </w:rPr>
        <w:t xml:space="preserve">Stack viewing </w:t>
      </w:r>
      <w:r w:rsidRPr="00252C4D">
        <w:rPr>
          <w:sz w:val="20"/>
        </w:rPr>
        <w:sym w:font="Wingdings" w:char="F0E0"/>
      </w:r>
      <w:r w:rsidRPr="00252C4D">
        <w:rPr>
          <w:sz w:val="20"/>
        </w:rPr>
        <w:t xml:space="preserve"> View stack with: </w:t>
      </w:r>
      <w:r w:rsidRPr="00252C4D">
        <w:rPr>
          <w:sz w:val="20"/>
        </w:rPr>
        <w:sym w:font="Wingdings" w:char="F0E0"/>
      </w:r>
      <w:r w:rsidRPr="00252C4D">
        <w:rPr>
          <w:sz w:val="20"/>
        </w:rPr>
        <w:t xml:space="preserve"> </w:t>
      </w:r>
      <w:proofErr w:type="spellStart"/>
      <w:r w:rsidRPr="00252C4D">
        <w:rPr>
          <w:sz w:val="20"/>
        </w:rPr>
        <w:t>Hyperstack</w:t>
      </w:r>
      <w:proofErr w:type="spellEnd"/>
    </w:p>
    <w:p w14:paraId="5018CBDE" w14:textId="717CA22B" w:rsidR="006F274F" w:rsidRPr="00252C4D" w:rsidRDefault="00A378A0" w:rsidP="006F274F">
      <w:pPr>
        <w:pStyle w:val="ListParagraph"/>
        <w:numPr>
          <w:ilvl w:val="0"/>
          <w:numId w:val="1"/>
        </w:numPr>
        <w:rPr>
          <w:sz w:val="20"/>
        </w:rPr>
      </w:pPr>
      <w:r w:rsidRPr="00252C4D">
        <w:rPr>
          <w:sz w:val="20"/>
        </w:rPr>
        <w:t xml:space="preserve">Color options </w:t>
      </w:r>
      <w:r w:rsidRPr="00252C4D">
        <w:rPr>
          <w:sz w:val="20"/>
        </w:rPr>
        <w:sym w:font="Wingdings" w:char="F0E0"/>
      </w:r>
      <w:r w:rsidRPr="00252C4D">
        <w:rPr>
          <w:sz w:val="20"/>
        </w:rPr>
        <w:t xml:space="preserve"> Color mode: </w:t>
      </w:r>
      <w:r w:rsidRPr="00252C4D">
        <w:rPr>
          <w:sz w:val="20"/>
        </w:rPr>
        <w:sym w:font="Wingdings" w:char="F0E0"/>
      </w:r>
      <w:r w:rsidRPr="00252C4D">
        <w:rPr>
          <w:sz w:val="20"/>
        </w:rPr>
        <w:t xml:space="preserve"> Default</w:t>
      </w:r>
    </w:p>
    <w:p w14:paraId="58E30B74" w14:textId="4E3FCD53" w:rsidR="006F274F" w:rsidRPr="00252C4D" w:rsidRDefault="006F274F" w:rsidP="006F274F">
      <w:pPr>
        <w:rPr>
          <w:sz w:val="20"/>
        </w:rPr>
      </w:pPr>
      <w:r w:rsidRPr="00252C4D">
        <w:rPr>
          <w:sz w:val="20"/>
        </w:rPr>
        <w:t xml:space="preserve">Make sure that “Memory management </w:t>
      </w:r>
      <w:r w:rsidRPr="00252C4D">
        <w:rPr>
          <w:sz w:val="20"/>
        </w:rPr>
        <w:sym w:font="Wingdings" w:char="F0E0"/>
      </w:r>
      <w:r w:rsidRPr="00252C4D">
        <w:rPr>
          <w:sz w:val="20"/>
        </w:rPr>
        <w:t xml:space="preserve"> Use virtual stack” is unselected.</w:t>
      </w:r>
    </w:p>
    <w:p w14:paraId="413BA9CE" w14:textId="77777777" w:rsidR="00A378A0" w:rsidRPr="00252C4D" w:rsidRDefault="00A378A0">
      <w:pPr>
        <w:rPr>
          <w:sz w:val="20"/>
        </w:rPr>
      </w:pPr>
      <w:r w:rsidRPr="00252C4D">
        <w:rPr>
          <w:sz w:val="20"/>
        </w:rPr>
        <w:t>Click “OK”</w:t>
      </w:r>
      <w:r w:rsidR="0055561C" w:rsidRPr="00252C4D">
        <w:rPr>
          <w:sz w:val="20"/>
        </w:rPr>
        <w:t>.</w:t>
      </w:r>
    </w:p>
    <w:p w14:paraId="28EE1090" w14:textId="77777777" w:rsidR="00A378A0" w:rsidRPr="00252C4D" w:rsidRDefault="00A378A0">
      <w:pPr>
        <w:rPr>
          <w:sz w:val="20"/>
        </w:rPr>
      </w:pPr>
      <w:r w:rsidRPr="00252C4D">
        <w:rPr>
          <w:sz w:val="20"/>
        </w:rPr>
        <w:t>A menu will pop up.</w:t>
      </w:r>
    </w:p>
    <w:p w14:paraId="4FFE3E27" w14:textId="77777777" w:rsidR="00A378A0" w:rsidRPr="00252C4D" w:rsidRDefault="00A378A0">
      <w:pPr>
        <w:rPr>
          <w:sz w:val="20"/>
        </w:rPr>
      </w:pPr>
      <w:r w:rsidRPr="00252C4D">
        <w:rPr>
          <w:sz w:val="20"/>
        </w:rPr>
        <w:t>Click “Deselect All”</w:t>
      </w:r>
      <w:r w:rsidR="0055561C" w:rsidRPr="00252C4D">
        <w:rPr>
          <w:sz w:val="20"/>
        </w:rPr>
        <w:t>.</w:t>
      </w:r>
    </w:p>
    <w:p w14:paraId="67A32FD6" w14:textId="77777777" w:rsidR="00A378A0" w:rsidRPr="00252C4D" w:rsidRDefault="00A378A0">
      <w:pPr>
        <w:rPr>
          <w:sz w:val="20"/>
        </w:rPr>
      </w:pPr>
      <w:r w:rsidRPr="00252C4D">
        <w:rPr>
          <w:sz w:val="20"/>
        </w:rPr>
        <w:t>Check the box next to the video that should be imported. The line should end with something that looks like “(##T)”. If it ends with “(##C)” then it is a multichannel still image, not a video.</w:t>
      </w:r>
    </w:p>
    <w:p w14:paraId="7A6F247E" w14:textId="42FF09F2" w:rsidR="00A378A0" w:rsidRPr="00252C4D" w:rsidRDefault="00A378A0">
      <w:pPr>
        <w:rPr>
          <w:sz w:val="20"/>
        </w:rPr>
      </w:pPr>
      <w:r w:rsidRPr="00252C4D">
        <w:rPr>
          <w:sz w:val="20"/>
        </w:rPr>
        <w:t>Click “OK”. The stack will load.</w:t>
      </w:r>
    </w:p>
    <w:p w14:paraId="14D7EA5D" w14:textId="77777777" w:rsidR="00A378A0" w:rsidRPr="00252C4D" w:rsidRDefault="00A378A0">
      <w:pPr>
        <w:rPr>
          <w:sz w:val="20"/>
        </w:rPr>
      </w:pPr>
      <w:r w:rsidRPr="00252C4D">
        <w:rPr>
          <w:sz w:val="20"/>
        </w:rPr>
        <w:t>It is possible that a second menu labeled “Console” will pop</w:t>
      </w:r>
      <w:r w:rsidR="006B08B6" w:rsidRPr="00252C4D">
        <w:rPr>
          <w:sz w:val="20"/>
        </w:rPr>
        <w:t xml:space="preserve"> </w:t>
      </w:r>
      <w:r w:rsidRPr="00252C4D">
        <w:rPr>
          <w:sz w:val="20"/>
        </w:rPr>
        <w:t xml:space="preserve">up during the previous step. </w:t>
      </w:r>
      <w:r w:rsidR="006B08B6" w:rsidRPr="00252C4D">
        <w:rPr>
          <w:sz w:val="20"/>
        </w:rPr>
        <w:t>Close the “Console” pop up.</w:t>
      </w:r>
    </w:p>
    <w:p w14:paraId="3A46BD8A" w14:textId="77777777" w:rsidR="0055561C" w:rsidRPr="00252C4D" w:rsidRDefault="0055561C">
      <w:pPr>
        <w:rPr>
          <w:sz w:val="20"/>
        </w:rPr>
      </w:pPr>
    </w:p>
    <w:p w14:paraId="46E2231C" w14:textId="77777777" w:rsidR="0055561C" w:rsidRPr="00252C4D" w:rsidRDefault="0055561C" w:rsidP="0055561C">
      <w:pPr>
        <w:pStyle w:val="Heading3"/>
        <w:rPr>
          <w:sz w:val="22"/>
        </w:rPr>
      </w:pPr>
      <w:r w:rsidRPr="00252C4D">
        <w:rPr>
          <w:sz w:val="22"/>
        </w:rPr>
        <w:t>Rotate the video</w:t>
      </w:r>
    </w:p>
    <w:p w14:paraId="6C69CA0D" w14:textId="77777777" w:rsidR="0055561C" w:rsidRPr="00252C4D" w:rsidRDefault="0055561C">
      <w:pPr>
        <w:rPr>
          <w:sz w:val="20"/>
        </w:rPr>
      </w:pPr>
      <w:r w:rsidRPr="00252C4D">
        <w:rPr>
          <w:sz w:val="20"/>
        </w:rPr>
        <w:t xml:space="preserve">Click: Image </w:t>
      </w:r>
      <w:r w:rsidRPr="00252C4D">
        <w:rPr>
          <w:sz w:val="20"/>
        </w:rPr>
        <w:sym w:font="Wingdings" w:char="F0E0"/>
      </w:r>
      <w:r w:rsidRPr="00252C4D">
        <w:rPr>
          <w:sz w:val="20"/>
        </w:rPr>
        <w:t xml:space="preserve"> Transform </w:t>
      </w:r>
      <w:r w:rsidRPr="00252C4D">
        <w:rPr>
          <w:sz w:val="20"/>
        </w:rPr>
        <w:sym w:font="Wingdings" w:char="F0E0"/>
      </w:r>
      <w:r w:rsidRPr="00252C4D">
        <w:rPr>
          <w:sz w:val="20"/>
        </w:rPr>
        <w:t xml:space="preserve"> Rotate…</w:t>
      </w:r>
    </w:p>
    <w:p w14:paraId="31794F9B" w14:textId="77777777" w:rsidR="0055561C" w:rsidRPr="00252C4D" w:rsidRDefault="0055561C">
      <w:pPr>
        <w:rPr>
          <w:sz w:val="20"/>
        </w:rPr>
      </w:pPr>
      <w:r w:rsidRPr="00252C4D">
        <w:rPr>
          <w:sz w:val="20"/>
        </w:rPr>
        <w:t>A menu will pop up.</w:t>
      </w:r>
    </w:p>
    <w:p w14:paraId="71780DEE" w14:textId="27D94124" w:rsidR="008F0CF6" w:rsidRPr="00252C4D" w:rsidRDefault="008F0CF6">
      <w:pPr>
        <w:rPr>
          <w:sz w:val="20"/>
        </w:rPr>
      </w:pPr>
      <w:r w:rsidRPr="00252C4D">
        <w:rPr>
          <w:sz w:val="20"/>
        </w:rPr>
        <w:t>Check “preview”.</w:t>
      </w:r>
    </w:p>
    <w:p w14:paraId="523A764D" w14:textId="41905C13" w:rsidR="008F0CF6" w:rsidRPr="00252C4D" w:rsidRDefault="008F0CF6">
      <w:pPr>
        <w:rPr>
          <w:sz w:val="20"/>
        </w:rPr>
      </w:pPr>
      <w:r w:rsidRPr="00252C4D">
        <w:rPr>
          <w:sz w:val="20"/>
        </w:rPr>
        <w:t>Change the value for “Angle (degrees)” until the wound is vertically oriented with the cell sheet located on the left side of the image. The value for “Grid Lines” should be 1 and the value for “Interpolation” should be “Bilinear”.</w:t>
      </w:r>
    </w:p>
    <w:p w14:paraId="0211BF2F" w14:textId="4CC29D1A" w:rsidR="008F0CF6" w:rsidRPr="00252C4D" w:rsidRDefault="008F0CF6">
      <w:pPr>
        <w:rPr>
          <w:sz w:val="20"/>
        </w:rPr>
      </w:pPr>
      <w:r w:rsidRPr="00252C4D">
        <w:rPr>
          <w:sz w:val="20"/>
        </w:rPr>
        <w:t>Click “OK”.</w:t>
      </w:r>
    </w:p>
    <w:p w14:paraId="6111CA15" w14:textId="721A8EBE" w:rsidR="00967507" w:rsidRPr="00252C4D" w:rsidRDefault="00967507">
      <w:pPr>
        <w:rPr>
          <w:sz w:val="20"/>
        </w:rPr>
      </w:pPr>
      <w:r w:rsidRPr="00252C4D">
        <w:rPr>
          <w:sz w:val="20"/>
        </w:rPr>
        <w:lastRenderedPageBreak/>
        <w:t>A menu will pop up and ask if you want to process all images in the stack. Click “Yes”.</w:t>
      </w:r>
    </w:p>
    <w:p w14:paraId="4029E1DC" w14:textId="77777777" w:rsidR="00E40AFE" w:rsidRPr="00252C4D" w:rsidRDefault="00E40AFE">
      <w:pPr>
        <w:rPr>
          <w:sz w:val="20"/>
        </w:rPr>
      </w:pPr>
    </w:p>
    <w:p w14:paraId="21CA865F" w14:textId="7CF34739" w:rsidR="00E40AFE" w:rsidRPr="00252C4D" w:rsidRDefault="00E40AFE" w:rsidP="00E40AFE">
      <w:pPr>
        <w:pStyle w:val="Heading3"/>
        <w:rPr>
          <w:sz w:val="22"/>
        </w:rPr>
      </w:pPr>
      <w:r w:rsidRPr="00252C4D">
        <w:rPr>
          <w:sz w:val="22"/>
        </w:rPr>
        <w:t>Correct for stage shift</w:t>
      </w:r>
    </w:p>
    <w:p w14:paraId="65206E80" w14:textId="06EE7D3D" w:rsidR="00E40AFE" w:rsidRPr="00252C4D" w:rsidRDefault="00E40AFE">
      <w:pPr>
        <w:rPr>
          <w:sz w:val="20"/>
        </w:rPr>
      </w:pPr>
      <w:r w:rsidRPr="00252C4D">
        <w:rPr>
          <w:sz w:val="20"/>
        </w:rPr>
        <w:t>Click the square selection (the first shape in the main Fiji menu). Outline a temporally invariant region with which to perform stage shift correction.</w:t>
      </w:r>
    </w:p>
    <w:p w14:paraId="7191AEFE" w14:textId="6A711F3B" w:rsidR="00E40AFE" w:rsidRPr="00252C4D" w:rsidRDefault="00E40AFE">
      <w:pPr>
        <w:rPr>
          <w:sz w:val="20"/>
        </w:rPr>
      </w:pPr>
      <w:r w:rsidRPr="00252C4D">
        <w:rPr>
          <w:sz w:val="20"/>
        </w:rPr>
        <w:t xml:space="preserve">Click: Plugins </w:t>
      </w:r>
      <w:r w:rsidRPr="00252C4D">
        <w:rPr>
          <w:sz w:val="20"/>
        </w:rPr>
        <w:sym w:font="Wingdings" w:char="F0E0"/>
      </w:r>
      <w:r w:rsidRPr="00252C4D">
        <w:rPr>
          <w:sz w:val="20"/>
        </w:rPr>
        <w:t xml:space="preserve"> Template Matching </w:t>
      </w:r>
      <w:r w:rsidRPr="00252C4D">
        <w:rPr>
          <w:sz w:val="20"/>
        </w:rPr>
        <w:sym w:font="Wingdings" w:char="F0E0"/>
      </w:r>
      <w:r w:rsidRPr="00252C4D">
        <w:rPr>
          <w:sz w:val="20"/>
        </w:rPr>
        <w:t xml:space="preserve"> Align slices in stack…</w:t>
      </w:r>
    </w:p>
    <w:p w14:paraId="10C8097B" w14:textId="74D85248" w:rsidR="00E40AFE" w:rsidRPr="00252C4D" w:rsidRDefault="00E40AFE">
      <w:pPr>
        <w:rPr>
          <w:sz w:val="20"/>
        </w:rPr>
      </w:pPr>
      <w:r w:rsidRPr="00252C4D">
        <w:rPr>
          <w:sz w:val="20"/>
        </w:rPr>
        <w:t>A menu will pop up.</w:t>
      </w:r>
    </w:p>
    <w:p w14:paraId="06473567" w14:textId="54EFB5D5" w:rsidR="00E40AFE" w:rsidRPr="00252C4D" w:rsidRDefault="00E40AFE">
      <w:pPr>
        <w:rPr>
          <w:sz w:val="20"/>
        </w:rPr>
      </w:pPr>
      <w:r w:rsidRPr="00252C4D">
        <w:rPr>
          <w:sz w:val="20"/>
        </w:rPr>
        <w:t>Select:</w:t>
      </w:r>
    </w:p>
    <w:p w14:paraId="3726574B" w14:textId="24555061" w:rsidR="00E40AFE" w:rsidRPr="00252C4D" w:rsidRDefault="00E40AFE" w:rsidP="00E40AFE">
      <w:pPr>
        <w:pStyle w:val="ListParagraph"/>
        <w:numPr>
          <w:ilvl w:val="0"/>
          <w:numId w:val="2"/>
        </w:numPr>
        <w:rPr>
          <w:sz w:val="20"/>
        </w:rPr>
      </w:pPr>
      <w:r w:rsidRPr="00252C4D">
        <w:rPr>
          <w:sz w:val="20"/>
        </w:rPr>
        <w:t xml:space="preserve">Matching method </w:t>
      </w:r>
      <w:r w:rsidRPr="00252C4D">
        <w:rPr>
          <w:sz w:val="20"/>
        </w:rPr>
        <w:sym w:font="Wingdings" w:char="F0E0"/>
      </w:r>
      <w:r w:rsidRPr="00252C4D">
        <w:rPr>
          <w:sz w:val="20"/>
        </w:rPr>
        <w:t xml:space="preserve"> Normalized correlation coefficient</w:t>
      </w:r>
    </w:p>
    <w:p w14:paraId="398AFE94" w14:textId="745F9909" w:rsidR="00E40AFE" w:rsidRPr="00252C4D" w:rsidRDefault="00E40AFE" w:rsidP="00E40AFE">
      <w:pPr>
        <w:pStyle w:val="ListParagraph"/>
        <w:numPr>
          <w:ilvl w:val="0"/>
          <w:numId w:val="2"/>
        </w:numPr>
        <w:rPr>
          <w:sz w:val="20"/>
        </w:rPr>
      </w:pPr>
      <w:r w:rsidRPr="00252C4D">
        <w:rPr>
          <w:sz w:val="20"/>
        </w:rPr>
        <w:t xml:space="preserve">Search area (pixels around ROI) </w:t>
      </w:r>
      <w:r w:rsidRPr="00252C4D">
        <w:rPr>
          <w:sz w:val="20"/>
        </w:rPr>
        <w:sym w:font="Wingdings" w:char="F0E0"/>
      </w:r>
      <w:r w:rsidRPr="00252C4D">
        <w:rPr>
          <w:sz w:val="20"/>
        </w:rPr>
        <w:t xml:space="preserve"> 10 (this choice depends on the amount of shift. A higher value may be needed if there is substantial shift.)</w:t>
      </w:r>
    </w:p>
    <w:p w14:paraId="127EE51C" w14:textId="4FA6686C" w:rsidR="00E40AFE" w:rsidRPr="00252C4D" w:rsidRDefault="00E40AFE" w:rsidP="00E40AFE">
      <w:pPr>
        <w:pStyle w:val="ListParagraph"/>
        <w:numPr>
          <w:ilvl w:val="0"/>
          <w:numId w:val="2"/>
        </w:numPr>
        <w:rPr>
          <w:sz w:val="20"/>
        </w:rPr>
      </w:pPr>
      <w:r w:rsidRPr="00252C4D">
        <w:rPr>
          <w:sz w:val="20"/>
        </w:rPr>
        <w:t>Leave “Subpixel registration?” unchecked.</w:t>
      </w:r>
    </w:p>
    <w:p w14:paraId="4685789D" w14:textId="7EB2A1AE" w:rsidR="00E40AFE" w:rsidRPr="00252C4D" w:rsidRDefault="00E40AFE" w:rsidP="00E40AFE">
      <w:pPr>
        <w:pStyle w:val="ListParagraph"/>
        <w:numPr>
          <w:ilvl w:val="0"/>
          <w:numId w:val="2"/>
        </w:numPr>
        <w:rPr>
          <w:sz w:val="20"/>
        </w:rPr>
      </w:pPr>
      <w:r w:rsidRPr="00252C4D">
        <w:rPr>
          <w:sz w:val="20"/>
        </w:rPr>
        <w:t>Uncheck “show align coordinates in results table?”.</w:t>
      </w:r>
    </w:p>
    <w:p w14:paraId="0B1F8134" w14:textId="3C33073A" w:rsidR="00E40AFE" w:rsidRPr="00252C4D" w:rsidRDefault="00E40AFE">
      <w:pPr>
        <w:rPr>
          <w:sz w:val="20"/>
        </w:rPr>
      </w:pPr>
      <w:r w:rsidRPr="00252C4D">
        <w:rPr>
          <w:sz w:val="20"/>
        </w:rPr>
        <w:t>A menu will pop up.</w:t>
      </w:r>
    </w:p>
    <w:p w14:paraId="25F17C1C" w14:textId="4E7DA3CD" w:rsidR="00E40AFE" w:rsidRPr="00252C4D" w:rsidRDefault="00E40AFE">
      <w:pPr>
        <w:rPr>
          <w:sz w:val="20"/>
        </w:rPr>
      </w:pPr>
      <w:r w:rsidRPr="00252C4D">
        <w:rPr>
          <w:sz w:val="20"/>
        </w:rPr>
        <w:t>Click “OK”.</w:t>
      </w:r>
    </w:p>
    <w:p w14:paraId="35C8C42C" w14:textId="1AAF350D" w:rsidR="00967507" w:rsidRPr="00252C4D" w:rsidRDefault="00E40AFE">
      <w:pPr>
        <w:rPr>
          <w:sz w:val="20"/>
        </w:rPr>
      </w:pPr>
      <w:r w:rsidRPr="00252C4D">
        <w:rPr>
          <w:sz w:val="20"/>
        </w:rPr>
        <w:t>Two menus will pop up. Close all of them and if prompted to save the output select “No”.</w:t>
      </w:r>
    </w:p>
    <w:p w14:paraId="4E92F878" w14:textId="0688D942" w:rsidR="00E40AFE" w:rsidRPr="00252C4D" w:rsidRDefault="00E40AFE">
      <w:pPr>
        <w:rPr>
          <w:sz w:val="20"/>
        </w:rPr>
      </w:pPr>
      <w:r w:rsidRPr="00252C4D">
        <w:rPr>
          <w:sz w:val="20"/>
        </w:rPr>
        <w:t>Check that the stage shift has been corrected. If it has not, then repeat the above steps with different parameter values.</w:t>
      </w:r>
    </w:p>
    <w:p w14:paraId="54050DE2" w14:textId="77777777" w:rsidR="00E40AFE" w:rsidRPr="00252C4D" w:rsidRDefault="00E40AFE">
      <w:pPr>
        <w:rPr>
          <w:sz w:val="20"/>
        </w:rPr>
      </w:pPr>
    </w:p>
    <w:p w14:paraId="15EFC2F4" w14:textId="0091B3D0" w:rsidR="0055561C" w:rsidRPr="00252C4D" w:rsidRDefault="00461049" w:rsidP="00461049">
      <w:pPr>
        <w:pStyle w:val="Heading3"/>
        <w:rPr>
          <w:sz w:val="22"/>
        </w:rPr>
      </w:pPr>
      <w:r w:rsidRPr="00252C4D">
        <w:rPr>
          <w:sz w:val="22"/>
        </w:rPr>
        <w:t>Set the scale</w:t>
      </w:r>
    </w:p>
    <w:p w14:paraId="71EBDD32" w14:textId="78098E31" w:rsidR="00461049" w:rsidRPr="00252C4D" w:rsidRDefault="00461049">
      <w:pPr>
        <w:rPr>
          <w:sz w:val="20"/>
        </w:rPr>
      </w:pPr>
      <w:r w:rsidRPr="00252C4D">
        <w:rPr>
          <w:sz w:val="20"/>
        </w:rPr>
        <w:t xml:space="preserve">Click: Analyze </w:t>
      </w:r>
      <w:r w:rsidRPr="00252C4D">
        <w:rPr>
          <w:sz w:val="20"/>
        </w:rPr>
        <w:sym w:font="Wingdings" w:char="F0E0"/>
      </w:r>
      <w:r w:rsidRPr="00252C4D">
        <w:rPr>
          <w:sz w:val="20"/>
        </w:rPr>
        <w:t xml:space="preserve"> Set Scale…</w:t>
      </w:r>
    </w:p>
    <w:p w14:paraId="21A0E5B0" w14:textId="541D3ECB" w:rsidR="00461049" w:rsidRPr="00252C4D" w:rsidRDefault="00461049">
      <w:pPr>
        <w:rPr>
          <w:sz w:val="20"/>
        </w:rPr>
      </w:pPr>
      <w:r w:rsidRPr="00252C4D">
        <w:rPr>
          <w:sz w:val="20"/>
        </w:rPr>
        <w:t>A menu will pop up.</w:t>
      </w:r>
    </w:p>
    <w:p w14:paraId="34985C64" w14:textId="6804FC05" w:rsidR="00461049" w:rsidRPr="00252C4D" w:rsidRDefault="00461049">
      <w:pPr>
        <w:rPr>
          <w:sz w:val="20"/>
        </w:rPr>
      </w:pPr>
      <w:r w:rsidRPr="00252C4D">
        <w:rPr>
          <w:sz w:val="20"/>
        </w:rPr>
        <w:t>Click “Click to Remove Scale”.</w:t>
      </w:r>
    </w:p>
    <w:p w14:paraId="071C696C" w14:textId="7760256C" w:rsidR="00461049" w:rsidRPr="00252C4D" w:rsidRDefault="00461049">
      <w:pPr>
        <w:rPr>
          <w:sz w:val="20"/>
        </w:rPr>
      </w:pPr>
      <w:r w:rsidRPr="00252C4D">
        <w:rPr>
          <w:sz w:val="20"/>
        </w:rPr>
        <w:t>Check “Global”.</w:t>
      </w:r>
    </w:p>
    <w:p w14:paraId="332D9955" w14:textId="190F9C96" w:rsidR="00461049" w:rsidRPr="00252C4D" w:rsidRDefault="00461049">
      <w:pPr>
        <w:rPr>
          <w:sz w:val="20"/>
        </w:rPr>
      </w:pPr>
      <w:r w:rsidRPr="00252C4D">
        <w:rPr>
          <w:sz w:val="20"/>
        </w:rPr>
        <w:t>Click “OK”.</w:t>
      </w:r>
    </w:p>
    <w:p w14:paraId="15F953C6" w14:textId="77777777" w:rsidR="00461049" w:rsidRPr="00252C4D" w:rsidRDefault="00461049">
      <w:pPr>
        <w:rPr>
          <w:sz w:val="20"/>
        </w:rPr>
      </w:pPr>
    </w:p>
    <w:p w14:paraId="06F6EF2D" w14:textId="4A424C2B" w:rsidR="00461049" w:rsidRPr="00252C4D" w:rsidRDefault="00461049" w:rsidP="00461049">
      <w:pPr>
        <w:pStyle w:val="Heading3"/>
        <w:rPr>
          <w:sz w:val="22"/>
        </w:rPr>
      </w:pPr>
      <w:r w:rsidRPr="00252C4D">
        <w:rPr>
          <w:sz w:val="22"/>
        </w:rPr>
        <w:t>Outline the sheet</w:t>
      </w:r>
    </w:p>
    <w:p w14:paraId="6C70D7A6" w14:textId="4B19CFEE" w:rsidR="00461049" w:rsidRPr="00252C4D" w:rsidRDefault="00461049">
      <w:pPr>
        <w:rPr>
          <w:sz w:val="20"/>
        </w:rPr>
      </w:pPr>
      <w:r w:rsidRPr="00252C4D">
        <w:rPr>
          <w:sz w:val="20"/>
        </w:rPr>
        <w:t>Click the freehand selection tool (the fourth shape in the main Fiji menu).</w:t>
      </w:r>
    </w:p>
    <w:p w14:paraId="384ACD54" w14:textId="44F6C839" w:rsidR="00461049" w:rsidRPr="00252C4D" w:rsidRDefault="00461049">
      <w:pPr>
        <w:rPr>
          <w:sz w:val="20"/>
        </w:rPr>
      </w:pPr>
      <w:r w:rsidRPr="00252C4D">
        <w:rPr>
          <w:sz w:val="20"/>
        </w:rPr>
        <w:t>Starting on the wound front, outline the wound. Keep the mouse flush against the image edge when not tracing the wound front. Outline the side of the image that contains the cell sheet.</w:t>
      </w:r>
    </w:p>
    <w:p w14:paraId="34EB610C" w14:textId="3B1206EB" w:rsidR="00461049" w:rsidRPr="00252C4D" w:rsidRDefault="00FE14A1">
      <w:pPr>
        <w:rPr>
          <w:sz w:val="20"/>
        </w:rPr>
      </w:pPr>
      <w:r w:rsidRPr="00252C4D">
        <w:rPr>
          <w:sz w:val="20"/>
        </w:rPr>
        <w:t xml:space="preserve">Click: File </w:t>
      </w:r>
      <w:r w:rsidRPr="00252C4D">
        <w:rPr>
          <w:sz w:val="20"/>
        </w:rPr>
        <w:sym w:font="Wingdings" w:char="F0E0"/>
      </w:r>
      <w:r w:rsidRPr="00252C4D">
        <w:rPr>
          <w:sz w:val="20"/>
        </w:rPr>
        <w:t xml:space="preserve"> Save As </w:t>
      </w:r>
      <w:r w:rsidRPr="00252C4D">
        <w:rPr>
          <w:sz w:val="20"/>
        </w:rPr>
        <w:sym w:font="Wingdings" w:char="F0E0"/>
      </w:r>
      <w:r w:rsidRPr="00252C4D">
        <w:rPr>
          <w:sz w:val="20"/>
        </w:rPr>
        <w:t xml:space="preserve"> XY Coordinates</w:t>
      </w:r>
    </w:p>
    <w:p w14:paraId="441A2BE0" w14:textId="5ED5E7B9" w:rsidR="00FE14A1" w:rsidRPr="00252C4D" w:rsidRDefault="00FE14A1">
      <w:pPr>
        <w:rPr>
          <w:sz w:val="20"/>
        </w:rPr>
      </w:pPr>
      <w:r w:rsidRPr="00252C4D">
        <w:rPr>
          <w:sz w:val="20"/>
        </w:rPr>
        <w:t>Change the file name so that it terminates with the suffix “_##</w:t>
      </w:r>
      <w:r w:rsidR="00E40AFE" w:rsidRPr="00252C4D">
        <w:rPr>
          <w:sz w:val="20"/>
        </w:rPr>
        <w:t>m</w:t>
      </w:r>
      <w:r w:rsidRPr="00252C4D">
        <w:rPr>
          <w:sz w:val="20"/>
        </w:rPr>
        <w:t xml:space="preserve">.txt”, where ## is the time point in minutes (i.e. 0, 60, 120). Save the image under the appropriate directory </w:t>
      </w:r>
      <w:r w:rsidR="00875320" w:rsidRPr="00252C4D">
        <w:rPr>
          <w:sz w:val="20"/>
        </w:rPr>
        <w:t>in “Data/</w:t>
      </w:r>
      <w:proofErr w:type="spellStart"/>
      <w:r w:rsidR="00875320" w:rsidRPr="00252C4D">
        <w:rPr>
          <w:sz w:val="20"/>
        </w:rPr>
        <w:t>wound_outlines</w:t>
      </w:r>
      <w:proofErr w:type="spellEnd"/>
      <w:r w:rsidR="00875320" w:rsidRPr="00252C4D">
        <w:rPr>
          <w:sz w:val="20"/>
        </w:rPr>
        <w:t>”.</w:t>
      </w:r>
      <w:r w:rsidR="008349F1" w:rsidRPr="00252C4D">
        <w:rPr>
          <w:sz w:val="20"/>
        </w:rPr>
        <w:t xml:space="preserve"> If the file name for any file is incorrect, then the analysis will fail.</w:t>
      </w:r>
      <w:r w:rsidR="000A76FE" w:rsidRPr="00252C4D">
        <w:rPr>
          <w:sz w:val="20"/>
        </w:rPr>
        <w:t xml:space="preserve"> If any file in a different format ends in “_##m.txt” then the analysis will fail.</w:t>
      </w:r>
    </w:p>
    <w:p w14:paraId="14B95FFC" w14:textId="77777777" w:rsidR="00186FF3" w:rsidRPr="00252C4D" w:rsidRDefault="007F1B8B">
      <w:pPr>
        <w:rPr>
          <w:sz w:val="20"/>
        </w:rPr>
      </w:pPr>
      <w:r w:rsidRPr="00252C4D">
        <w:rPr>
          <w:sz w:val="20"/>
        </w:rPr>
        <w:t>In file explorer, navigate to the file that was just saved. Open the file.</w:t>
      </w:r>
      <w:r w:rsidR="00186FF3" w:rsidRPr="00252C4D">
        <w:rPr>
          <w:sz w:val="20"/>
        </w:rPr>
        <w:t xml:space="preserve"> The following should be true:</w:t>
      </w:r>
    </w:p>
    <w:p w14:paraId="09CEC330" w14:textId="77777777" w:rsidR="00186FF3" w:rsidRPr="00252C4D" w:rsidRDefault="00186FF3" w:rsidP="00186FF3">
      <w:pPr>
        <w:pStyle w:val="ListParagraph"/>
        <w:numPr>
          <w:ilvl w:val="0"/>
          <w:numId w:val="3"/>
        </w:numPr>
        <w:rPr>
          <w:sz w:val="20"/>
        </w:rPr>
      </w:pPr>
      <w:r w:rsidRPr="00252C4D">
        <w:rPr>
          <w:sz w:val="20"/>
        </w:rPr>
        <w:lastRenderedPageBreak/>
        <w:t>There should be two columns.</w:t>
      </w:r>
    </w:p>
    <w:p w14:paraId="3EE02E3D" w14:textId="54208D92" w:rsidR="00875320" w:rsidRPr="00252C4D" w:rsidRDefault="00186FF3" w:rsidP="00186FF3">
      <w:pPr>
        <w:pStyle w:val="ListParagraph"/>
        <w:numPr>
          <w:ilvl w:val="0"/>
          <w:numId w:val="3"/>
        </w:numPr>
        <w:rPr>
          <w:sz w:val="20"/>
        </w:rPr>
      </w:pPr>
      <w:r w:rsidRPr="00252C4D">
        <w:rPr>
          <w:sz w:val="20"/>
        </w:rPr>
        <w:t>Both columns should be composed solely of integers. If there are decimal values (or either of the next two bullets are not true) then you failed to perform “Set Scale” above.</w:t>
      </w:r>
    </w:p>
    <w:p w14:paraId="2700516F" w14:textId="408FFABD" w:rsidR="00186FF3" w:rsidRPr="00252C4D" w:rsidRDefault="00186FF3" w:rsidP="00186FF3">
      <w:pPr>
        <w:pStyle w:val="ListParagraph"/>
        <w:numPr>
          <w:ilvl w:val="0"/>
          <w:numId w:val="3"/>
        </w:numPr>
        <w:rPr>
          <w:sz w:val="20"/>
        </w:rPr>
      </w:pPr>
      <w:r w:rsidRPr="00252C4D">
        <w:rPr>
          <w:sz w:val="20"/>
        </w:rPr>
        <w:t>No value in the first column should exceed the number of pixels wide the image is.</w:t>
      </w:r>
    </w:p>
    <w:p w14:paraId="1B8E639B" w14:textId="6E92FECC" w:rsidR="00186FF3" w:rsidRPr="00252C4D" w:rsidRDefault="00186FF3" w:rsidP="00186FF3">
      <w:pPr>
        <w:pStyle w:val="ListParagraph"/>
        <w:numPr>
          <w:ilvl w:val="0"/>
          <w:numId w:val="3"/>
        </w:numPr>
        <w:rPr>
          <w:sz w:val="20"/>
        </w:rPr>
      </w:pPr>
      <w:r w:rsidRPr="00252C4D">
        <w:rPr>
          <w:sz w:val="20"/>
        </w:rPr>
        <w:t>No value in the second column should exceed the number of pixels tall the image is.</w:t>
      </w:r>
    </w:p>
    <w:p w14:paraId="400DE6D4" w14:textId="1BA2E729" w:rsidR="00461049" w:rsidRPr="00252C4D" w:rsidRDefault="00186FF3">
      <w:pPr>
        <w:rPr>
          <w:sz w:val="20"/>
        </w:rPr>
      </w:pPr>
      <w:r w:rsidRPr="00252C4D">
        <w:rPr>
          <w:sz w:val="20"/>
        </w:rPr>
        <w:t xml:space="preserve">The image dimensions are given in the upper-left of the image window. Example: “1/97 (t:1/97 – Mark_and_Find_002/MPSA w2-l1-01009); </w:t>
      </w:r>
      <w:r w:rsidRPr="00252C4D">
        <w:rPr>
          <w:b/>
          <w:sz w:val="20"/>
        </w:rPr>
        <w:t>1392x1040</w:t>
      </w:r>
      <w:r w:rsidRPr="00252C4D">
        <w:rPr>
          <w:sz w:val="20"/>
        </w:rPr>
        <w:t xml:space="preserve"> pixels; 8-bit; 134MB”. Here the x-dimension is 1392. The y-dimension is 1040.</w:t>
      </w:r>
    </w:p>
    <w:p w14:paraId="0A69E5D6" w14:textId="4DB593B6" w:rsidR="00186FF3" w:rsidRPr="00252C4D" w:rsidRDefault="00186FF3">
      <w:pPr>
        <w:rPr>
          <w:sz w:val="20"/>
        </w:rPr>
      </w:pPr>
      <w:r w:rsidRPr="00252C4D">
        <w:rPr>
          <w:sz w:val="20"/>
        </w:rPr>
        <w:t>Outline the next time point and save it as described above.</w:t>
      </w:r>
    </w:p>
    <w:p w14:paraId="49F09BF0" w14:textId="2965B3CF" w:rsidR="00186FF3" w:rsidRPr="00252C4D" w:rsidRDefault="00C976C8">
      <w:pPr>
        <w:rPr>
          <w:sz w:val="20"/>
        </w:rPr>
      </w:pPr>
      <w:r w:rsidRPr="00252C4D">
        <w:rPr>
          <w:sz w:val="20"/>
        </w:rPr>
        <w:t>When done saving the outlines for all time points, close the video.</w:t>
      </w:r>
      <w:r w:rsidR="008326BC" w:rsidRPr="00252C4D">
        <w:rPr>
          <w:sz w:val="20"/>
        </w:rPr>
        <w:t xml:space="preserve"> When prompted to save the changes, select “</w:t>
      </w:r>
      <w:r w:rsidR="000F5AAE" w:rsidRPr="00252C4D">
        <w:rPr>
          <w:sz w:val="20"/>
        </w:rPr>
        <w:t>Yes</w:t>
      </w:r>
      <w:r w:rsidR="008326BC" w:rsidRPr="00252C4D">
        <w:rPr>
          <w:sz w:val="20"/>
        </w:rPr>
        <w:t>”.</w:t>
      </w:r>
      <w:r w:rsidR="000F5AAE" w:rsidRPr="00252C4D">
        <w:rPr>
          <w:sz w:val="20"/>
        </w:rPr>
        <w:t xml:space="preserve"> Save the “.</w:t>
      </w:r>
      <w:proofErr w:type="spellStart"/>
      <w:r w:rsidR="000F5AAE" w:rsidRPr="00252C4D">
        <w:rPr>
          <w:sz w:val="20"/>
        </w:rPr>
        <w:t>tif</w:t>
      </w:r>
      <w:proofErr w:type="spellEnd"/>
      <w:r w:rsidR="000F5AAE" w:rsidRPr="00252C4D">
        <w:rPr>
          <w:sz w:val="20"/>
        </w:rPr>
        <w:t>” file to the appropriate “Data/</w:t>
      </w:r>
      <w:proofErr w:type="spellStart"/>
      <w:r w:rsidR="000F5AAE" w:rsidRPr="00252C4D">
        <w:rPr>
          <w:sz w:val="20"/>
        </w:rPr>
        <w:t>wound_outlines</w:t>
      </w:r>
      <w:proofErr w:type="spellEnd"/>
      <w:r w:rsidR="000F5AAE" w:rsidRPr="00252C4D">
        <w:rPr>
          <w:sz w:val="20"/>
        </w:rPr>
        <w:t>” directory.</w:t>
      </w:r>
    </w:p>
    <w:p w14:paraId="2E9B1277" w14:textId="77777777" w:rsidR="00186FF3" w:rsidRPr="00252C4D" w:rsidRDefault="00186FF3">
      <w:pPr>
        <w:rPr>
          <w:sz w:val="20"/>
        </w:rPr>
      </w:pPr>
    </w:p>
    <w:p w14:paraId="227EC233" w14:textId="1DED5E66" w:rsidR="004178B2" w:rsidRPr="00252C4D" w:rsidRDefault="004178B2" w:rsidP="004178B2">
      <w:pPr>
        <w:pStyle w:val="Heading3"/>
        <w:rPr>
          <w:sz w:val="22"/>
        </w:rPr>
      </w:pPr>
      <w:r w:rsidRPr="00252C4D">
        <w:rPr>
          <w:sz w:val="22"/>
        </w:rPr>
        <w:t>Analyze the data</w:t>
      </w:r>
    </w:p>
    <w:p w14:paraId="3D9389D2" w14:textId="63FAF953" w:rsidR="004178B2" w:rsidRPr="00252C4D" w:rsidRDefault="004178B2" w:rsidP="004178B2">
      <w:pPr>
        <w:rPr>
          <w:sz w:val="20"/>
        </w:rPr>
      </w:pPr>
      <w:r w:rsidRPr="00252C4D">
        <w:rPr>
          <w:sz w:val="20"/>
        </w:rPr>
        <w:t xml:space="preserve">Open the program “R Studio”. </w:t>
      </w:r>
    </w:p>
    <w:p w14:paraId="2E3BBE2B" w14:textId="6239A3F8" w:rsidR="004178B2" w:rsidRPr="00252C4D" w:rsidRDefault="004178B2" w:rsidP="004178B2">
      <w:pPr>
        <w:rPr>
          <w:sz w:val="20"/>
        </w:rPr>
      </w:pPr>
      <w:r w:rsidRPr="00252C4D">
        <w:rPr>
          <w:sz w:val="20"/>
        </w:rPr>
        <w:t xml:space="preserve">Click: File </w:t>
      </w:r>
      <w:r w:rsidRPr="00252C4D">
        <w:rPr>
          <w:sz w:val="20"/>
        </w:rPr>
        <w:sym w:font="Wingdings" w:char="F0E0"/>
      </w:r>
      <w:r w:rsidRPr="00252C4D">
        <w:rPr>
          <w:sz w:val="20"/>
        </w:rPr>
        <w:t xml:space="preserve"> Open File…</w:t>
      </w:r>
    </w:p>
    <w:p w14:paraId="585457A1" w14:textId="747120AB" w:rsidR="004178B2" w:rsidRPr="00252C4D" w:rsidRDefault="004178B2" w:rsidP="004178B2">
      <w:pPr>
        <w:rPr>
          <w:sz w:val="20"/>
        </w:rPr>
      </w:pPr>
      <w:r w:rsidRPr="00252C4D">
        <w:rPr>
          <w:sz w:val="20"/>
        </w:rPr>
        <w:t>Select the file “</w:t>
      </w:r>
      <w:proofErr w:type="spellStart"/>
      <w:r w:rsidRPr="00252C4D">
        <w:rPr>
          <w:sz w:val="20"/>
        </w:rPr>
        <w:t>Main.R</w:t>
      </w:r>
      <w:proofErr w:type="spellEnd"/>
      <w:r w:rsidRPr="00252C4D">
        <w:rPr>
          <w:sz w:val="20"/>
        </w:rPr>
        <w:t>” in the analysis directory.</w:t>
      </w:r>
    </w:p>
    <w:p w14:paraId="2548C9C4" w14:textId="602C0702" w:rsidR="004178B2" w:rsidRPr="00252C4D" w:rsidRDefault="004178B2" w:rsidP="004178B2">
      <w:pPr>
        <w:rPr>
          <w:sz w:val="20"/>
        </w:rPr>
      </w:pPr>
      <w:r w:rsidRPr="00252C4D">
        <w:rPr>
          <w:sz w:val="20"/>
        </w:rPr>
        <w:t xml:space="preserve">Click: Session </w:t>
      </w:r>
      <w:r w:rsidRPr="00252C4D">
        <w:rPr>
          <w:sz w:val="20"/>
        </w:rPr>
        <w:sym w:font="Wingdings" w:char="F0E0"/>
      </w:r>
      <w:r w:rsidRPr="00252C4D">
        <w:rPr>
          <w:sz w:val="20"/>
        </w:rPr>
        <w:t xml:space="preserve"> Set working directory </w:t>
      </w:r>
      <w:r w:rsidRPr="00252C4D">
        <w:rPr>
          <w:sz w:val="20"/>
        </w:rPr>
        <w:sym w:font="Wingdings" w:char="F0E0"/>
      </w:r>
      <w:r w:rsidRPr="00252C4D">
        <w:rPr>
          <w:sz w:val="20"/>
        </w:rPr>
        <w:t xml:space="preserve"> To source file location</w:t>
      </w:r>
    </w:p>
    <w:p w14:paraId="208BCADE" w14:textId="794BDB40" w:rsidR="004178B2" w:rsidRPr="00252C4D" w:rsidRDefault="00791222" w:rsidP="004178B2">
      <w:pPr>
        <w:rPr>
          <w:sz w:val="20"/>
        </w:rPr>
      </w:pPr>
      <w:r w:rsidRPr="00252C4D">
        <w:rPr>
          <w:sz w:val="20"/>
        </w:rPr>
        <w:t xml:space="preserve">Click: Code </w:t>
      </w:r>
      <w:r w:rsidRPr="00252C4D">
        <w:rPr>
          <w:sz w:val="20"/>
        </w:rPr>
        <w:sym w:font="Wingdings" w:char="F0E0"/>
      </w:r>
      <w:r w:rsidRPr="00252C4D">
        <w:rPr>
          <w:sz w:val="20"/>
        </w:rPr>
        <w:t xml:space="preserve"> Source</w:t>
      </w:r>
    </w:p>
    <w:p w14:paraId="5C9FCB6C" w14:textId="25CB68DB" w:rsidR="00791222" w:rsidRPr="00252C4D" w:rsidRDefault="00791222" w:rsidP="004178B2">
      <w:pPr>
        <w:rPr>
          <w:sz w:val="20"/>
        </w:rPr>
      </w:pPr>
      <w:r w:rsidRPr="00252C4D">
        <w:rPr>
          <w:sz w:val="20"/>
        </w:rPr>
        <w:t>When</w:t>
      </w:r>
      <w:bookmarkStart w:id="0" w:name="_GoBack"/>
      <w:bookmarkEnd w:id="0"/>
      <w:r w:rsidRPr="00252C4D">
        <w:rPr>
          <w:sz w:val="20"/>
        </w:rPr>
        <w:t xml:space="preserve"> a new line with only the symbol “&gt;” appears in the console, analysis has completed.</w:t>
      </w:r>
    </w:p>
    <w:p w14:paraId="70F35EB6" w14:textId="3FA64A1C" w:rsidR="004B7969" w:rsidRPr="00252C4D" w:rsidRDefault="004B7969" w:rsidP="004178B2">
      <w:pPr>
        <w:rPr>
          <w:sz w:val="20"/>
        </w:rPr>
      </w:pPr>
      <w:r w:rsidRPr="00252C4D">
        <w:rPr>
          <w:sz w:val="20"/>
        </w:rPr>
        <w:t xml:space="preserve">Occasionally, red text will appear that says something along the lines of “There were 16 warnings (use </w:t>
      </w:r>
      <w:proofErr w:type="gramStart"/>
      <w:r w:rsidRPr="00252C4D">
        <w:rPr>
          <w:sz w:val="20"/>
        </w:rPr>
        <w:t>warnings(</w:t>
      </w:r>
      <w:proofErr w:type="gramEnd"/>
      <w:r w:rsidRPr="00252C4D">
        <w:rPr>
          <w:sz w:val="20"/>
        </w:rPr>
        <w:t>) to see them)”. If this appears type “</w:t>
      </w:r>
      <w:proofErr w:type="gramStart"/>
      <w:r w:rsidRPr="00252C4D">
        <w:rPr>
          <w:sz w:val="20"/>
        </w:rPr>
        <w:t>warnings(</w:t>
      </w:r>
      <w:proofErr w:type="gramEnd"/>
      <w:r w:rsidRPr="00252C4D">
        <w:rPr>
          <w:sz w:val="20"/>
        </w:rPr>
        <w:t xml:space="preserve">)” into the console and hit enter. If </w:t>
      </w:r>
      <w:proofErr w:type="gramStart"/>
      <w:r w:rsidRPr="00252C4D">
        <w:rPr>
          <w:sz w:val="20"/>
        </w:rPr>
        <w:t>all of</w:t>
      </w:r>
      <w:proofErr w:type="gramEnd"/>
      <w:r w:rsidRPr="00252C4D">
        <w:rPr>
          <w:sz w:val="20"/>
        </w:rPr>
        <w:t xml:space="preserve"> the errors say something along the lines of</w:t>
      </w:r>
    </w:p>
    <w:p w14:paraId="4A228A5D" w14:textId="77777777" w:rsidR="004B7969" w:rsidRPr="00252C4D" w:rsidRDefault="004B7969" w:rsidP="004B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0CB6FE1C" w14:textId="77777777" w:rsidR="004B7969" w:rsidRPr="00252C4D" w:rsidRDefault="004B7969" w:rsidP="004B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252C4D">
        <w:rPr>
          <w:rFonts w:ascii="Lucida Console" w:eastAsia="Times New Roman" w:hAnsi="Lucida Console" w:cs="Courier New"/>
          <w:color w:val="000000"/>
          <w:sz w:val="18"/>
          <w:szCs w:val="20"/>
          <w:bdr w:val="none" w:sz="0" w:space="0" w:color="auto" w:frame="1"/>
        </w:rPr>
        <w:t xml:space="preserve">1: </w:t>
      </w:r>
      <w:proofErr w:type="gramStart"/>
      <w:r w:rsidRPr="00252C4D">
        <w:rPr>
          <w:rFonts w:ascii="Lucida Console" w:eastAsia="Times New Roman" w:hAnsi="Lucida Console" w:cs="Courier New"/>
          <w:color w:val="000000"/>
          <w:sz w:val="18"/>
          <w:szCs w:val="20"/>
          <w:bdr w:val="none" w:sz="0" w:space="0" w:color="auto" w:frame="1"/>
        </w:rPr>
        <w:t>In .Internal</w:t>
      </w:r>
      <w:proofErr w:type="gramEnd"/>
      <w:r w:rsidRPr="00252C4D">
        <w:rPr>
          <w:rFonts w:ascii="Lucida Console" w:eastAsia="Times New Roman" w:hAnsi="Lucida Console" w:cs="Courier New"/>
          <w:color w:val="000000"/>
          <w:sz w:val="18"/>
          <w:szCs w:val="20"/>
          <w:bdr w:val="none" w:sz="0" w:space="0" w:color="auto" w:frame="1"/>
        </w:rPr>
        <w:t>(</w:t>
      </w:r>
      <w:proofErr w:type="spellStart"/>
      <w:r w:rsidRPr="00252C4D">
        <w:rPr>
          <w:rFonts w:ascii="Lucida Console" w:eastAsia="Times New Roman" w:hAnsi="Lucida Console" w:cs="Courier New"/>
          <w:color w:val="000000"/>
          <w:sz w:val="18"/>
          <w:szCs w:val="20"/>
          <w:bdr w:val="none" w:sz="0" w:space="0" w:color="auto" w:frame="1"/>
        </w:rPr>
        <w:t>isNamespaceEnv</w:t>
      </w:r>
      <w:proofErr w:type="spellEnd"/>
      <w:r w:rsidRPr="00252C4D">
        <w:rPr>
          <w:rFonts w:ascii="Lucida Console" w:eastAsia="Times New Roman" w:hAnsi="Lucida Console" w:cs="Courier New"/>
          <w:color w:val="000000"/>
          <w:sz w:val="18"/>
          <w:szCs w:val="20"/>
          <w:bdr w:val="none" w:sz="0" w:space="0" w:color="auto" w:frame="1"/>
        </w:rPr>
        <w:t>(ns)) :</w:t>
      </w:r>
    </w:p>
    <w:p w14:paraId="633F29D9" w14:textId="77777777" w:rsidR="004B7969" w:rsidRPr="004B7969" w:rsidRDefault="004B7969" w:rsidP="004B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252C4D">
        <w:rPr>
          <w:rFonts w:ascii="Lucida Console" w:eastAsia="Times New Roman" w:hAnsi="Lucida Console" w:cs="Courier New"/>
          <w:color w:val="000000"/>
          <w:sz w:val="18"/>
          <w:szCs w:val="20"/>
          <w:bdr w:val="none" w:sz="0" w:space="0" w:color="auto" w:frame="1"/>
        </w:rPr>
        <w:t xml:space="preserve">  closing unused connection 18 (&lt;-JonesLabENVY:11597)</w:t>
      </w:r>
    </w:p>
    <w:p w14:paraId="132D40FB" w14:textId="77777777" w:rsidR="004B7969" w:rsidRPr="00252C4D" w:rsidRDefault="004B7969" w:rsidP="004178B2">
      <w:pPr>
        <w:rPr>
          <w:sz w:val="20"/>
        </w:rPr>
      </w:pPr>
    </w:p>
    <w:p w14:paraId="09355416" w14:textId="6A9FD6C9" w:rsidR="004B7969" w:rsidRPr="00252C4D" w:rsidRDefault="004B7969" w:rsidP="004178B2">
      <w:pPr>
        <w:rPr>
          <w:sz w:val="20"/>
        </w:rPr>
      </w:pPr>
      <w:r w:rsidRPr="00252C4D">
        <w:rPr>
          <w:sz w:val="20"/>
        </w:rPr>
        <w:t>then there is no problem. R is simply warning that the socket connections to parallel R threads generated during analysis are being automatically closed.</w:t>
      </w:r>
    </w:p>
    <w:p w14:paraId="7AD97907" w14:textId="499BA69C" w:rsidR="00791222" w:rsidRPr="00252C4D" w:rsidRDefault="00791222" w:rsidP="004178B2">
      <w:pPr>
        <w:rPr>
          <w:sz w:val="20"/>
        </w:rPr>
      </w:pPr>
      <w:r w:rsidRPr="00252C4D">
        <w:rPr>
          <w:sz w:val="20"/>
        </w:rPr>
        <w:t>Navigate to the “Results” directory to retrieve the analysis results.</w:t>
      </w:r>
    </w:p>
    <w:sectPr w:rsidR="00791222" w:rsidRPr="0025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B3706"/>
    <w:multiLevelType w:val="hybridMultilevel"/>
    <w:tmpl w:val="23A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44BFD"/>
    <w:multiLevelType w:val="hybridMultilevel"/>
    <w:tmpl w:val="ED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91B5A"/>
    <w:multiLevelType w:val="hybridMultilevel"/>
    <w:tmpl w:val="FB3C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8A0"/>
    <w:rsid w:val="000A76FE"/>
    <w:rsid w:val="000D5EE6"/>
    <w:rsid w:val="000F5AAE"/>
    <w:rsid w:val="00186FF3"/>
    <w:rsid w:val="00252C4D"/>
    <w:rsid w:val="00273371"/>
    <w:rsid w:val="00291C75"/>
    <w:rsid w:val="00394708"/>
    <w:rsid w:val="004178B2"/>
    <w:rsid w:val="00461049"/>
    <w:rsid w:val="004B7969"/>
    <w:rsid w:val="0055561C"/>
    <w:rsid w:val="006348E9"/>
    <w:rsid w:val="006A04FD"/>
    <w:rsid w:val="006B08B6"/>
    <w:rsid w:val="006F274F"/>
    <w:rsid w:val="00791222"/>
    <w:rsid w:val="007F1B8B"/>
    <w:rsid w:val="00831237"/>
    <w:rsid w:val="008326BC"/>
    <w:rsid w:val="008349F1"/>
    <w:rsid w:val="00875320"/>
    <w:rsid w:val="0088337D"/>
    <w:rsid w:val="008F0CF6"/>
    <w:rsid w:val="00967507"/>
    <w:rsid w:val="00A378A0"/>
    <w:rsid w:val="00A87817"/>
    <w:rsid w:val="00C976C8"/>
    <w:rsid w:val="00E40AFE"/>
    <w:rsid w:val="00FE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29CE"/>
  <w15:chartTrackingRefBased/>
  <w15:docId w15:val="{B87A09EA-80BA-40A1-A89C-78A3E7AC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56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A0"/>
    <w:pPr>
      <w:ind w:left="720"/>
      <w:contextualSpacing/>
    </w:pPr>
  </w:style>
  <w:style w:type="character" w:customStyle="1" w:styleId="Heading1Char">
    <w:name w:val="Heading 1 Char"/>
    <w:basedOn w:val="DefaultParagraphFont"/>
    <w:link w:val="Heading1"/>
    <w:uiPriority w:val="9"/>
    <w:rsid w:val="005556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56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561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5561C"/>
    <w:rPr>
      <w:sz w:val="16"/>
      <w:szCs w:val="16"/>
    </w:rPr>
  </w:style>
  <w:style w:type="paragraph" w:styleId="CommentText">
    <w:name w:val="annotation text"/>
    <w:basedOn w:val="Normal"/>
    <w:link w:val="CommentTextChar"/>
    <w:uiPriority w:val="99"/>
    <w:semiHidden/>
    <w:unhideWhenUsed/>
    <w:rsid w:val="0055561C"/>
    <w:pPr>
      <w:spacing w:line="240" w:lineRule="auto"/>
    </w:pPr>
    <w:rPr>
      <w:sz w:val="20"/>
      <w:szCs w:val="20"/>
    </w:rPr>
  </w:style>
  <w:style w:type="character" w:customStyle="1" w:styleId="CommentTextChar">
    <w:name w:val="Comment Text Char"/>
    <w:basedOn w:val="DefaultParagraphFont"/>
    <w:link w:val="CommentText"/>
    <w:uiPriority w:val="99"/>
    <w:semiHidden/>
    <w:rsid w:val="0055561C"/>
    <w:rPr>
      <w:sz w:val="20"/>
      <w:szCs w:val="20"/>
    </w:rPr>
  </w:style>
  <w:style w:type="paragraph" w:styleId="CommentSubject">
    <w:name w:val="annotation subject"/>
    <w:basedOn w:val="CommentText"/>
    <w:next w:val="CommentText"/>
    <w:link w:val="CommentSubjectChar"/>
    <w:uiPriority w:val="99"/>
    <w:semiHidden/>
    <w:unhideWhenUsed/>
    <w:rsid w:val="0055561C"/>
    <w:rPr>
      <w:b/>
      <w:bCs/>
    </w:rPr>
  </w:style>
  <w:style w:type="character" w:customStyle="1" w:styleId="CommentSubjectChar">
    <w:name w:val="Comment Subject Char"/>
    <w:basedOn w:val="CommentTextChar"/>
    <w:link w:val="CommentSubject"/>
    <w:uiPriority w:val="99"/>
    <w:semiHidden/>
    <w:rsid w:val="0055561C"/>
    <w:rPr>
      <w:b/>
      <w:bCs/>
      <w:sz w:val="20"/>
      <w:szCs w:val="20"/>
    </w:rPr>
  </w:style>
  <w:style w:type="paragraph" w:styleId="BalloonText">
    <w:name w:val="Balloon Text"/>
    <w:basedOn w:val="Normal"/>
    <w:link w:val="BalloonTextChar"/>
    <w:uiPriority w:val="99"/>
    <w:semiHidden/>
    <w:unhideWhenUsed/>
    <w:rsid w:val="00555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61C"/>
    <w:rPr>
      <w:rFonts w:ascii="Segoe UI" w:hAnsi="Segoe UI" w:cs="Segoe UI"/>
      <w:sz w:val="18"/>
      <w:szCs w:val="18"/>
    </w:rPr>
  </w:style>
  <w:style w:type="paragraph" w:styleId="HTMLPreformatted">
    <w:name w:val="HTML Preformatted"/>
    <w:basedOn w:val="Normal"/>
    <w:link w:val="HTMLPreformattedChar"/>
    <w:uiPriority w:val="99"/>
    <w:semiHidden/>
    <w:unhideWhenUsed/>
    <w:rsid w:val="004B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969"/>
    <w:rPr>
      <w:rFonts w:ascii="Courier New" w:eastAsia="Times New Roman" w:hAnsi="Courier New" w:cs="Courier New"/>
      <w:sz w:val="20"/>
      <w:szCs w:val="20"/>
    </w:rPr>
  </w:style>
  <w:style w:type="character" w:customStyle="1" w:styleId="gnkrckgcgsb">
    <w:name w:val="gnkrckgcgsb"/>
    <w:basedOn w:val="DefaultParagraphFont"/>
    <w:rsid w:val="004B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84927">
      <w:bodyDiv w:val="1"/>
      <w:marLeft w:val="0"/>
      <w:marRight w:val="0"/>
      <w:marTop w:val="0"/>
      <w:marBottom w:val="0"/>
      <w:divBdr>
        <w:top w:val="none" w:sz="0" w:space="0" w:color="auto"/>
        <w:left w:val="none" w:sz="0" w:space="0" w:color="auto"/>
        <w:bottom w:val="none" w:sz="0" w:space="0" w:color="auto"/>
        <w:right w:val="none" w:sz="0" w:space="0" w:color="auto"/>
      </w:divBdr>
    </w:div>
    <w:div w:id="13531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Jones</dc:creator>
  <cp:keywords/>
  <dc:description/>
  <cp:lastModifiedBy>Zachary Colburn</cp:lastModifiedBy>
  <cp:revision>24</cp:revision>
  <dcterms:created xsi:type="dcterms:W3CDTF">2017-12-07T20:08:00Z</dcterms:created>
  <dcterms:modified xsi:type="dcterms:W3CDTF">2017-12-12T05:34:00Z</dcterms:modified>
</cp:coreProperties>
</file>