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8"/>
              <w:jc w:val="center"/>
              <w:spacing w:before="111" w:line="222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（{jgmc}）</w:t>
            </w:r>
          </w:p>
        </w:tc>
      </w:tr>
      <w:tr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8"/>
              <w:jc w:val="center"/>
              <w:spacing w:before="91" w:line="222" w:lineRule="auto"/>
              <w:rPr>
                <w:rFonts w:hint="eastAsia" w:ascii="黑体" w:hAnsi="黑体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 xml:space="preserve">{bgmc}</w:t>
            </w:r>
          </w:p>
        </w:tc>
      </w:tr>
      <w:t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 xml:space="preserve">委托单位：{wtdw}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 xml:space="preserve">报告编号：{bgbh}</w:t>
            </w:r>
          </w:p>
        </w:tc>
      </w:tr>
      <w:tr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 xml:space="preserve">工程名称：{gcmc}</w:t>
            </w:r>
          </w:p>
        </w:tc>
      </w:tr>
      <w:t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 xml:space="preserve">施工单位：{sgdw}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 xml:space="preserve">工程部位：{gcbw}</w:t>
            </w:r>
          </w:p>
        </w:tc>
      </w:tr>
      <w:t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 xml:space="preserve">见证单位：{jzdw}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 xml:space="preserve">见证人：{jzr}</w:t>
            </w:r>
          </w:p>
        </w:tc>
      </w:tr>
    </w:tbl>
    <w:tbl>
      <w:tblPr>
        <w:tblStyle w:val="22"/>
        <w:tblW w:w="8657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"/>
        <w:gridCol w:w="688"/>
        <w:gridCol w:w="267"/>
        <w:gridCol w:w="1254"/>
        <w:gridCol w:w="411"/>
        <w:gridCol w:w="936"/>
        <w:gridCol w:w="516"/>
        <w:gridCol w:w="1124"/>
        <w:gridCol w:w="6"/>
        <w:gridCol w:w="142"/>
        <w:gridCol w:w="1370"/>
        <w:gridCol w:w="1443"/>
      </w:tblGrid>
      <w:tr w14:paraId="34B51F5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atLeast"/>
          <w:jc w:val="center"/>
        </w:trPr>
        <w:tc>
          <w:tcPr>
            <w:tcW w:w="500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96F0D0">
            <w:pPr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样品信息</w:t>
            </w:r>
          </w:p>
        </w:tc>
        <w:tc>
          <w:tcPr>
            <w:tcW w:w="955" w:type="dxa"/>
            <w:gridSpan w:val="2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7865A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样品编号</w:t>
            </w:r>
          </w:p>
        </w:tc>
        <w:tc>
          <w:tcPr>
            <w:tcW w:w="125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F5410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{h_ypbh}</w:t>
            </w:r>
          </w:p>
        </w:tc>
        <w:tc>
          <w:tcPr>
            <w:tcW w:w="1347" w:type="dxa"/>
            <w:gridSpan w:val="2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9C111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样品名称</w:t>
            </w:r>
          </w:p>
        </w:tc>
        <w:tc>
          <w:tcPr>
            <w:tcW w:w="1640" w:type="dxa"/>
            <w:gridSpan w:val="2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5815D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{h_ypmc}</w:t>
            </w:r>
          </w:p>
        </w:tc>
        <w:tc>
          <w:tcPr>
            <w:tcW w:w="1518" w:type="dxa"/>
            <w:gridSpan w:val="3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31A9D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检测类别</w:t>
            </w:r>
          </w:p>
        </w:tc>
        <w:tc>
          <w:tcPr>
            <w:tcW w:w="144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2859460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{h_jcbl}</w:t>
            </w:r>
          </w:p>
        </w:tc>
      </w:tr>
      <w:tr w14:paraId="1E26880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  <w:jc w:val="center"/>
        </w:trPr>
        <w:tc>
          <w:tcPr>
            <w:tcW w:w="500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CC22E8">
            <w:pPr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68088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型号规格</w:t>
            </w:r>
          </w:p>
        </w:tc>
        <w:tc>
          <w:tcPr>
            <w:tcW w:w="12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C4BB2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{h_xhgg}</w:t>
            </w:r>
          </w:p>
        </w:tc>
        <w:tc>
          <w:tcPr>
            <w:tcW w:w="134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F7022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样品数量</w:t>
            </w:r>
          </w:p>
        </w:tc>
        <w:tc>
          <w:tcPr>
            <w:tcW w:w="16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F6D927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{h_ypsl}</w:t>
            </w:r>
          </w:p>
        </w:tc>
        <w:tc>
          <w:tcPr>
            <w:tcW w:w="1518" w:type="dxa"/>
            <w:gridSpan w:val="3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5E2A04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代表数量</w:t>
            </w:r>
          </w:p>
        </w:tc>
        <w:tc>
          <w:tcPr>
            <w:tcW w:w="1443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7489352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{h_dbsl}</w:t>
            </w:r>
          </w:p>
        </w:tc>
      </w:tr>
      <w:tr w14:paraId="229E789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  <w:jc w:val="center"/>
        </w:trPr>
        <w:tc>
          <w:tcPr>
            <w:tcW w:w="500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B2D841">
            <w:pPr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7B2FC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样品来源</w:t>
            </w:r>
          </w:p>
        </w:tc>
        <w:tc>
          <w:tcPr>
            <w:tcW w:w="12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1A36A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{h_yply}</w:t>
            </w:r>
          </w:p>
        </w:tc>
        <w:tc>
          <w:tcPr>
            <w:tcW w:w="134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F6D5B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样品状态</w:t>
            </w:r>
          </w:p>
        </w:tc>
        <w:tc>
          <w:tcPr>
            <w:tcW w:w="164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3F8569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  <w:lang w:bidi="ar"/>
              </w:rPr>
            </w:pPr>
            <w:r>
              <w:t>{h_ypzt}</w:t>
            </w:r>
          </w:p>
        </w:tc>
        <w:tc>
          <w:tcPr>
            <w:tcW w:w="1512" w:type="dxa"/>
            <w:gridSpan w:val="2"/>
            <w:tcBorders>
              <w:top w:val="single" w:color="000000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873C67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  <w:lang w:bidi="ar"/>
              </w:rPr>
              <w:t>混凝土类型</w:t>
            </w:r>
          </w:p>
        </w:tc>
        <w:tc>
          <w:tcPr>
            <w:tcW w:w="1443" w:type="dxa"/>
            <w:tcBorders>
              <w:top w:val="single" w:color="000000" w:sz="4" w:space="0"/>
              <w:left w:val="single" w:color="auto" w:sz="4" w:space="0"/>
              <w:bottom w:val="nil"/>
              <w:right w:val="single" w:color="000000" w:sz="12" w:space="0"/>
            </w:tcBorders>
            <w:vAlign w:val="center"/>
          </w:tcPr>
          <w:p w14:paraId="788A2FF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  <w:lang w:bidi="ar"/>
              </w:rPr>
            </w:pPr>
            <w:r>
              <w:t>{h_hlx}</w:t>
            </w:r>
          </w:p>
        </w:tc>
      </w:tr>
      <w:tr w14:paraId="00637C9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  <w:jc w:val="center"/>
        </w:trPr>
        <w:tc>
          <w:tcPr>
            <w:tcW w:w="500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D21EF3">
            <w:pPr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3464D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取水日期</w:t>
            </w:r>
          </w:p>
        </w:tc>
        <w:tc>
          <w:tcPr>
            <w:tcW w:w="12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CAB03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{h_qsrq}</w:t>
            </w:r>
          </w:p>
        </w:tc>
        <w:tc>
          <w:tcPr>
            <w:tcW w:w="134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DDDB4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取水地点</w:t>
            </w:r>
          </w:p>
        </w:tc>
        <w:tc>
          <w:tcPr>
            <w:tcW w:w="460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2B6A8AC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{h_qsdd}</w:t>
            </w:r>
          </w:p>
        </w:tc>
      </w:tr>
      <w:tr w14:paraId="1468D32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  <w:jc w:val="center"/>
        </w:trPr>
        <w:tc>
          <w:tcPr>
            <w:tcW w:w="500" w:type="dxa"/>
            <w:vMerge w:val="restar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9659E9">
            <w:pPr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检测</w:t>
            </w:r>
          </w:p>
          <w:p w14:paraId="7312F259">
            <w:pPr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信息</w:t>
            </w:r>
          </w:p>
        </w:tc>
        <w:tc>
          <w:tcPr>
            <w:tcW w:w="9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8BD4F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收样日期</w:t>
            </w:r>
          </w:p>
        </w:tc>
        <w:tc>
          <w:tcPr>
            <w:tcW w:w="12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389A9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{h_sylr}</w:t>
            </w:r>
          </w:p>
        </w:tc>
        <w:tc>
          <w:tcPr>
            <w:tcW w:w="134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50CFC3">
            <w:pPr>
              <w:spacing w:line="240" w:lineRule="auto"/>
              <w:ind w:left="117" w:hanging="117" w:hangingChars="66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检测日期</w:t>
            </w:r>
          </w:p>
        </w:tc>
        <w:tc>
          <w:tcPr>
            <w:tcW w:w="16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00BFD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{h_jcrq}</w:t>
            </w:r>
          </w:p>
        </w:tc>
        <w:tc>
          <w:tcPr>
            <w:tcW w:w="151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A277B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检测环境</w:t>
            </w:r>
          </w:p>
        </w:tc>
        <w:tc>
          <w:tcPr>
            <w:tcW w:w="1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16C549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{h_jchj}</w:t>
            </w:r>
          </w:p>
        </w:tc>
      </w:tr>
      <w:tr w14:paraId="0A0546D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  <w:jc w:val="center"/>
        </w:trPr>
        <w:tc>
          <w:tcPr>
            <w:tcW w:w="500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0C6DA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AEACF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检测地址</w:t>
            </w:r>
          </w:p>
        </w:tc>
        <w:tc>
          <w:tcPr>
            <w:tcW w:w="7202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298B902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{h_jcdz}</w:t>
            </w:r>
          </w:p>
        </w:tc>
      </w:tr>
      <w:tr w14:paraId="740EF1C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  <w:jc w:val="center"/>
        </w:trPr>
        <w:tc>
          <w:tcPr>
            <w:tcW w:w="500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E7F3E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E356A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主要设备</w:t>
            </w:r>
          </w:p>
        </w:tc>
        <w:tc>
          <w:tcPr>
            <w:tcW w:w="7202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0D08CD8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{h_zysb}</w:t>
            </w:r>
          </w:p>
        </w:tc>
      </w:tr>
      <w:tr w14:paraId="29C155A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  <w:jc w:val="center"/>
        </w:trPr>
        <w:tc>
          <w:tcPr>
            <w:tcW w:w="500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7D3A8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3391F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判定依据</w:t>
            </w:r>
          </w:p>
        </w:tc>
        <w:tc>
          <w:tcPr>
            <w:tcW w:w="7202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1B824B9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{h_pdyj}</w:t>
            </w:r>
          </w:p>
        </w:tc>
      </w:tr>
      <w:tr w14:paraId="2D6AA72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74CC1D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序号</w:t>
            </w:r>
          </w:p>
        </w:tc>
        <w:tc>
          <w:tcPr>
            <w:tcW w:w="26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A476D2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  <w:lang w:bidi="ar"/>
              </w:rPr>
              <w:t>检测项目</w:t>
            </w:r>
          </w:p>
        </w:tc>
        <w:tc>
          <w:tcPr>
            <w:tcW w:w="14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A5626B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  <w:lang w:bidi="ar"/>
              </w:rPr>
              <w:t>检测依据</w:t>
            </w:r>
          </w:p>
        </w:tc>
        <w:tc>
          <w:tcPr>
            <w:tcW w:w="127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55C1AB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  <w:lang w:bidi="ar"/>
              </w:rPr>
              <w:t>技术要求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DB1AF8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  <w:lang w:bidi="ar"/>
              </w:rPr>
              <w:t>检测结果</w:t>
            </w:r>
          </w:p>
        </w:tc>
        <w:tc>
          <w:tcPr>
            <w:tcW w:w="1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023127B9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  <w:lang w:bidi="ar"/>
              </w:rPr>
              <w:t>单项判定</w:t>
            </w:r>
          </w:p>
        </w:tc>
      </w:tr>
      <w:tr w14:paraId="43EE216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A13D97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1</w:t>
            </w:r>
          </w:p>
        </w:tc>
        <w:tc>
          <w:tcPr>
            <w:tcW w:w="26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260853">
            <w:pPr>
              <w:autoSpaceDE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pH值</w:t>
            </w:r>
          </w:p>
        </w:tc>
        <w:tc>
          <w:tcPr>
            <w:tcW w:w="14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00EDA4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{p1_jcyj}</w:t>
            </w:r>
          </w:p>
        </w:tc>
        <w:tc>
          <w:tcPr>
            <w:tcW w:w="127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8ECDFB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{p1_jz}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359E69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{p1_jcz}</w:t>
            </w:r>
          </w:p>
        </w:tc>
        <w:tc>
          <w:tcPr>
            <w:tcW w:w="1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32FA033D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{p1_jd}</w:t>
            </w:r>
          </w:p>
        </w:tc>
      </w:tr>
      <w:tr w14:paraId="6ACDF74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E4F1FD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2</w:t>
            </w:r>
          </w:p>
        </w:tc>
        <w:tc>
          <w:tcPr>
            <w:tcW w:w="26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AA65A6">
            <w:pPr>
              <w:autoSpaceDE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不溶物（mg/L）</w:t>
            </w:r>
          </w:p>
        </w:tc>
        <w:tc>
          <w:tcPr>
            <w:tcW w:w="14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343A6B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{p2_jcyj}</w:t>
            </w:r>
          </w:p>
        </w:tc>
        <w:tc>
          <w:tcPr>
            <w:tcW w:w="127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5362FC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{p2_jz}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97B69C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{p2_jcz}</w:t>
            </w:r>
          </w:p>
        </w:tc>
        <w:tc>
          <w:tcPr>
            <w:tcW w:w="1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602F5B7F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{p2_jd}</w:t>
            </w:r>
          </w:p>
        </w:tc>
      </w:tr>
      <w:tr w14:paraId="6A22E65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F8CC42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3</w:t>
            </w:r>
          </w:p>
        </w:tc>
        <w:tc>
          <w:tcPr>
            <w:tcW w:w="26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C45FF2">
            <w:pPr>
              <w:autoSpaceDE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可溶物（mg/L）</w:t>
            </w:r>
          </w:p>
        </w:tc>
        <w:tc>
          <w:tcPr>
            <w:tcW w:w="14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4FBFFA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{p3_jcyj}</w:t>
            </w:r>
          </w:p>
        </w:tc>
        <w:tc>
          <w:tcPr>
            <w:tcW w:w="127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416188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{p3_jz}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269D73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{p3_jcz}</w:t>
            </w:r>
          </w:p>
        </w:tc>
        <w:tc>
          <w:tcPr>
            <w:tcW w:w="1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0CC4023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{p3_jd}</w:t>
            </w:r>
          </w:p>
        </w:tc>
      </w:tr>
      <w:tr w14:paraId="6E7767B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306842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4</w:t>
            </w:r>
          </w:p>
        </w:tc>
        <w:tc>
          <w:tcPr>
            <w:tcW w:w="26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DE4DFB">
            <w:pPr>
              <w:autoSpaceDE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Cl</w:t>
            </w:r>
            <w:r>
              <w:rPr>
                <w:rFonts w:hint="eastAsia" w:ascii="宋体" w:hAnsi="宋体" w:eastAsia="宋体" w:cs="宋体"/>
                <w:color w:val="auto"/>
                <w:sz w:val="18"/>
                <w:vertAlign w:val="superscript"/>
                <w:lang w:bidi="ar"/>
              </w:rPr>
              <w:t>-</w:t>
            </w: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（mg/L）</w:t>
            </w:r>
          </w:p>
        </w:tc>
        <w:tc>
          <w:tcPr>
            <w:tcW w:w="14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C4C36B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{p4_jcyj}</w:t>
            </w:r>
          </w:p>
        </w:tc>
        <w:tc>
          <w:tcPr>
            <w:tcW w:w="127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390AC4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{p4_jz}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C33501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{p4_jcz}</w:t>
            </w:r>
          </w:p>
        </w:tc>
        <w:tc>
          <w:tcPr>
            <w:tcW w:w="1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66F46E82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{p4_jd}</w:t>
            </w:r>
          </w:p>
        </w:tc>
      </w:tr>
      <w:tr w14:paraId="0B40D87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16CE73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5</w:t>
            </w:r>
          </w:p>
        </w:tc>
        <w:tc>
          <w:tcPr>
            <w:tcW w:w="26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4A1D68">
            <w:pPr>
              <w:autoSpaceDE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SO</w:t>
            </w:r>
            <w:r>
              <w:rPr>
                <w:rFonts w:hint="eastAsia" w:ascii="宋体" w:hAnsi="宋体" w:eastAsia="宋体" w:cs="宋体"/>
                <w:color w:val="auto"/>
                <w:sz w:val="18"/>
                <w:vertAlign w:val="subscript"/>
                <w:lang w:bidi="ar"/>
              </w:rPr>
              <w:t>4</w:t>
            </w:r>
            <w:r>
              <w:rPr>
                <w:rFonts w:hint="eastAsia" w:ascii="宋体" w:hAnsi="宋体" w:eastAsia="宋体" w:cs="宋体"/>
                <w:color w:val="auto"/>
                <w:sz w:val="18"/>
                <w:vertAlign w:val="superscript"/>
                <w:lang w:bidi="ar"/>
              </w:rPr>
              <w:t>2-</w:t>
            </w: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（mg/L）</w:t>
            </w:r>
          </w:p>
        </w:tc>
        <w:tc>
          <w:tcPr>
            <w:tcW w:w="14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FDAB6D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{p5_jcyj}</w:t>
            </w:r>
          </w:p>
        </w:tc>
        <w:tc>
          <w:tcPr>
            <w:tcW w:w="127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583665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{p5_jz}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D646A2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{p5_jcz}</w:t>
            </w:r>
          </w:p>
        </w:tc>
        <w:tc>
          <w:tcPr>
            <w:tcW w:w="1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5A2BE66F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{p5_jd}</w:t>
            </w:r>
          </w:p>
        </w:tc>
      </w:tr>
      <w:tr w14:paraId="4E272F1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2C19D5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6</w:t>
            </w:r>
          </w:p>
        </w:tc>
        <w:tc>
          <w:tcPr>
            <w:tcW w:w="26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5F748F">
            <w:pPr>
              <w:autoSpaceDE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碱含量（mg/L）</w:t>
            </w:r>
          </w:p>
        </w:tc>
        <w:tc>
          <w:tcPr>
            <w:tcW w:w="14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FF294E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{p6_jcyj}</w:t>
            </w:r>
          </w:p>
        </w:tc>
        <w:tc>
          <w:tcPr>
            <w:tcW w:w="127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1724FF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{p6_jz}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61171A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{p6_jcz}</w:t>
            </w:r>
          </w:p>
        </w:tc>
        <w:tc>
          <w:tcPr>
            <w:tcW w:w="1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504AC240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{p6_jd}</w:t>
            </w:r>
          </w:p>
        </w:tc>
      </w:tr>
      <w:tr w14:paraId="31EFF00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E3CECA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7</w:t>
            </w:r>
          </w:p>
        </w:tc>
        <w:tc>
          <w:tcPr>
            <w:tcW w:w="26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92FCD8">
            <w:pPr>
              <w:autoSpaceDE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凝结时间差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（min）</w:t>
            </w:r>
          </w:p>
        </w:tc>
        <w:tc>
          <w:tcPr>
            <w:tcW w:w="14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298717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{p7_jcyj}</w:t>
            </w:r>
          </w:p>
        </w:tc>
        <w:tc>
          <w:tcPr>
            <w:tcW w:w="127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5527B6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{p7_jz}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5E448B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{p7_jcz}</w:t>
            </w:r>
          </w:p>
        </w:tc>
        <w:tc>
          <w:tcPr>
            <w:tcW w:w="1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63B3B15B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{p7_jd}</w:t>
            </w:r>
          </w:p>
        </w:tc>
      </w:tr>
      <w:tr w14:paraId="57860F3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500" w:type="dxa"/>
            <w:vMerge w:val="restar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0E0ED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8</w:t>
            </w:r>
          </w:p>
        </w:tc>
        <w:tc>
          <w:tcPr>
            <w:tcW w:w="68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1CE793">
            <w:pPr>
              <w:autoSpaceDE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胶砂</w:t>
            </w:r>
          </w:p>
          <w:p w14:paraId="760A059F">
            <w:pPr>
              <w:autoSpaceDE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强度</w:t>
            </w:r>
          </w:p>
        </w:tc>
        <w:tc>
          <w:tcPr>
            <w:tcW w:w="193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03F9E2">
            <w:pPr>
              <w:autoSpaceDE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3天抗折强度（MPa）</w:t>
            </w:r>
          </w:p>
        </w:tc>
        <w:tc>
          <w:tcPr>
            <w:tcW w:w="14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F8025C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{p8_jcyj}</w:t>
            </w:r>
          </w:p>
        </w:tc>
        <w:tc>
          <w:tcPr>
            <w:tcW w:w="127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E83731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{p8_jz}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929C19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{p8_jcz}</w:t>
            </w:r>
          </w:p>
        </w:tc>
        <w:tc>
          <w:tcPr>
            <w:tcW w:w="1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007E7171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{p8_jd}</w:t>
            </w:r>
          </w:p>
        </w:tc>
      </w:tr>
      <w:tr w14:paraId="00DB5E8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500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</w:tcPr>
          <w:p w14:paraId="189DE4EE">
            <w:pPr>
              <w:spacing w:line="240" w:lineRule="auto"/>
              <w:ind w:left="257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DB2231">
            <w:pPr>
              <w:autoSpaceDE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193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0561D3">
            <w:pPr>
              <w:autoSpaceDE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3天抗压强度（MPa）</w:t>
            </w:r>
          </w:p>
        </w:tc>
        <w:tc>
          <w:tcPr>
            <w:tcW w:w="14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F218F0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{p9_jcyj}</w:t>
            </w:r>
          </w:p>
        </w:tc>
        <w:tc>
          <w:tcPr>
            <w:tcW w:w="127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3AB18F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{p9_jz}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E43ED1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{p9_jcz}</w:t>
            </w:r>
          </w:p>
        </w:tc>
        <w:tc>
          <w:tcPr>
            <w:tcW w:w="1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61735725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{p9_jd}</w:t>
            </w:r>
          </w:p>
        </w:tc>
      </w:tr>
      <w:tr w14:paraId="70265B1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500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</w:tcPr>
          <w:p w14:paraId="7F6AAAA5">
            <w:pPr>
              <w:spacing w:line="240" w:lineRule="auto"/>
              <w:ind w:left="257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0A2B7C">
            <w:pPr>
              <w:autoSpaceDE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193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CE1C1A">
            <w:pPr>
              <w:autoSpaceDE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28天抗折强度（MPa）</w:t>
            </w:r>
          </w:p>
        </w:tc>
        <w:tc>
          <w:tcPr>
            <w:tcW w:w="14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53C1EC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{p10_jcyj}</w:t>
            </w:r>
          </w:p>
        </w:tc>
        <w:tc>
          <w:tcPr>
            <w:tcW w:w="127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4D69A3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{p10_jz}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626372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{p10_jcz}</w:t>
            </w:r>
          </w:p>
        </w:tc>
        <w:tc>
          <w:tcPr>
            <w:tcW w:w="1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2316EDC6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{p10_jd}</w:t>
            </w:r>
          </w:p>
        </w:tc>
      </w:tr>
      <w:tr w14:paraId="48913DE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500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</w:tcPr>
          <w:p w14:paraId="3A6D72BA">
            <w:pPr>
              <w:spacing w:line="240" w:lineRule="auto"/>
              <w:ind w:left="257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1D56CB">
            <w:pPr>
              <w:autoSpaceDE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193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D94DE1">
            <w:pPr>
              <w:autoSpaceDE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28天抗压强度（MPa）</w:t>
            </w:r>
          </w:p>
        </w:tc>
        <w:tc>
          <w:tcPr>
            <w:tcW w:w="14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19D890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{p11_jcyj}</w:t>
            </w:r>
          </w:p>
        </w:tc>
        <w:tc>
          <w:tcPr>
            <w:tcW w:w="127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7CEB07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{p11_jz}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C2536F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{p11_jcz}</w:t>
            </w:r>
          </w:p>
        </w:tc>
        <w:tc>
          <w:tcPr>
            <w:tcW w:w="1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8C615F0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{p11_jd}</w:t>
            </w:r>
          </w:p>
        </w:tc>
      </w:tr>
      <w:tr w14:paraId="78031CE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  <w:jc w:val="center"/>
        </w:trPr>
        <w:tc>
          <w:tcPr>
            <w:tcW w:w="1455" w:type="dxa"/>
            <w:gridSpan w:val="3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37A6AE">
            <w:pPr>
              <w:autoSpaceDE w:val="0"/>
              <w:spacing w:line="240" w:lineRule="auto"/>
              <w:ind w:left="618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  <w:lang w:bidi="ar"/>
              </w:rPr>
              <w:t>结论</w:t>
            </w:r>
          </w:p>
        </w:tc>
        <w:tc>
          <w:tcPr>
            <w:tcW w:w="7202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691863D">
            <w:pPr>
              <w:autoSpaceDE w:val="0"/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{c_jcl}</w:t>
            </w:r>
          </w:p>
        </w:tc>
      </w:tr>
      <w:tr w14:paraId="1426C77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  <w:jc w:val="center"/>
        </w:trPr>
        <w:tc>
          <w:tcPr>
            <w:tcW w:w="1455" w:type="dxa"/>
            <w:gridSpan w:val="3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vAlign w:val="center"/>
          </w:tcPr>
          <w:p w14:paraId="027B1DF9">
            <w:pPr>
              <w:autoSpaceDE w:val="0"/>
              <w:spacing w:line="240" w:lineRule="auto"/>
              <w:ind w:left="616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  <w:lang w:bidi="ar"/>
              </w:rPr>
              <w:t>备注</w:t>
            </w:r>
          </w:p>
        </w:tc>
        <w:tc>
          <w:tcPr>
            <w:tcW w:w="7202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234CA3BD">
            <w:pPr>
              <w:autoSpaceDE w:val="0"/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{c_bz}</w:t>
            </w:r>
          </w:p>
        </w:tc>
      </w:tr>
    </w:tbl>
    <w:tbl>
      <w:tblPr>
        <w:tblStyle w:val="23"/>
        <w:tblW w:w="8865" w:type="dxa"/>
        <w:tblInd w:w="1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2208"/>
        <w:gridCol w:w="2013"/>
        <w:gridCol w:w="2575"/>
      </w:tblGrid>
      <w:tr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批准：{pz}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审核：{sh}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检测：{jc}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8"/>
              <w:spacing w:line="240" w:lineRule="auto"/>
              <w:ind w:left="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检测单位检测专用章（盖章）</w:t>
            </w:r>
          </w:p>
        </w:tc>
      </w:tr>
      <w:tr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8"/>
              <w:spacing w:line="240" w:lineRule="auto"/>
              <w:ind w:left="1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签发日期：{qfrq}</w:t>
            </w:r>
          </w:p>
        </w:tc>
      </w:tr>
    </w:tbl>
    <w:p>
      <w:r>
        <w:br w:type="page"/>
      </w:r>
    </w:p>
    <w:p w14:paraId="7E9DE717">
      <w:pPr>
        <w:snapToGrid w:val="0"/>
        <w:spacing w:line="360" w:lineRule="auto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1B452E92">
      <w:pPr>
        <w:snapToGrid w:val="0"/>
        <w:spacing w:line="360" w:lineRule="auto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5E57C80F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注册地址：</w:t>
      </w:r>
      <w:r>
        <w:t>{zcdz}</w:t>
      </w:r>
    </w:p>
    <w:p w14:paraId="2845419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检测能力场所地址：</w:t>
      </w:r>
      <w:r>
        <w:t>{jcnlcdz}</w:t>
      </w:r>
    </w:p>
    <w:p w14:paraId="02CBF62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邮政编码：</w:t>
      </w:r>
      <w:r>
        <w:t>{yzbm}</w:t>
      </w:r>
    </w:p>
    <w:p w14:paraId="239D384A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联系电话：</w:t>
      </w:r>
      <w:r>
        <w:t>{lxdh}</w:t>
      </w:r>
    </w:p>
    <w:p w14:paraId="68510D6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电子信箱：</w:t>
      </w:r>
      <w:r>
        <w:t>{dzxx}</w:t>
      </w:r>
    </w:p>
    <w:p w14:paraId="244743D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资质证书编号：</w:t>
      </w:r>
      <w:r>
        <w:t>{zzszsbh}</w:t>
      </w:r>
    </w:p>
    <w:p w14:paraId="6A5B76D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5BD56AC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54EFB3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21DFFA0B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7CEF0CE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1A54B64C">
      <w:pPr>
        <w:spacing w:line="360" w:lineRule="auto"/>
        <w:ind w:right="-340" w:rightChars="-162"/>
        <w:contextualSpacing/>
        <w:jc w:val="left"/>
        <w:rPr>
          <w:rFonts w:hint="eastAsia" w:eastAsia="宋体" w:cs="Times New Roman"/>
          <w:color w:val="auto"/>
          <w:sz w:val="24"/>
          <w:szCs w:val="24"/>
        </w:rPr>
      </w:pPr>
      <w:r>
        <w:rPr>
          <w:rFonts w:hint="eastAsia" w:eastAsia="宋体" w:cs="Times New Roman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1A5D797F">
      <w:pPr>
        <w:snapToGrid w:val="0"/>
        <w:spacing w:line="360" w:lineRule="auto"/>
        <w:jc w:val="center"/>
        <w:rPr>
          <w:rFonts w:hint="eastAsia" w:ascii="黑体" w:eastAsia="黑体" w:cs="Times New Roman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1A51E8A4">
      <w:pPr>
        <w:spacing w:line="240" w:lineRule="auto"/>
        <w:rPr>
          <w:rFonts w:ascii="Times New Roman" w:hAnsi="Times New Roman" w:eastAsia="宋体" w:cs="Times New Roman"/>
          <w:color w:val="auto"/>
          <w:szCs w:val="21"/>
        </w:rPr>
      </w:pPr>
      <w:r>
        <w:rPr>
          <w:rFonts w:hint="eastAsia" w:ascii="Times New Roman" w:hAnsi="Times New Roman" w:eastAsia="宋体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2AD55C39">
      <w:pPr>
        <w:spacing w:line="240" w:lineRule="auto"/>
        <w:rPr>
          <w:rFonts w:ascii="Times New Roman" w:hAnsi="Times New Roman" w:eastAsia="宋体" w:cs="Times New Roman"/>
          <w:color w:val="auto"/>
          <w:szCs w:val="21"/>
        </w:rPr>
      </w:pPr>
      <w:r>
        <w:rPr>
          <w:rFonts w:hint="eastAsia" w:ascii="Times New Roman" w:hAnsi="Times New Roman" w:eastAsia="宋体" w:cs="Times New Roman"/>
          <w:color w:val="auto"/>
          <w:szCs w:val="21"/>
        </w:rPr>
        <w:t>2、报告无检测人员、审核人员、报告批准人签字无效。</w:t>
      </w:r>
    </w:p>
    <w:p w14:paraId="6D51C3CA">
      <w:pPr>
        <w:spacing w:line="240" w:lineRule="auto"/>
        <w:rPr>
          <w:rFonts w:ascii="Times New Roman" w:hAnsi="Times New Roman" w:eastAsia="宋体" w:cs="Times New Roman"/>
          <w:color w:val="auto"/>
          <w:szCs w:val="21"/>
        </w:rPr>
      </w:pPr>
      <w:r>
        <w:rPr>
          <w:rFonts w:hint="eastAsia" w:ascii="Times New Roman" w:hAnsi="Times New Roman" w:eastAsia="宋体" w:cs="Times New Roman"/>
          <w:color w:val="auto"/>
          <w:szCs w:val="21"/>
        </w:rPr>
        <w:t>3、报告涂改无效。</w:t>
      </w:r>
    </w:p>
    <w:p w14:paraId="042009EE">
      <w:pPr>
        <w:spacing w:line="240" w:lineRule="auto"/>
        <w:rPr>
          <w:rFonts w:ascii="Times New Roman" w:hAnsi="Times New Roman" w:eastAsia="宋体" w:cs="Times New Roman"/>
          <w:color w:val="auto"/>
          <w:szCs w:val="21"/>
        </w:rPr>
      </w:pPr>
      <w:r>
        <w:rPr>
          <w:rFonts w:hint="eastAsia" w:ascii="Times New Roman" w:hAnsi="Times New Roman" w:eastAsia="宋体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71605A42">
      <w:pPr>
        <w:spacing w:line="240" w:lineRule="auto"/>
        <w:rPr>
          <w:rFonts w:ascii="Times New Roman" w:hAnsi="Times New Roman" w:eastAsia="宋体" w:cs="Times New Roman"/>
          <w:color w:val="auto"/>
          <w:szCs w:val="21"/>
        </w:rPr>
      </w:pPr>
      <w:r>
        <w:rPr>
          <w:rFonts w:hint="eastAsia" w:ascii="Times New Roman" w:hAnsi="Times New Roman" w:eastAsia="宋体" w:cs="Times New Roman"/>
          <w:color w:val="auto"/>
          <w:szCs w:val="21"/>
        </w:rPr>
        <w:t>5、电子报告请扫描封面二维码查询真伪。</w:t>
      </w:r>
    </w:p>
    <w:p w14:paraId="03F7CA4A">
      <w:pPr>
        <w:spacing w:line="240" w:lineRule="auto"/>
        <w:rPr>
          <w:rFonts w:ascii="Times New Roman" w:hAnsi="Times New Roman" w:eastAsia="宋体" w:cs="Times New Roman"/>
          <w:color w:val="auto"/>
          <w:szCs w:val="21"/>
        </w:rPr>
      </w:pPr>
      <w:r>
        <w:rPr>
          <w:rFonts w:hint="eastAsia" w:ascii="Times New Roman" w:hAnsi="Times New Roman" w:eastAsia="宋体" w:cs="Times New Roman"/>
          <w:color w:val="auto"/>
          <w:szCs w:val="21"/>
        </w:rPr>
        <w:t>6、委托检测仅对来样及所检工程当时状态负责。</w:t>
      </w:r>
    </w:p>
    <w:p w14:paraId="1408FEBD">
      <w:pPr>
        <w:spacing w:line="240" w:lineRule="auto"/>
        <w:rPr>
          <w:rFonts w:ascii="Times New Roman" w:hAnsi="Times New Roman" w:eastAsia="宋体" w:cs="Times New Roman"/>
          <w:color w:val="auto"/>
          <w:szCs w:val="21"/>
        </w:rPr>
      </w:pPr>
      <w:r>
        <w:rPr>
          <w:rFonts w:hint="eastAsia" w:ascii="Times New Roman" w:hAnsi="Times New Roman" w:eastAsia="宋体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2B6BC156">
      <w:pPr>
        <w:spacing w:line="240" w:lineRule="auto"/>
      </w:pPr>
      <w:r>
        <w:rPr>
          <w:rFonts w:hint="eastAsia" w:ascii="Times New Roman" w:hAnsi="Times New Roman" w:eastAsia="宋体" w:cs="Times New Roman"/>
          <w:color w:val="auto"/>
          <w:szCs w:val="21"/>
        </w:rPr>
        <w:t>8、对报告若有异议，请在收到报告之日起十五日内向本单位提出。</w:t>
      </w:r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BD2A02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7546D9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5E5013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579</Words>
  <Characters>629</Characters>
  <Lines>3969</Lines>
  <Paragraphs>1117</Paragraphs>
  <TotalTime>19</TotalTime>
  <ScaleCrop>false</ScaleCrop>
  <LinksUpToDate>false</LinksUpToDate>
  <CharactersWithSpaces>1223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2026-07-23T07:08:01Z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