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47979">
      <w:pPr>
        <w:spacing w:line="240" w:lineRule="auto"/>
        <w:jc w:val="left"/>
        <w:rPr>
          <w:rFonts w:hint="eastAsia" w:ascii="宋体" w:hAnsi="宋体" w:eastAsia="宋体" w:cs="宋体"/>
          <w:color w:val="auto"/>
          <w:spacing w:val="-3"/>
          <w:sz w:val="18"/>
        </w:rPr>
      </w:pPr>
      <w:r>
        <w:rPr>
          <w:rFonts w:hint="eastAsia" w:ascii="宋体" w:hAnsi="宋体" w:eastAsia="宋体" w:cs="宋体"/>
          <w:color w:val="auto"/>
          <w:spacing w:val="-3"/>
          <w:sz w:val="18"/>
          <w:u w:val="single"/>
        </w:rPr>
        <w:t xml:space="preserve">                                                                                      第   页/共   页</w:t>
      </w:r>
      <w:r>
        <w:rPr>
          <w:rFonts w:hint="eastAsia" w:ascii="宋体" w:hAnsi="宋体" w:eastAsia="宋体" w:cs="宋体"/>
          <w:color w:val="auto"/>
          <w:spacing w:val="-3"/>
          <w:sz w:val="18"/>
        </w:rPr>
        <w:t xml:space="preserve"> </w:t>
      </w:r>
    </w:p>
    <w:p w14:paraId="18D2BECD">
      <w:pPr>
        <w:spacing w:before="111" w:line="222" w:lineRule="auto"/>
        <w:jc w:val="center"/>
        <w:rPr>
          <w:rFonts w:hint="eastAsia" w:ascii="黑体" w:hAnsi="黑体" w:eastAsia="黑体" w:cs="黑体"/>
          <w:color w:val="auto"/>
          <w:kern w:val="0"/>
          <w:szCs w:val="21"/>
        </w:rPr>
      </w:pPr>
      <w:r>
        <w:rPr>
          <w:rFonts w:hint="eastAsia" w:ascii="黑体" w:hAnsi="黑体" w:eastAsia="黑体" w:cs="黑体"/>
          <w:color w:val="auto"/>
          <w:kern w:val="0"/>
          <w:szCs w:val="21"/>
        </w:rPr>
        <w:t>检验检测机构名称（***公司）</w:t>
      </w:r>
    </w:p>
    <w:p w14:paraId="388F20D7">
      <w:pPr>
        <w:spacing w:before="91" w:line="222" w:lineRule="auto"/>
        <w:ind w:left="3469" w:hanging="3483" w:hangingChars="1684"/>
        <w:jc w:val="center"/>
        <w:outlineLvl w:val="2"/>
        <w:rPr>
          <w:rFonts w:hint="eastAsia" w:ascii="黑体" w:hAnsi="黑体" w:eastAsia="黑体" w:cs="黑体"/>
          <w:b/>
          <w:bCs/>
          <w:color w:val="auto"/>
          <w:szCs w:val="21"/>
        </w:rPr>
      </w:pPr>
      <w:bookmarkStart w:id="0" w:name="_Toc21361"/>
      <w:bookmarkStart w:id="1" w:name="_Toc28706"/>
      <w:bookmarkStart w:id="2" w:name="_Toc23359"/>
      <w:bookmarkStart w:id="3" w:name="_Toc4871"/>
      <w:bookmarkStart w:id="4" w:name="_Toc8636"/>
      <w:bookmarkStart w:id="5" w:name="_Toc4687"/>
      <w:bookmarkStart w:id="6" w:name="_Toc3664"/>
      <w:bookmarkStart w:id="7" w:name="_Toc14958"/>
      <w:bookmarkStart w:id="8" w:name="_Toc17494"/>
      <w:bookmarkStart w:id="9" w:name="_Toc20034"/>
      <w:bookmarkStart w:id="10" w:name="_Toc23747"/>
      <w:bookmarkStart w:id="11" w:name="_Toc14729"/>
      <w:r>
        <w:rPr>
          <w:rFonts w:hint="eastAsia" w:ascii="黑体" w:hAnsi="黑体" w:eastAsia="黑体" w:cs="黑体"/>
          <w:b/>
          <w:bCs/>
          <w:color w:val="auto"/>
          <w:spacing w:val="-2"/>
          <w:szCs w:val="21"/>
        </w:rPr>
        <w:t>轻集料检测</w:t>
      </w:r>
      <w:r>
        <w:rPr>
          <w:rFonts w:ascii="黑体" w:hAnsi="黑体" w:eastAsia="黑体" w:cs="黑体"/>
          <w:b/>
          <w:bCs/>
          <w:color w:val="auto"/>
          <w:spacing w:val="-2"/>
          <w:szCs w:val="21"/>
        </w:rPr>
        <w:t>报告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14:paraId="3A6A99F1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z w:val="18"/>
        </w:rPr>
        <w:t>委托单位：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报告编号：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</w:t>
      </w:r>
    </w:p>
    <w:p w14:paraId="4D5752BD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工程名称：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                               </w:t>
      </w:r>
    </w:p>
    <w:p w14:paraId="0C70789C">
      <w:pPr>
        <w:spacing w:line="240" w:lineRule="auto"/>
        <w:ind w:left="263" w:hanging="263" w:hangingChars="148"/>
        <w:jc w:val="left"/>
        <w:rPr>
          <w:rFonts w:hint="eastAsia" w:ascii="宋体" w:hAnsi="宋体" w:eastAsia="宋体" w:cs="宋体"/>
          <w:color w:val="auto"/>
          <w:spacing w:val="-1"/>
          <w:sz w:val="18"/>
          <w:u w:val="single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施工单位：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</w:t>
      </w:r>
      <w:r>
        <w:rPr>
          <w:rFonts w:hint="eastAsia" w:ascii="宋体" w:hAnsi="宋体" w:eastAsia="宋体" w:cs="宋体"/>
          <w:color w:val="auto"/>
          <w:sz w:val="18"/>
        </w:rPr>
        <w:t xml:space="preserve"> 工程部位：</w:t>
      </w:r>
      <w:r>
        <w:rPr>
          <w:rFonts w:hint="eastAsia" w:ascii="宋体" w:hAnsi="宋体" w:eastAsia="宋体" w:cs="宋体"/>
          <w:color w:val="auto"/>
          <w:sz w:val="18"/>
          <w:u w:val="single"/>
        </w:rPr>
        <w:t xml:space="preserve"> 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</w:t>
      </w:r>
    </w:p>
    <w:p w14:paraId="1909B01E">
      <w:pPr>
        <w:spacing w:line="240" w:lineRule="auto"/>
        <w:ind w:hanging="3"/>
        <w:jc w:val="left"/>
        <w:rPr>
          <w:rFonts w:hint="eastAsia" w:ascii="宋体" w:hAnsi="宋体" w:eastAsia="宋体" w:cs="宋体"/>
          <w:color w:val="auto"/>
          <w:spacing w:val="-1"/>
          <w:sz w:val="18"/>
        </w:rPr>
      </w:pPr>
      <w:r>
        <w:rPr>
          <w:rFonts w:hint="eastAsia" w:ascii="宋体" w:hAnsi="宋体" w:eastAsia="宋体" w:cs="宋体"/>
          <w:color w:val="auto"/>
          <w:spacing w:val="-1"/>
          <w:sz w:val="18"/>
        </w:rPr>
        <w:t>见证单位：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                                           </w:t>
      </w:r>
      <w:r>
        <w:rPr>
          <w:rFonts w:hint="eastAsia" w:ascii="宋体" w:hAnsi="宋体" w:eastAsia="宋体" w:cs="宋体"/>
          <w:color w:val="auto"/>
          <w:spacing w:val="-1"/>
          <w:sz w:val="18"/>
        </w:rPr>
        <w:t>见证人/编号：</w:t>
      </w:r>
      <w:r>
        <w:rPr>
          <w:rFonts w:hint="eastAsia" w:ascii="宋体" w:hAnsi="宋体" w:eastAsia="宋体" w:cs="宋体"/>
          <w:color w:val="auto"/>
          <w:spacing w:val="-1"/>
          <w:sz w:val="18"/>
          <w:u w:val="single"/>
        </w:rPr>
        <w:t xml:space="preserve">                 </w:t>
      </w:r>
    </w:p>
    <w:tbl>
      <w:tblPr>
        <w:tblStyle w:val="40"/>
        <w:tblW w:w="901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9"/>
        <w:gridCol w:w="183"/>
        <w:gridCol w:w="862"/>
        <w:gridCol w:w="180"/>
        <w:gridCol w:w="436"/>
        <w:gridCol w:w="616"/>
        <w:gridCol w:w="366"/>
        <w:gridCol w:w="250"/>
        <w:gridCol w:w="616"/>
        <w:gridCol w:w="210"/>
        <w:gridCol w:w="327"/>
        <w:gridCol w:w="79"/>
        <w:gridCol w:w="616"/>
        <w:gridCol w:w="616"/>
        <w:gridCol w:w="192"/>
        <w:gridCol w:w="424"/>
        <w:gridCol w:w="616"/>
        <w:gridCol w:w="42"/>
        <w:gridCol w:w="281"/>
        <w:gridCol w:w="296"/>
        <w:gridCol w:w="617"/>
        <w:gridCol w:w="633"/>
      </w:tblGrid>
      <w:tr w14:paraId="0AF1C3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restart"/>
            <w:tcBorders>
              <w:tl2br w:val="nil"/>
              <w:tr2bl w:val="nil"/>
            </w:tcBorders>
            <w:vAlign w:val="center"/>
          </w:tcPr>
          <w:p w14:paraId="5C575B15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</w:t>
            </w:r>
            <w:r>
              <w:rPr>
                <w:rFonts w:hint="eastAsia" w:ascii="宋体" w:hAnsi="宋体" w:eastAsia="宋体" w:cs="宋体"/>
                <w:color w:val="auto"/>
                <w:sz w:val="18"/>
                <w:lang w:bidi="ar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信息</w:t>
            </w: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4D26E34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样品编号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78A7015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292859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样品名称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662B7E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2A6DC86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检测类别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2301B61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2D0909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568E34E2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5EC071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规格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5DE124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7C5E430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样品数量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704B429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7413843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样品描述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08D3D61E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5CCE2D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6716F93C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49AFC1D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代表批量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5D4B616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0D9AD67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生产厂家或</w:t>
            </w:r>
          </w:p>
          <w:p w14:paraId="171E0BB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产地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55DA816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1B8DE3D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样品来源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1CF0EC6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</w:p>
        </w:tc>
      </w:tr>
      <w:tr w14:paraId="18206A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restart"/>
            <w:tcBorders>
              <w:tl2br w:val="nil"/>
              <w:tr2bl w:val="nil"/>
            </w:tcBorders>
            <w:vAlign w:val="center"/>
          </w:tcPr>
          <w:p w14:paraId="519CE27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</w:t>
            </w:r>
          </w:p>
          <w:p w14:paraId="65E475AA">
            <w:pPr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信</w:t>
            </w: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息</w:t>
            </w: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4447543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收样日期</w:t>
            </w:r>
          </w:p>
        </w:tc>
        <w:tc>
          <w:tcPr>
            <w:tcW w:w="1418" w:type="dxa"/>
            <w:gridSpan w:val="3"/>
            <w:tcBorders>
              <w:tl2br w:val="nil"/>
              <w:tr2bl w:val="nil"/>
            </w:tcBorders>
            <w:vAlign w:val="center"/>
          </w:tcPr>
          <w:p w14:paraId="5C2AB1D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76" w:type="dxa"/>
            <w:gridSpan w:val="3"/>
            <w:tcBorders>
              <w:tl2br w:val="nil"/>
              <w:tr2bl w:val="nil"/>
            </w:tcBorders>
            <w:vAlign w:val="center"/>
          </w:tcPr>
          <w:p w14:paraId="59B7930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检测日期</w:t>
            </w:r>
          </w:p>
        </w:tc>
        <w:tc>
          <w:tcPr>
            <w:tcW w:w="1830" w:type="dxa"/>
            <w:gridSpan w:val="5"/>
            <w:tcBorders>
              <w:tl2br w:val="nil"/>
              <w:tr2bl w:val="nil"/>
            </w:tcBorders>
            <w:vAlign w:val="center"/>
          </w:tcPr>
          <w:p w14:paraId="0249A7A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082" w:type="dxa"/>
            <w:gridSpan w:val="3"/>
            <w:tcBorders>
              <w:tl2br w:val="nil"/>
              <w:tr2bl w:val="nil"/>
            </w:tcBorders>
            <w:vAlign w:val="center"/>
          </w:tcPr>
          <w:p w14:paraId="7BEE051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检测环境</w:t>
            </w:r>
          </w:p>
        </w:tc>
        <w:tc>
          <w:tcPr>
            <w:tcW w:w="1827" w:type="dxa"/>
            <w:gridSpan w:val="4"/>
            <w:tcBorders>
              <w:tl2br w:val="nil"/>
              <w:tr2bl w:val="nil"/>
            </w:tcBorders>
            <w:vAlign w:val="center"/>
          </w:tcPr>
          <w:p w14:paraId="3680AE9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A86A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42C1A67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69D3E29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检测地址</w:t>
            </w:r>
          </w:p>
        </w:tc>
        <w:tc>
          <w:tcPr>
            <w:tcW w:w="7233" w:type="dxa"/>
            <w:gridSpan w:val="18"/>
            <w:tcBorders>
              <w:tl2br w:val="nil"/>
              <w:tr2bl w:val="nil"/>
            </w:tcBorders>
            <w:vAlign w:val="center"/>
          </w:tcPr>
          <w:p w14:paraId="2573AD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4C1F0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65B190A3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33D398F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主要设备</w:t>
            </w:r>
          </w:p>
        </w:tc>
        <w:tc>
          <w:tcPr>
            <w:tcW w:w="7233" w:type="dxa"/>
            <w:gridSpan w:val="18"/>
            <w:tcBorders>
              <w:tl2br w:val="nil"/>
              <w:tr2bl w:val="nil"/>
            </w:tcBorders>
            <w:vAlign w:val="center"/>
          </w:tcPr>
          <w:p w14:paraId="1022FDB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D915A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vMerge w:val="continue"/>
            <w:tcBorders>
              <w:tl2br w:val="nil"/>
              <w:tr2bl w:val="nil"/>
            </w:tcBorders>
            <w:vAlign w:val="center"/>
          </w:tcPr>
          <w:p w14:paraId="7BA88AD9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1225" w:type="dxa"/>
            <w:gridSpan w:val="3"/>
            <w:tcBorders>
              <w:tl2br w:val="nil"/>
              <w:tr2bl w:val="nil"/>
            </w:tcBorders>
            <w:vAlign w:val="center"/>
          </w:tcPr>
          <w:p w14:paraId="65231A5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判定依据</w:t>
            </w:r>
          </w:p>
        </w:tc>
        <w:tc>
          <w:tcPr>
            <w:tcW w:w="7233" w:type="dxa"/>
            <w:gridSpan w:val="18"/>
            <w:tcBorders>
              <w:tl2br w:val="nil"/>
              <w:tr2bl w:val="nil"/>
            </w:tcBorders>
            <w:vAlign w:val="center"/>
          </w:tcPr>
          <w:p w14:paraId="1EF4C16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47B4CE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5F49DE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序号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0AE6E46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检测项目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63EEE3E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检测依据</w:t>
            </w: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79FD6BB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技术要求</w:t>
            </w: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77BDFB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检测结果</w:t>
            </w: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42922D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单项判定</w:t>
            </w:r>
          </w:p>
        </w:tc>
      </w:tr>
      <w:tr w14:paraId="618519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68780DA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4A852A7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堆积密度（kg/m³）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29D8B93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1C4D2E1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33AA84B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164BC41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FD0AE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C798B2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35EFE28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表观密度（kg/m³）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0D02F36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3A8CB60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1FA83CD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B494FA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7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2938CC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6F8336B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4E0B959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空隙率（%）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13BC55D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5D03B5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57841D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1AD2BC2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092A46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1DC2149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5651C9F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筒压强度（MPa）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4E7DE9F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7078A6F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6E59974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38AF81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9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29904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1A5A44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5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52693E6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吸水率（%）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6F0B7C6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3BE5AB2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7993AF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0DD3F96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33BE9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5BDC30E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2726B38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软化系数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6C2B0B4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28D8A8C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A5042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37AE8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5AE80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327DA31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7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1A94DE9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粒型系数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2B9FC15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012246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5FF8279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3FDA26C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2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FFFC2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420ACD2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8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4C0725B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含泥量（%）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2F0B6E8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5C6A241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5042896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01F67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4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503C21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618EBF6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11CE04D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泥块含量（%）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3E74224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3818C4B3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77F6EE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2F40279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3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701556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559" w:type="dxa"/>
            <w:tcBorders>
              <w:tl2br w:val="nil"/>
              <w:tr2bl w:val="nil"/>
            </w:tcBorders>
            <w:vAlign w:val="center"/>
          </w:tcPr>
          <w:p w14:paraId="24E5EB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10</w:t>
            </w:r>
          </w:p>
        </w:tc>
        <w:tc>
          <w:tcPr>
            <w:tcW w:w="2643" w:type="dxa"/>
            <w:gridSpan w:val="6"/>
            <w:tcBorders>
              <w:tl2br w:val="nil"/>
              <w:tr2bl w:val="nil"/>
            </w:tcBorders>
            <w:vAlign w:val="center"/>
          </w:tcPr>
          <w:p w14:paraId="3A8B376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煮沸质量损失（%）</w:t>
            </w:r>
          </w:p>
        </w:tc>
        <w:tc>
          <w:tcPr>
            <w:tcW w:w="1403" w:type="dxa"/>
            <w:gridSpan w:val="4"/>
            <w:tcBorders>
              <w:tl2br w:val="nil"/>
              <w:tr2bl w:val="nil"/>
            </w:tcBorders>
            <w:vAlign w:val="center"/>
          </w:tcPr>
          <w:p w14:paraId="09EF3A6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03" w:type="dxa"/>
            <w:gridSpan w:val="4"/>
            <w:tcBorders>
              <w:tl2br w:val="nil"/>
              <w:tr2bl w:val="nil"/>
            </w:tcBorders>
            <w:vAlign w:val="center"/>
          </w:tcPr>
          <w:p w14:paraId="7F05AD71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363" w:type="dxa"/>
            <w:gridSpan w:val="4"/>
            <w:tcBorders>
              <w:tl2br w:val="nil"/>
              <w:tr2bl w:val="nil"/>
            </w:tcBorders>
            <w:vAlign w:val="center"/>
          </w:tcPr>
          <w:p w14:paraId="4B8C8B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1546" w:type="dxa"/>
            <w:gridSpan w:val="3"/>
            <w:tcBorders>
              <w:tl2br w:val="nil"/>
              <w:tr2bl w:val="nil"/>
            </w:tcBorders>
            <w:vAlign w:val="center"/>
          </w:tcPr>
          <w:p w14:paraId="7CD45B6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5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1E6C4A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9017" w:type="dxa"/>
            <w:gridSpan w:val="22"/>
            <w:tcBorders>
              <w:tl2br w:val="nil"/>
              <w:tr2bl w:val="nil"/>
            </w:tcBorders>
            <w:vAlign w:val="center"/>
          </w:tcPr>
          <w:p w14:paraId="3834E89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3"/>
              <w:ind w:left="4734"/>
              <w:jc w:val="both"/>
              <w:textAlignment w:val="baseline"/>
              <w:rPr>
                <w:rFonts w:hint="eastAsia" w:ascii="宋体" w:hAnsi="宋体" w:eastAsia="宋体" w:cs="宋体"/>
                <w:color w:val="auto"/>
                <w:spacing w:val="-5"/>
                <w:kern w:val="0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颗 粒 级 配</w:t>
            </w:r>
          </w:p>
        </w:tc>
      </w:tr>
      <w:tr w14:paraId="067409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0D8FABB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方孔筛孔径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5CA4A9D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37.5</w:t>
            </w:r>
          </w:p>
          <w:p w14:paraId="77244A1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FBAD3F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31.5</w:t>
            </w:r>
          </w:p>
          <w:p w14:paraId="4D50DC3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2615D41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26.5</w:t>
            </w:r>
          </w:p>
          <w:p w14:paraId="68F8D50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F979F8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19.0</w:t>
            </w:r>
          </w:p>
          <w:p w14:paraId="3219749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gridSpan w:val="3"/>
            <w:tcBorders>
              <w:tl2br w:val="nil"/>
              <w:tr2bl w:val="nil"/>
            </w:tcBorders>
            <w:vAlign w:val="center"/>
          </w:tcPr>
          <w:p w14:paraId="07AFAA2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16.0</w:t>
            </w:r>
          </w:p>
          <w:p w14:paraId="3FBFF1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27B110F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9.50</w:t>
            </w:r>
          </w:p>
          <w:p w14:paraId="2B00E40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05E306AE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4.75</w:t>
            </w:r>
          </w:p>
          <w:p w14:paraId="56A49CE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535E18C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2.36</w:t>
            </w:r>
          </w:p>
          <w:p w14:paraId="2168EA4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616F72F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1.18</w:t>
            </w:r>
          </w:p>
          <w:p w14:paraId="159AAD6B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mm</w:t>
            </w:r>
          </w:p>
        </w:tc>
        <w:tc>
          <w:tcPr>
            <w:tcW w:w="619" w:type="dxa"/>
            <w:gridSpan w:val="3"/>
            <w:tcBorders>
              <w:tl2br w:val="nil"/>
              <w:tr2bl w:val="nil"/>
            </w:tcBorders>
            <w:vAlign w:val="center"/>
          </w:tcPr>
          <w:p w14:paraId="75AEDB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600</w:t>
            </w:r>
          </w:p>
          <w:p w14:paraId="79775BE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μm</w:t>
            </w:r>
          </w:p>
        </w:tc>
        <w:tc>
          <w:tcPr>
            <w:tcW w:w="617" w:type="dxa"/>
            <w:tcBorders>
              <w:tl2br w:val="nil"/>
              <w:tr2bl w:val="nil"/>
            </w:tcBorders>
            <w:vAlign w:val="center"/>
          </w:tcPr>
          <w:p w14:paraId="34E3010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300</w:t>
            </w:r>
          </w:p>
          <w:p w14:paraId="19A4C44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μm</w:t>
            </w:r>
          </w:p>
        </w:tc>
        <w:tc>
          <w:tcPr>
            <w:tcW w:w="633" w:type="dxa"/>
            <w:tcBorders>
              <w:tl2br w:val="nil"/>
              <w:tr2bl w:val="nil"/>
            </w:tcBorders>
            <w:vAlign w:val="center"/>
          </w:tcPr>
          <w:p w14:paraId="11779687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150</w:t>
            </w:r>
          </w:p>
          <w:p w14:paraId="56CAAF58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μm</w:t>
            </w:r>
          </w:p>
        </w:tc>
      </w:tr>
      <w:tr w14:paraId="4EC6BA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742" w:type="dxa"/>
            <w:gridSpan w:val="2"/>
            <w:tcBorders>
              <w:tl2br w:val="nil"/>
              <w:tr2bl w:val="nil"/>
            </w:tcBorders>
            <w:vAlign w:val="center"/>
          </w:tcPr>
          <w:p w14:paraId="710DECAF">
            <w:pPr>
              <w:ind w:left="217"/>
              <w:jc w:val="center"/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</w:pPr>
          </w:p>
        </w:tc>
        <w:tc>
          <w:tcPr>
            <w:tcW w:w="862" w:type="dxa"/>
            <w:tcBorders>
              <w:tl2br w:val="nil"/>
              <w:tr2bl w:val="nil"/>
            </w:tcBorders>
            <w:vAlign w:val="center"/>
          </w:tcPr>
          <w:p w14:paraId="4398106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4F9D79BC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35B7688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0B09045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42B15B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3"/>
            <w:tcBorders>
              <w:tl2br w:val="nil"/>
              <w:tr2bl w:val="nil"/>
            </w:tcBorders>
            <w:vAlign w:val="center"/>
          </w:tcPr>
          <w:p w14:paraId="142B97C2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6C2F0A5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676CEC85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2A45467A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79A80F2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9" w:type="dxa"/>
            <w:gridSpan w:val="3"/>
            <w:tcBorders>
              <w:tl2br w:val="nil"/>
              <w:tr2bl w:val="nil"/>
            </w:tcBorders>
            <w:vAlign w:val="center"/>
          </w:tcPr>
          <w:p w14:paraId="79206D54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7" w:type="dxa"/>
            <w:tcBorders>
              <w:tl2br w:val="nil"/>
              <w:tr2bl w:val="nil"/>
            </w:tcBorders>
            <w:vAlign w:val="center"/>
          </w:tcPr>
          <w:p w14:paraId="14FA1F4F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33" w:type="dxa"/>
            <w:tcBorders>
              <w:tl2br w:val="nil"/>
              <w:tr2bl w:val="nil"/>
            </w:tcBorders>
            <w:vAlign w:val="center"/>
          </w:tcPr>
          <w:p w14:paraId="55E6C9B0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6B223A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2C198A29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实测累计筛余（%）</w:t>
            </w: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408D6E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595F25E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04486C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1514E4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3"/>
            <w:tcBorders>
              <w:tl2br w:val="nil"/>
              <w:tr2bl w:val="nil"/>
            </w:tcBorders>
            <w:vAlign w:val="center"/>
          </w:tcPr>
          <w:p w14:paraId="3A278A4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1C2F7D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3E74E13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gridSpan w:val="2"/>
            <w:tcBorders>
              <w:tl2br w:val="nil"/>
              <w:tr2bl w:val="nil"/>
            </w:tcBorders>
            <w:vAlign w:val="center"/>
          </w:tcPr>
          <w:p w14:paraId="115AB0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6" w:type="dxa"/>
            <w:tcBorders>
              <w:tl2br w:val="nil"/>
              <w:tr2bl w:val="nil"/>
            </w:tcBorders>
            <w:vAlign w:val="center"/>
          </w:tcPr>
          <w:p w14:paraId="4A75A6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9" w:type="dxa"/>
            <w:gridSpan w:val="3"/>
            <w:tcBorders>
              <w:tl2br w:val="nil"/>
              <w:tr2bl w:val="nil"/>
            </w:tcBorders>
            <w:vAlign w:val="center"/>
          </w:tcPr>
          <w:p w14:paraId="33545C6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17" w:type="dxa"/>
            <w:tcBorders>
              <w:tl2br w:val="nil"/>
              <w:tr2bl w:val="nil"/>
            </w:tcBorders>
            <w:vAlign w:val="center"/>
          </w:tcPr>
          <w:p w14:paraId="1D135AD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  <w:tc>
          <w:tcPr>
            <w:tcW w:w="633" w:type="dxa"/>
            <w:tcBorders>
              <w:tl2br w:val="nil"/>
              <w:tr2bl w:val="nil"/>
            </w:tcBorders>
            <w:vAlign w:val="center"/>
          </w:tcPr>
          <w:p w14:paraId="2DFA71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81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13BB4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20885276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结  论</w:t>
            </w:r>
          </w:p>
        </w:tc>
        <w:tc>
          <w:tcPr>
            <w:tcW w:w="7413" w:type="dxa"/>
            <w:gridSpan w:val="19"/>
            <w:tcBorders>
              <w:tl2br w:val="nil"/>
              <w:tr2bl w:val="nil"/>
            </w:tcBorders>
            <w:vAlign w:val="center"/>
          </w:tcPr>
          <w:p w14:paraId="09A35119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  <w:tr w14:paraId="488EC7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  <w:jc w:val="center"/>
        </w:trPr>
        <w:tc>
          <w:tcPr>
            <w:tcW w:w="1604" w:type="dxa"/>
            <w:gridSpan w:val="3"/>
            <w:tcBorders>
              <w:tl2br w:val="nil"/>
              <w:tr2bl w:val="nil"/>
            </w:tcBorders>
            <w:vAlign w:val="center"/>
          </w:tcPr>
          <w:p w14:paraId="595FA1DD">
            <w:pPr>
              <w:jc w:val="center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  <w:t>备  注</w:t>
            </w:r>
          </w:p>
        </w:tc>
        <w:tc>
          <w:tcPr>
            <w:tcW w:w="7413" w:type="dxa"/>
            <w:gridSpan w:val="19"/>
            <w:tcBorders>
              <w:tl2br w:val="nil"/>
              <w:tr2bl w:val="nil"/>
            </w:tcBorders>
            <w:vAlign w:val="center"/>
          </w:tcPr>
          <w:p w14:paraId="20EFE0E2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eastAsia="宋体" w:cs="宋体"/>
                <w:color w:val="auto"/>
                <w:spacing w:val="-4"/>
                <w:sz w:val="18"/>
                <w:lang w:bidi="ar"/>
              </w:rPr>
            </w:pPr>
          </w:p>
        </w:tc>
      </w:tr>
    </w:tbl>
    <w:p w14:paraId="214E83D8">
      <w:pPr>
        <w:pStyle w:val="8"/>
        <w:ind w:left="17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>批准：</w:t>
      </w:r>
      <w:r>
        <w:rPr>
          <w:rFonts w:hint="eastAsia"/>
          <w:color w:val="auto"/>
          <w:spacing w:val="1"/>
          <w:sz w:val="18"/>
          <w:szCs w:val="18"/>
          <w:lang w:eastAsia="zh-CN"/>
        </w:rPr>
        <w:t xml:space="preserve">               </w:t>
      </w:r>
      <w:r>
        <w:rPr>
          <w:rFonts w:hint="eastAsia"/>
          <w:color w:val="auto"/>
          <w:spacing w:val="4"/>
          <w:sz w:val="18"/>
          <w:szCs w:val="18"/>
          <w:lang w:eastAsia="zh-CN"/>
        </w:rPr>
        <w:t>审核：                检测：                  检测单位检测专用章（盖章）</w:t>
      </w:r>
    </w:p>
    <w:p w14:paraId="4B7FF5F8">
      <w:pPr>
        <w:pStyle w:val="8"/>
        <w:wordWrap w:val="0"/>
        <w:spacing w:line="240" w:lineRule="auto"/>
        <w:ind w:left="17"/>
        <w:jc w:val="right"/>
        <w:rPr>
          <w:rFonts w:hint="eastAsia"/>
          <w:color w:val="auto"/>
          <w:spacing w:val="4"/>
          <w:sz w:val="18"/>
          <w:szCs w:val="18"/>
          <w:lang w:eastAsia="zh-CN"/>
        </w:rPr>
      </w:pPr>
      <w:r>
        <w:rPr>
          <w:rFonts w:hint="eastAsia"/>
          <w:color w:val="auto"/>
          <w:spacing w:val="4"/>
          <w:sz w:val="18"/>
          <w:szCs w:val="18"/>
          <w:lang w:eastAsia="zh-CN"/>
        </w:rPr>
        <w:t xml:space="preserve">签发日期：               </w:t>
      </w:r>
    </w:p>
    <w:p w14:paraId="11902F6B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5B63676A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20AAB65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注册地址：</w:t>
      </w:r>
    </w:p>
    <w:p w14:paraId="3A33C849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检测能力场所地址：</w:t>
      </w:r>
    </w:p>
    <w:p w14:paraId="6DA84E6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邮政编码：</w:t>
      </w:r>
    </w:p>
    <w:p w14:paraId="20BD428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联系电话：</w:t>
      </w:r>
    </w:p>
    <w:p w14:paraId="53A462A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电子信箱：</w:t>
      </w:r>
    </w:p>
    <w:p w14:paraId="3D79358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rPr>
          <w:rFonts w:hint="eastAsia"/>
          <w:color w:val="auto"/>
          <w:szCs w:val="21"/>
        </w:rPr>
        <w:t>资质证书编号：</w:t>
      </w:r>
    </w:p>
    <w:p w14:paraId="21E1F18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B001E1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AE3986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3BF6AF4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288748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14D8AC7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EBC357E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4A9F475B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01BEE573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134ED74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2B974D8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0199811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6614061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3B9C1F3C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72A2120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  <w:bookmarkStart w:id="12" w:name="_GoBack"/>
      <w:bookmarkEnd w:id="12"/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19635B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601</Words>
  <Characters>673</Characters>
  <Lines>3969</Lines>
  <Paragraphs>1117</Paragraphs>
  <TotalTime>19</TotalTime>
  <ScaleCrop>false</ScaleCrop>
  <LinksUpToDate>false</LinksUpToDate>
  <CharactersWithSpaces>1248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2026-07-23T07:17:13Z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