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91BAA">
      <w:pPr>
        <w:spacing w:line="240" w:lineRule="auto"/>
        <w:jc w:val="righ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 第   页/共   页</w:t>
      </w:r>
      <w:r>
        <w:rPr>
          <w:rFonts w:hint="eastAsia" w:ascii="宋体" w:hAnsi="宋体" w:eastAsia="宋体" w:cs="宋体"/>
          <w:color w:val="auto"/>
          <w:spacing w:val="-3"/>
          <w:sz w:val="18"/>
        </w:rPr>
        <w:t xml:space="preserve"> </w:t>
      </w:r>
    </w:p>
    <w:p w14:paraId="54C5B583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1A8009C3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zCs w:val="21"/>
        </w:rPr>
      </w:pPr>
      <w:bookmarkStart w:id="0" w:name="_Toc17566"/>
      <w:bookmarkStart w:id="1" w:name="_Toc22580"/>
      <w:bookmarkStart w:id="2" w:name="_Toc6632"/>
      <w:bookmarkStart w:id="3" w:name="_Toc2090"/>
      <w:bookmarkStart w:id="4" w:name="_Toc8902"/>
      <w:bookmarkStart w:id="5" w:name="_Toc15711"/>
      <w:bookmarkStart w:id="6" w:name="_Toc28000"/>
      <w:bookmarkStart w:id="7" w:name="_Toc5715"/>
      <w:bookmarkStart w:id="8" w:name="_Toc20441"/>
      <w:bookmarkStart w:id="9" w:name="_Toc7175"/>
      <w:bookmarkStart w:id="10" w:name="_Toc29207"/>
      <w:bookmarkStart w:id="11" w:name="_Toc5473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矿粉检测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50B1745C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ascii="宋体" w:hAnsi="宋体" w:eastAsia="宋体" w:cs="宋体"/>
          <w:color w:val="auto"/>
          <w:sz w:val="18"/>
        </w:rPr>
        <w:t>委托单位：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                              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 </w:t>
      </w:r>
      <w:r>
        <w:rPr>
          <w:rFonts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p w14:paraId="23AEF4EA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  </w:t>
      </w:r>
    </w:p>
    <w:p w14:paraId="2B3AB4CE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ascii="宋体" w:hAnsi="宋体" w:eastAsia="宋体" w:cs="宋体"/>
          <w:color w:val="auto"/>
          <w:sz w:val="18"/>
        </w:rPr>
        <w:t>工程部位：</w:t>
      </w:r>
      <w:r>
        <w:rPr>
          <w:rFonts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    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</w:t>
      </w:r>
      <w:r>
        <w:rPr>
          <w:rFonts w:ascii="宋体" w:hAnsi="宋体" w:eastAsia="宋体" w:cs="宋体"/>
          <w:color w:val="auto"/>
          <w:spacing w:val="-1"/>
          <w:sz w:val="18"/>
          <w:u w:val="single"/>
        </w:rPr>
        <w:t xml:space="preserve">    </w:t>
      </w:r>
    </w:p>
    <w:p w14:paraId="506382B8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ascii="宋体" w:hAnsi="宋体" w:eastAsia="宋体" w:cs="宋体"/>
          <w:color w:val="auto"/>
          <w:spacing w:val="-1"/>
          <w:sz w:val="18"/>
        </w:rPr>
        <w:t>见证人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</w:t>
      </w:r>
    </w:p>
    <w:tbl>
      <w:tblPr>
        <w:tblStyle w:val="40"/>
        <w:tblW w:w="8903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7"/>
        <w:gridCol w:w="1131"/>
        <w:gridCol w:w="164"/>
        <w:gridCol w:w="29"/>
        <w:gridCol w:w="1000"/>
        <w:gridCol w:w="294"/>
        <w:gridCol w:w="1360"/>
        <w:gridCol w:w="1488"/>
        <w:gridCol w:w="1553"/>
        <w:gridCol w:w="1367"/>
      </w:tblGrid>
      <w:tr w14:paraId="301E81F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restart"/>
            <w:tcBorders>
              <w:tl2br w:val="nil"/>
              <w:tr2bl w:val="nil"/>
            </w:tcBorders>
            <w:vAlign w:val="center"/>
          </w:tcPr>
          <w:p w14:paraId="02E2CB2B">
            <w:pPr>
              <w:spacing w:line="240" w:lineRule="auto"/>
              <w:ind w:right="124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131" w:type="dxa"/>
            <w:tcBorders>
              <w:tl2br w:val="nil"/>
              <w:tr2bl w:val="nil"/>
            </w:tcBorders>
            <w:vAlign w:val="center"/>
          </w:tcPr>
          <w:p w14:paraId="113F424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样品编号</w:t>
            </w:r>
          </w:p>
        </w:tc>
        <w:tc>
          <w:tcPr>
            <w:tcW w:w="1487" w:type="dxa"/>
            <w:gridSpan w:val="4"/>
            <w:tcBorders>
              <w:tl2br w:val="nil"/>
              <w:tr2bl w:val="nil"/>
            </w:tcBorders>
            <w:vAlign w:val="center"/>
          </w:tcPr>
          <w:p w14:paraId="4845086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0" w:type="dxa"/>
            <w:tcBorders>
              <w:tl2br w:val="nil"/>
              <w:tr2bl w:val="nil"/>
            </w:tcBorders>
            <w:vAlign w:val="center"/>
          </w:tcPr>
          <w:p w14:paraId="0805F54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3E93CFA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375837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25F9192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847368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continue"/>
            <w:tcBorders>
              <w:tl2br w:val="nil"/>
              <w:tr2bl w:val="nil"/>
            </w:tcBorders>
            <w:vAlign w:val="center"/>
          </w:tcPr>
          <w:p w14:paraId="1AA84405">
            <w:pPr>
              <w:spacing w:line="240" w:lineRule="auto"/>
              <w:ind w:right="124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31" w:type="dxa"/>
            <w:tcBorders>
              <w:tl2br w:val="nil"/>
              <w:tr2bl w:val="nil"/>
            </w:tcBorders>
            <w:vAlign w:val="center"/>
          </w:tcPr>
          <w:p w14:paraId="13107C0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487" w:type="dxa"/>
            <w:gridSpan w:val="4"/>
            <w:tcBorders>
              <w:tl2br w:val="nil"/>
              <w:tr2bl w:val="nil"/>
            </w:tcBorders>
            <w:vAlign w:val="center"/>
          </w:tcPr>
          <w:p w14:paraId="4F49A78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0" w:type="dxa"/>
            <w:tcBorders>
              <w:tl2br w:val="nil"/>
              <w:tr2bl w:val="nil"/>
            </w:tcBorders>
            <w:vAlign w:val="center"/>
          </w:tcPr>
          <w:p w14:paraId="488D533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品种/强度等级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291A8E8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**/**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4EBF97E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出厂编号/代表批量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6FE595C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**/**</w:t>
            </w:r>
          </w:p>
        </w:tc>
      </w:tr>
      <w:tr w14:paraId="55A4798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continue"/>
            <w:tcBorders>
              <w:tl2br w:val="nil"/>
              <w:tr2bl w:val="nil"/>
            </w:tcBorders>
            <w:vAlign w:val="center"/>
          </w:tcPr>
          <w:p w14:paraId="45CE3332">
            <w:pPr>
              <w:spacing w:line="240" w:lineRule="auto"/>
              <w:ind w:right="124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131" w:type="dxa"/>
            <w:tcBorders>
              <w:tl2br w:val="nil"/>
              <w:tr2bl w:val="nil"/>
            </w:tcBorders>
            <w:vAlign w:val="center"/>
          </w:tcPr>
          <w:p w14:paraId="63C19C9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样品来源</w:t>
            </w:r>
          </w:p>
        </w:tc>
        <w:tc>
          <w:tcPr>
            <w:tcW w:w="1487" w:type="dxa"/>
            <w:gridSpan w:val="4"/>
            <w:tcBorders>
              <w:tl2br w:val="nil"/>
              <w:tr2bl w:val="nil"/>
            </w:tcBorders>
            <w:vAlign w:val="center"/>
          </w:tcPr>
          <w:p w14:paraId="54711DB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0" w:type="dxa"/>
            <w:tcBorders>
              <w:tl2br w:val="nil"/>
              <w:tr2bl w:val="nil"/>
            </w:tcBorders>
            <w:vAlign w:val="center"/>
          </w:tcPr>
          <w:p w14:paraId="01FB252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样品描述</w:t>
            </w:r>
          </w:p>
        </w:tc>
        <w:tc>
          <w:tcPr>
            <w:tcW w:w="4408" w:type="dxa"/>
            <w:gridSpan w:val="3"/>
            <w:tcBorders>
              <w:tl2br w:val="nil"/>
              <w:tr2bl w:val="nil"/>
            </w:tcBorders>
            <w:vAlign w:val="center"/>
          </w:tcPr>
          <w:p w14:paraId="6C6DB4B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</w:tr>
      <w:tr w14:paraId="41CBF1E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continue"/>
            <w:tcBorders>
              <w:tl2br w:val="nil"/>
              <w:tr2bl w:val="nil"/>
            </w:tcBorders>
            <w:vAlign w:val="center"/>
          </w:tcPr>
          <w:p w14:paraId="03DE82E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1" w:type="dxa"/>
            <w:tcBorders>
              <w:tl2br w:val="nil"/>
              <w:tr2bl w:val="nil"/>
            </w:tcBorders>
            <w:vAlign w:val="center"/>
          </w:tcPr>
          <w:p w14:paraId="221D203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出厂日期</w:t>
            </w:r>
          </w:p>
        </w:tc>
        <w:tc>
          <w:tcPr>
            <w:tcW w:w="1487" w:type="dxa"/>
            <w:gridSpan w:val="4"/>
            <w:tcBorders>
              <w:tl2br w:val="nil"/>
              <w:tr2bl w:val="nil"/>
            </w:tcBorders>
            <w:vAlign w:val="center"/>
          </w:tcPr>
          <w:p w14:paraId="73D8E3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0" w:type="dxa"/>
            <w:tcBorders>
              <w:tl2br w:val="nil"/>
              <w:tr2bl w:val="nil"/>
            </w:tcBorders>
            <w:vAlign w:val="center"/>
          </w:tcPr>
          <w:p w14:paraId="1ADA13B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生产厂家或商标</w:t>
            </w:r>
          </w:p>
        </w:tc>
        <w:tc>
          <w:tcPr>
            <w:tcW w:w="4408" w:type="dxa"/>
            <w:gridSpan w:val="3"/>
            <w:tcBorders>
              <w:tl2br w:val="nil"/>
              <w:tr2bl w:val="nil"/>
            </w:tcBorders>
            <w:vAlign w:val="center"/>
          </w:tcPr>
          <w:p w14:paraId="27D8135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883A8F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restart"/>
            <w:tcBorders>
              <w:tl2br w:val="nil"/>
              <w:tr2bl w:val="nil"/>
            </w:tcBorders>
            <w:vAlign w:val="center"/>
          </w:tcPr>
          <w:p w14:paraId="4FBE0A9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442110D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131" w:type="dxa"/>
            <w:tcBorders>
              <w:tl2br w:val="nil"/>
              <w:tr2bl w:val="nil"/>
            </w:tcBorders>
            <w:vAlign w:val="center"/>
          </w:tcPr>
          <w:p w14:paraId="7A5926F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收样日期</w:t>
            </w:r>
          </w:p>
        </w:tc>
        <w:tc>
          <w:tcPr>
            <w:tcW w:w="1487" w:type="dxa"/>
            <w:gridSpan w:val="4"/>
            <w:tcBorders>
              <w:tl2br w:val="nil"/>
              <w:tr2bl w:val="nil"/>
            </w:tcBorders>
            <w:vAlign w:val="center"/>
          </w:tcPr>
          <w:p w14:paraId="2B89BD4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0" w:type="dxa"/>
            <w:tcBorders>
              <w:tl2br w:val="nil"/>
              <w:tr2bl w:val="nil"/>
            </w:tcBorders>
            <w:vAlign w:val="center"/>
          </w:tcPr>
          <w:p w14:paraId="31D4D49E">
            <w:pPr>
              <w:spacing w:line="240" w:lineRule="auto"/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7FF36DE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55E2C11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26BF729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890321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continue"/>
            <w:tcBorders>
              <w:tl2br w:val="nil"/>
              <w:tr2bl w:val="nil"/>
            </w:tcBorders>
            <w:vAlign w:val="center"/>
          </w:tcPr>
          <w:p w14:paraId="3259F27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1" w:type="dxa"/>
            <w:tcBorders>
              <w:tl2br w:val="nil"/>
              <w:tr2bl w:val="nil"/>
            </w:tcBorders>
            <w:vAlign w:val="center"/>
          </w:tcPr>
          <w:p w14:paraId="644A180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检测地址</w:t>
            </w:r>
          </w:p>
        </w:tc>
        <w:tc>
          <w:tcPr>
            <w:tcW w:w="7255" w:type="dxa"/>
            <w:gridSpan w:val="8"/>
            <w:tcBorders>
              <w:tl2br w:val="nil"/>
              <w:tr2bl w:val="nil"/>
            </w:tcBorders>
            <w:vAlign w:val="center"/>
          </w:tcPr>
          <w:p w14:paraId="4535542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4E84A2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continue"/>
            <w:tcBorders>
              <w:tl2br w:val="nil"/>
              <w:tr2bl w:val="nil"/>
            </w:tcBorders>
            <w:vAlign w:val="center"/>
          </w:tcPr>
          <w:p w14:paraId="708E9B5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1" w:type="dxa"/>
            <w:tcBorders>
              <w:tl2br w:val="nil"/>
              <w:tr2bl w:val="nil"/>
            </w:tcBorders>
            <w:vAlign w:val="center"/>
          </w:tcPr>
          <w:p w14:paraId="5EE5BB2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主要设备</w:t>
            </w:r>
          </w:p>
        </w:tc>
        <w:tc>
          <w:tcPr>
            <w:tcW w:w="7255" w:type="dxa"/>
            <w:gridSpan w:val="8"/>
            <w:tcBorders>
              <w:tl2br w:val="nil"/>
              <w:tr2bl w:val="nil"/>
            </w:tcBorders>
            <w:vAlign w:val="center"/>
          </w:tcPr>
          <w:p w14:paraId="435B825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CEDB19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continue"/>
            <w:tcBorders>
              <w:tl2br w:val="nil"/>
              <w:tr2bl w:val="nil"/>
            </w:tcBorders>
            <w:vAlign w:val="center"/>
          </w:tcPr>
          <w:p w14:paraId="1276568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131" w:type="dxa"/>
            <w:tcBorders>
              <w:tl2br w:val="nil"/>
              <w:tr2bl w:val="nil"/>
            </w:tcBorders>
            <w:vAlign w:val="center"/>
          </w:tcPr>
          <w:p w14:paraId="0C09619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判定依据</w:t>
            </w:r>
          </w:p>
        </w:tc>
        <w:tc>
          <w:tcPr>
            <w:tcW w:w="7255" w:type="dxa"/>
            <w:gridSpan w:val="8"/>
            <w:tcBorders>
              <w:tl2br w:val="nil"/>
              <w:tr2bl w:val="nil"/>
            </w:tcBorders>
            <w:vAlign w:val="center"/>
          </w:tcPr>
          <w:p w14:paraId="3FB0AEE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BF8B26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vAlign w:val="center"/>
          </w:tcPr>
          <w:p w14:paraId="37E65CC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0132C07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795D51C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2D9C3D7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6576AC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18D6CCC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23ED2BE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vAlign w:val="center"/>
          </w:tcPr>
          <w:p w14:paraId="43578D2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2E822BD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比表面积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m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vertAlign w:val="superscript"/>
              </w:rPr>
              <w:t>2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/kg</w:t>
            </w: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0D2484B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3491BF3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408674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6936910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289067B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vAlign w:val="center"/>
          </w:tcPr>
          <w:p w14:paraId="01B93CC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66BBACD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密度（g/cm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1C3E5D3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63924A9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6BF2AB6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1F4AC49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77F56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vAlign w:val="center"/>
          </w:tcPr>
          <w:p w14:paraId="5E0AF33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0EE177C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流动度比（%）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3CF04B6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028B6C5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5FAF080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31EEF45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5110A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vAlign w:val="center"/>
          </w:tcPr>
          <w:p w14:paraId="20F4FF7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07A7306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烧失量（%）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546FEBC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1618837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3DDB15C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4E5EED5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0C2778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vAlign w:val="center"/>
          </w:tcPr>
          <w:p w14:paraId="1CCDAB6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0C90DF6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含水量（%）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0E4CFF8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44B3BA1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2E4ED08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67550AB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410CAF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vAlign w:val="center"/>
          </w:tcPr>
          <w:p w14:paraId="210D1F0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6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1A1DC0C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三氧化硫含量（%）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070A823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7E0D9D6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295C1A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2EF0FE8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E86C1A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vAlign w:val="center"/>
          </w:tcPr>
          <w:p w14:paraId="3EA466C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7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2399A5D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碱含量（%）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651602E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467967F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3E2B6A3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3E0AA95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45A0F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4C835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8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3AB8854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氧离子含量（%）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5D5B23F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439D8C5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62FF9B7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6DA0A1D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3A1D6A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restart"/>
            <w:tcBorders>
              <w:tl2br w:val="nil"/>
              <w:tr2bl w:val="nil"/>
            </w:tcBorders>
            <w:vAlign w:val="center"/>
          </w:tcPr>
          <w:p w14:paraId="6F552A9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9</w:t>
            </w:r>
          </w:p>
        </w:tc>
        <w:tc>
          <w:tcPr>
            <w:tcW w:w="1324" w:type="dxa"/>
            <w:gridSpan w:val="3"/>
            <w:vMerge w:val="restart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2FF32A0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活性指数（%）</w:t>
            </w:r>
          </w:p>
        </w:tc>
        <w:tc>
          <w:tcPr>
            <w:tcW w:w="1000" w:type="dxa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25E318F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7d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08FEE3E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4F71BF9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694D9694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56DAE21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BB4C7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D72A9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324" w:type="dxa"/>
            <w:gridSpan w:val="3"/>
            <w:vMerge w:val="continue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1F93F8D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00" w:type="dxa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26E5718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28d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67584E1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097EE0E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5371EE3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77BDDF2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7E3955F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EAF41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10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128388A5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不溶物含量（%）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513BC26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55813542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A22BBA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11EB28E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4BF444A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5184E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11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1DE94927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初凝时间比（%）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0F7E4DB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4D4942FB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4B3E7B9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668B8E70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38F1FB8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restart"/>
            <w:tcBorders>
              <w:tl2br w:val="nil"/>
              <w:tr2bl w:val="nil"/>
            </w:tcBorders>
            <w:vAlign w:val="center"/>
          </w:tcPr>
          <w:p w14:paraId="2E897A4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</w:rPr>
              <w:t>12</w:t>
            </w:r>
          </w:p>
        </w:tc>
        <w:tc>
          <w:tcPr>
            <w:tcW w:w="1295" w:type="dxa"/>
            <w:gridSpan w:val="2"/>
            <w:vMerge w:val="restart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5C846E6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放射性</w:t>
            </w:r>
          </w:p>
        </w:tc>
        <w:tc>
          <w:tcPr>
            <w:tcW w:w="1029" w:type="dxa"/>
            <w:gridSpan w:val="2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2895459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内照射指数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5FB7143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5939C986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D38A26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42F2E41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86BF7F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81323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1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295" w:type="dxa"/>
            <w:gridSpan w:val="2"/>
            <w:vMerge w:val="continue"/>
            <w:tcBorders>
              <w:right w:val="single" w:color="auto" w:sz="4" w:space="0"/>
              <w:tl2br w:val="nil"/>
              <w:tr2bl w:val="nil"/>
            </w:tcBorders>
            <w:vAlign w:val="center"/>
          </w:tcPr>
          <w:p w14:paraId="03D44F8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029" w:type="dxa"/>
            <w:gridSpan w:val="2"/>
            <w:tcBorders>
              <w:left w:val="single" w:color="auto" w:sz="4" w:space="0"/>
              <w:tl2br w:val="nil"/>
              <w:tr2bl w:val="nil"/>
            </w:tcBorders>
            <w:vAlign w:val="center"/>
          </w:tcPr>
          <w:p w14:paraId="5E41B02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外照射指数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704C29A8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1AFDB88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249089DC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07D1EA1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64D7F2B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517" w:type="dxa"/>
            <w:tcBorders>
              <w:tl2br w:val="nil"/>
              <w:tr2bl w:val="nil"/>
            </w:tcBorders>
            <w:vAlign w:val="center"/>
          </w:tcPr>
          <w:p w14:paraId="165F74AB">
            <w:pPr>
              <w:spacing w:line="240" w:lineRule="auto"/>
              <w:jc w:val="center"/>
              <w:rPr>
                <w:rFonts w:hint="default" w:ascii="宋体" w:hAnsi="宋体" w:eastAsia="宋体" w:cs="宋体"/>
                <w:color w:val="auto"/>
                <w:spacing w:val="-10"/>
                <w:sz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pacing w:val="-10"/>
                <w:sz w:val="18"/>
                <w:lang w:val="en-US" w:eastAsia="zh-CN"/>
              </w:rPr>
              <w:t>13</w:t>
            </w:r>
          </w:p>
        </w:tc>
        <w:tc>
          <w:tcPr>
            <w:tcW w:w="2324" w:type="dxa"/>
            <w:gridSpan w:val="4"/>
            <w:tcBorders>
              <w:tl2br w:val="nil"/>
              <w:tr2bl w:val="nil"/>
            </w:tcBorders>
            <w:vAlign w:val="center"/>
          </w:tcPr>
          <w:p w14:paraId="228DB60D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玻璃体含量（%）</w:t>
            </w:r>
          </w:p>
        </w:tc>
        <w:tc>
          <w:tcPr>
            <w:tcW w:w="1654" w:type="dxa"/>
            <w:gridSpan w:val="2"/>
            <w:tcBorders>
              <w:tl2br w:val="nil"/>
              <w:tr2bl w:val="nil"/>
            </w:tcBorders>
            <w:vAlign w:val="center"/>
          </w:tcPr>
          <w:p w14:paraId="2DC5073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88" w:type="dxa"/>
            <w:tcBorders>
              <w:tl2br w:val="nil"/>
              <w:tr2bl w:val="nil"/>
            </w:tcBorders>
            <w:vAlign w:val="center"/>
          </w:tcPr>
          <w:p w14:paraId="4DABFF7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615F6D6F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14:paraId="7672364A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0CE0BB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1648" w:type="dxa"/>
            <w:gridSpan w:val="2"/>
            <w:tcBorders>
              <w:tl2br w:val="nil"/>
              <w:tr2bl w:val="nil"/>
            </w:tcBorders>
            <w:vAlign w:val="center"/>
          </w:tcPr>
          <w:p w14:paraId="047B6659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255" w:type="dxa"/>
            <w:gridSpan w:val="8"/>
            <w:tcBorders>
              <w:tl2br w:val="nil"/>
              <w:tr2bl w:val="nil"/>
            </w:tcBorders>
            <w:vAlign w:val="center"/>
          </w:tcPr>
          <w:p w14:paraId="6CC22B51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B8663C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  <w:jc w:val="center"/>
        </w:trPr>
        <w:tc>
          <w:tcPr>
            <w:tcW w:w="1648" w:type="dxa"/>
            <w:gridSpan w:val="2"/>
            <w:tcBorders>
              <w:tl2br w:val="nil"/>
              <w:tr2bl w:val="nil"/>
            </w:tcBorders>
            <w:vAlign w:val="center"/>
          </w:tcPr>
          <w:p w14:paraId="31F9E74E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255" w:type="dxa"/>
            <w:gridSpan w:val="8"/>
            <w:tcBorders>
              <w:tl2br w:val="nil"/>
              <w:tr2bl w:val="nil"/>
            </w:tcBorders>
            <w:vAlign w:val="center"/>
          </w:tcPr>
          <w:p w14:paraId="410A9043">
            <w:pPr>
              <w:spacing w:line="240" w:lineRule="auto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</w:tbl>
    <w:p w14:paraId="1F416BBF">
      <w:pPr>
        <w:spacing w:line="240" w:lineRule="auto"/>
        <w:jc w:val="left"/>
        <w:rPr>
          <w:rFonts w:hint="eastAsia" w:ascii="宋体" w:hAnsi="宋体" w:eastAsia="宋体" w:cs="宋体"/>
          <w:color w:val="auto"/>
          <w:sz w:val="18"/>
        </w:rPr>
      </w:pPr>
      <w:r>
        <w:rPr>
          <w:color w:val="auto"/>
          <w:spacing w:val="4"/>
          <w:sz w:val="18"/>
          <w:szCs w:val="18"/>
          <w:lang w:eastAsia="zh-CN"/>
        </w:rPr>
        <w:t>批准：</w:t>
      </w:r>
      <w:r>
        <w:rPr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color w:val="auto"/>
          <w:spacing w:val="4"/>
          <w:sz w:val="18"/>
          <w:szCs w:val="18"/>
          <w:lang w:eastAsia="zh-CN"/>
        </w:rPr>
        <w:t xml:space="preserve">审核：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color w:val="auto"/>
          <w:spacing w:val="4"/>
          <w:sz w:val="18"/>
          <w:szCs w:val="18"/>
          <w:lang w:eastAsia="zh-CN"/>
        </w:rPr>
        <w:t xml:space="preserve">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检测</w:t>
      </w:r>
      <w:r>
        <w:rPr>
          <w:color w:val="auto"/>
          <w:spacing w:val="4"/>
          <w:sz w:val="18"/>
          <w:szCs w:val="18"/>
          <w:lang w:eastAsia="zh-CN"/>
        </w:rPr>
        <w:t xml:space="preserve">：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        </w:t>
      </w:r>
      <w:r>
        <w:rPr>
          <w:color w:val="auto"/>
          <w:spacing w:val="4"/>
          <w:sz w:val="18"/>
          <w:szCs w:val="18"/>
          <w:lang w:eastAsia="zh-CN"/>
        </w:rPr>
        <w:t>检测</w:t>
      </w:r>
      <w:r>
        <w:rPr>
          <w:rFonts w:ascii="宋体" w:hAnsi="宋体" w:eastAsia="宋体" w:cs="宋体"/>
          <w:color w:val="auto"/>
          <w:sz w:val="18"/>
        </w:rPr>
        <w:t>单位检测专用章（盖章）</w:t>
      </w:r>
    </w:p>
    <w:p w14:paraId="562D833C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</w:t>
      </w:r>
    </w:p>
    <w:p w14:paraId="27B9CED6">
      <w:pP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br w:type="page"/>
      </w:r>
    </w:p>
    <w:p w14:paraId="4C232241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1B62AF13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03FACDD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09D1C51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2FDA653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1116A5A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46D3383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59DD7E2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22D9E89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A53F73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E2D304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E0D42E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0ADB51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B57C6CF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7711552B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55BB467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7026A61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596419A4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6E63D1D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736F3CB2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5D919D0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063E657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5D2DE9B3">
      <w:pPr>
        <w:spacing w:line="240" w:lineRule="auto"/>
        <w:rPr>
          <w:rFonts w:ascii="Calibri" w:hAnsi="Calibri" w:eastAsia="宋体" w:cs="宋体"/>
          <w:color w:val="auto"/>
          <w:spacing w:val="-3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12" w:name="_GoBack"/>
      <w:bookmarkEnd w:id="12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2CF15CB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611</Words>
  <Characters>650</Characters>
  <Lines>3969</Lines>
  <Paragraphs>1117</Paragraphs>
  <TotalTime>19</TotalTime>
  <ScaleCrop>false</ScaleCrop>
  <LinksUpToDate>false</LinksUpToDate>
  <CharactersWithSpaces>1221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