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a365d"/>
          <w:sz w:val="44"/>
          <w:szCs w:val="44"/>
          <w:rtl w:val="0"/>
        </w:rPr>
        <w:t xml:space="preserve">Z. Caner Taşkın, PhD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4a5568"/>
          <w:sz w:val="22"/>
          <w:szCs w:val="22"/>
          <w:rtl w:val="0"/>
        </w:rPr>
        <w:t xml:space="preserve">Principal Research Scientist</w:t>
        <w:br w:type="textWrapping"/>
        <w:t xml:space="preserve">Operations Research / Decision Intelligence / Large-Scale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jc w:val="center"/>
        <w:rPr/>
      </w:pPr>
      <w:r w:rsidDel="00000000" w:rsidR="00000000" w:rsidRPr="00000000">
        <w:rPr>
          <w:color w:val="4a5568"/>
          <w:sz w:val="19"/>
          <w:szCs w:val="19"/>
          <w:rtl w:val="0"/>
        </w:rPr>
        <w:t xml:space="preserve">Bellevue, WA, USA  | 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4a5568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Principal Research Scientist with 20+ years of experience building enterprise-scale decision intelligence systems integrating stochastic optimization, machine learning, and distributed software systems. Expertise spans mathematical programming, supply chain optimization, and large-scale optimization for real-time operational decision-making. Currently a Principal Research Scientist at Amazon following CTO leadership at ICRON Technologies and academic leadership at Boğaziçi University.</w:t>
      </w:r>
    </w:p>
    <w:p w:rsidR="00000000" w:rsidDel="00000000" w:rsidP="00000000" w:rsidRDefault="00000000" w:rsidRPr="00000000" w14:paraId="00000005">
      <w:pPr>
        <w:keepNext w:val="1"/>
        <w:pBdr>
          <w:bottom w:color="e2e8f0" w:space="2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2"/>
          <w:szCs w:val="22"/>
          <w:rtl w:val="0"/>
        </w:rPr>
        <w:t xml:space="preserve">SELECTED TECHNICAL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b w:val="1"/>
          <w:bCs w:val="1"/>
          <w:rtl w:val="0"/>
        </w:rPr>
        <w:t xml:space="preserve">-Scale Decision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Systems: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Developed stochastic optimization systems for Amazon </w:t>
      </w:r>
      <w:r w:rsidDel="00000000" w:rsidR="00000000" w:rsidRPr="00000000">
        <w:rPr>
          <w:rtl w:val="0"/>
        </w:rPr>
        <w:t xml:space="preserve">from research prototypes to production deployment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large-scale A/B testing in operation</w:t>
      </w:r>
      <w:r w:rsidDel="00000000" w:rsidR="00000000" w:rsidRPr="00000000">
        <w:rPr>
          <w:rtl w:val="0"/>
        </w:rPr>
        <w:t xml:space="preserve">al environments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Multi-Agent Optimization Systems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Led scientific design of Amazon Agent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de</w:t>
      </w:r>
      <w:r w:rsidDel="00000000" w:rsidR="00000000" w:rsidRPr="00000000">
        <w:rPr>
          <w:rtl w:val="0"/>
        </w:rPr>
        <w:t xml:space="preserve">centralized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multi-agent supply-chain decision</w:t>
      </w:r>
      <w:r w:rsidDel="00000000" w:rsidR="00000000" w:rsidRPr="00000000">
        <w:rPr>
          <w:rtl w:val="0"/>
        </w:rPr>
        <w:t xml:space="preserve">-making with privacy-preserving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Large-Scale Optimization Algorithms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tl w:val="0"/>
        </w:rPr>
        <w:t xml:space="preserve">veloped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algorithms for procurement, capacity planning, production </w:t>
      </w:r>
      <w:r w:rsidDel="00000000" w:rsidR="00000000" w:rsidRPr="00000000">
        <w:rPr>
          <w:rtl w:val="0"/>
        </w:rPr>
        <w:t xml:space="preserve">scheduling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, routing, inventory optimization, and global inventory flow tracking.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Enterprise Decision Intelligence Platforms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platforms integrating optimization, forecasting, 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and machine learning.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Leadership at Scale: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Led a 50+ person organization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applied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, software engineering, cloud infrastructure, and product development for enterprise optimization systems.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Research Leadership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Published 4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+ peer-reviewed papers in leading operations research journals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supervised 8 PhD and 10 MS students</w:t>
      </w:r>
    </w:p>
    <w:p w:rsidR="00000000" w:rsidDel="00000000" w:rsidP="00000000" w:rsidRDefault="00000000" w:rsidRPr="00000000" w14:paraId="0000000C">
      <w:pPr>
        <w:keepNext w:val="1"/>
        <w:pBdr>
          <w:bottom w:color="e2e8f0" w:space="2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2"/>
          <w:szCs w:val="22"/>
          <w:rtl w:val="0"/>
        </w:rPr>
        <w:t xml:space="preserve">TECHNICAL </w:t>
      </w:r>
      <w:r w:rsidDel="00000000" w:rsidR="00000000" w:rsidRPr="00000000">
        <w:rPr>
          <w:b w:val="1"/>
          <w:bCs w:val="1"/>
          <w:color w:val="1a365d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 &amp; Operations 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Large-scale optimization, stochastic optimization, mixed-integer programming, convex optimization, network optimization, decomposition methods, distributed optimization, sequential decision making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 Software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Gurobi, CPLEX, Xpress, Hexaly, Google OR-Tools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 &amp; AI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Reinforcement learning, neural networks, forecasting, hybrid ML + optimization systems, decision intelligence, differentiable optimization (CVXPYlayers)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&amp; Systems: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Python, C++, PyTorch, JAX, FastAPI, Streamlit, parallel computing, GPU computing, ML/OR system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AWS, Azure, Docker, Terraform, distributed batch and on-demand compute architectures</w:t>
            </w:r>
          </w:p>
        </w:tc>
      </w:tr>
    </w:tbl>
    <w:p w:rsidR="00000000" w:rsidDel="00000000" w:rsidP="00000000" w:rsidRDefault="00000000" w:rsidRPr="00000000" w14:paraId="00000017">
      <w:pPr>
        <w:keepNext w:val="1"/>
        <w:pBdr>
          <w:bottom w:color="e2e8f0" w:space="2" w:sz="6" w:val="single"/>
        </w:pBd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tabs>
          <w:tab w:val="right" w:leader="none" w:pos="10080"/>
        </w:tabs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Research Scientist</w:t>
      </w:r>
      <w:r w:rsidDel="00000000" w:rsidR="00000000" w:rsidRPr="00000000">
        <w:rPr>
          <w:rtl w:val="0"/>
        </w:rPr>
        <w:t xml:space="preserve"> — Amazon</w:t>
        <w:tab/>
      </w:r>
      <w:r w:rsidDel="00000000" w:rsidR="00000000" w:rsidRPr="00000000">
        <w:rPr>
          <w:b w:val="1"/>
          <w:bCs w:val="1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Develop stochastic optimization algorithms for procurement under demand and lead-time uncertaint</w:t>
      </w:r>
      <w:r w:rsidDel="00000000" w:rsidR="00000000" w:rsidRPr="00000000">
        <w:rPr>
          <w:rtl w:val="0"/>
        </w:rPr>
        <w:t xml:space="preserve">y,  reducing order volatility and improving in-stock availability in production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Lead scientific design of Amazon Agent for decentralized supply-chain collaborative decision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making with vendor</w:t>
      </w:r>
      <w:r w:rsidDel="00000000" w:rsidR="00000000" w:rsidRPr="00000000">
        <w:rPr>
          <w:rtl w:val="0"/>
        </w:rPr>
        <w:t xml:space="preserve"> coordination and distributed optimization, with pilots demonstrating measurable cost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Designed optimization algorithms for </w:t>
      </w:r>
      <w:r w:rsidDel="00000000" w:rsidR="00000000" w:rsidRPr="00000000">
        <w:rPr>
          <w:rtl w:val="0"/>
        </w:rPr>
        <w:t xml:space="preserve">cross-dock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capacity allocation</w:t>
      </w:r>
      <w:r w:rsidDel="00000000" w:rsidR="00000000" w:rsidRPr="00000000">
        <w:rPr>
          <w:rtl w:val="0"/>
        </w:rPr>
        <w:t xml:space="preserve"> across heterogeneous inbound channels, balancing overall utilization gains with prioritized capacity availability for high-value, short-lead-time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Supervised the design, development, and production deployment of optimization systems for replenishment and warehouse slotting, leading to full-scale rollout across Amazon's distribution center network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Mentor junior scientists and contribute to scientific and engineering design reviews across multiple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080"/>
        </w:tabs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Chief Technology Officer (CTO)</w:t>
      </w:r>
      <w:r w:rsidDel="00000000" w:rsidR="00000000" w:rsidRPr="00000000">
        <w:rPr>
          <w:rtl w:val="0"/>
        </w:rPr>
        <w:t xml:space="preserve"> — ICRON Technologies</w:t>
        <w:tab/>
      </w:r>
      <w:r w:rsidDel="00000000" w:rsidR="00000000" w:rsidRPr="00000000">
        <w:rPr>
          <w:b w:val="1"/>
          <w:bCs w:val="1"/>
          <w:rtl w:val="0"/>
        </w:rPr>
        <w:t xml:space="preserve">2016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Led research, software engineering, cloud infrastructure, and product strategy for a 50+ person </w:t>
      </w:r>
      <w:r w:rsidDel="00000000" w:rsidR="00000000" w:rsidRPr="00000000">
        <w:rPr>
          <w:rtl w:val="0"/>
        </w:rPr>
        <w:t xml:space="preserve">organization building enterprise decision optimization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Directed cloud transformation of the enterprise optimization platfor</w:t>
      </w:r>
      <w:r w:rsidDel="00000000" w:rsidR="00000000" w:rsidRPr="00000000">
        <w:rPr>
          <w:rtl w:val="0"/>
        </w:rPr>
        <w:t xml:space="preserve">m on Microsoft Azure, enabling a SaaS delivery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Built an integrated ML and optimization platform enabling end-to-end supply chain decision intelligence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Led strategic partnerships with Microsoft, Gurobi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managed Gartner/ID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analyst relations.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tl w:val="0"/>
        </w:rPr>
        <w:t xml:space="preserve">Deployments: Unilever (tea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lending),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urkish Technic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(aviation MRO)</w:t>
      </w:r>
      <w:r w:rsidDel="00000000" w:rsidR="00000000" w:rsidRPr="00000000">
        <w:rPr>
          <w:rtl w:val="0"/>
        </w:rPr>
        <w:t xml:space="preserve">, Turkish Cargo (cargo revenue management), Şişecam (production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ptimization)</w:t>
      </w:r>
    </w:p>
    <w:p w:rsidR="00000000" w:rsidDel="00000000" w:rsidP="00000000" w:rsidRDefault="00000000" w:rsidRPr="00000000" w14:paraId="00000024">
      <w:pPr>
        <w:keepNext w:val="1"/>
        <w:tabs>
          <w:tab w:val="right" w:leader="none" w:pos="10080"/>
        </w:tabs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R&amp;D Director</w:t>
      </w:r>
      <w:r w:rsidDel="00000000" w:rsidR="00000000" w:rsidRPr="00000000">
        <w:rPr>
          <w:rtl w:val="0"/>
        </w:rPr>
        <w:t xml:space="preserve"> — ICRON Technologies</w:t>
        <w:tab/>
      </w:r>
      <w:r w:rsidDel="00000000" w:rsidR="00000000" w:rsidRPr="00000000">
        <w:rPr>
          <w:b w:val="1"/>
          <w:bCs w:val="1"/>
          <w:rtl w:val="0"/>
        </w:rPr>
        <w:t xml:space="preserve">2009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Architected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ptimization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ngine, routing </w:t>
      </w:r>
      <w:r w:rsidDel="00000000" w:rsidR="00000000" w:rsidRPr="00000000">
        <w:rPr>
          <w:rtl w:val="0"/>
        </w:rPr>
        <w:t xml:space="preserve">systems and high-performance solver infrastructure in C++, forming the technical foundation of the company's optimization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Developed global inventory flow tracing ("global pegging"), providing automated cause-effect traceability and end-to-end visibility across complex supply chain networks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tl w:val="0"/>
        </w:rPr>
        <w:t xml:space="preserve">Deployments: ASML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 (semiconducto</w:t>
      </w:r>
      <w:r w:rsidDel="00000000" w:rsidR="00000000" w:rsidRPr="00000000">
        <w:rPr>
          <w:rtl w:val="0"/>
        </w:rPr>
        <w:t xml:space="preserve">r supply chain optimization), Vestel Electronics (s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ales &amp;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perations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lanning)</w:t>
      </w:r>
      <w:r w:rsidDel="00000000" w:rsidR="00000000" w:rsidRPr="00000000">
        <w:rPr>
          <w:rtl w:val="0"/>
        </w:rPr>
        <w:t xml:space="preserve">, Digipolis ( healthcare 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orkforce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ptimization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tabs>
          <w:tab w:val="right" w:leader="none" w:pos="10080"/>
        </w:tabs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Professor &amp; Department Chair</w:t>
      </w:r>
      <w:r w:rsidDel="00000000" w:rsidR="00000000" w:rsidRPr="00000000">
        <w:rPr>
          <w:rtl w:val="0"/>
        </w:rPr>
        <w:t xml:space="preserve"> — Boğaziçi University</w:t>
        <w:tab/>
      </w:r>
      <w:r w:rsidDel="00000000" w:rsidR="00000000" w:rsidRPr="00000000">
        <w:rPr>
          <w:b w:val="1"/>
          <w:bCs w:val="1"/>
          <w:rtl w:val="0"/>
        </w:rPr>
        <w:t xml:space="preserve">2009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Conducted research in large-scale optimization, decomposition methods and decision systems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Published 4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+ peer-reviewed papers</w:t>
      </w:r>
      <w:r w:rsidDel="00000000" w:rsidR="00000000" w:rsidRPr="00000000">
        <w:rPr>
          <w:rtl w:val="0"/>
        </w:rPr>
        <w:t xml:space="preserve">;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upervised 8 PhD and 10 MS students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Served as Department Chair and Principal Investigator on national</w:t>
      </w:r>
      <w:r w:rsidDel="00000000" w:rsidR="00000000" w:rsidRPr="00000000">
        <w:rPr>
          <w:rtl w:val="0"/>
        </w:rPr>
        <w:t xml:space="preserve"> research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Bdr>
          <w:bottom w:color="e2e8f0" w:space="2" w:sz="6" w:val="single"/>
        </w:pBdr>
        <w:spacing w:after="80" w:before="280" w:lineRule="auto"/>
        <w:rPr/>
      </w:pPr>
      <w:r w:rsidDel="00000000" w:rsidR="00000000" w:rsidRPr="00000000">
        <w:rPr>
          <w:b w:val="1"/>
          <w:bCs w:val="1"/>
          <w:color w:val="1a365d"/>
          <w:sz w:val="22"/>
          <w:szCs w:val="22"/>
          <w:rtl w:val="0"/>
        </w:rPr>
        <w:t xml:space="preserve">SELECTED PUBLICATIONS (</w:t>
      </w:r>
      <w:hyperlink r:id="rId7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b w:val="1"/>
          <w:bCs w:val="1"/>
          <w:color w:val="1a365d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360"/>
      </w:pPr>
      <w:r w:rsidDel="00000000" w:rsidR="00000000" w:rsidRPr="00000000">
        <w:rPr>
          <w:rtl w:val="0"/>
        </w:rPr>
        <w:t xml:space="preserve">A decomposition algorithm for market selection and production planning - </w:t>
      </w:r>
      <w:r w:rsidDel="00000000" w:rsidR="00000000" w:rsidRPr="00000000">
        <w:rPr>
          <w:i w:val="1"/>
          <w:iCs w:val="1"/>
          <w:rtl w:val="0"/>
        </w:rPr>
        <w:t xml:space="preserve">INFORMS Journal on Computing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rtl w:val="0"/>
        </w:rPr>
        <w:t xml:space="preserve">Multiple instance classification via quadratic programming - </w:t>
      </w:r>
      <w:r w:rsidDel="00000000" w:rsidR="00000000" w:rsidRPr="00000000">
        <w:rPr>
          <w:i w:val="1"/>
          <w:iCs w:val="1"/>
          <w:rtl w:val="0"/>
        </w:rPr>
        <w:t xml:space="preserve">Journal of Global Optimization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rtl w:val="0"/>
        </w:rPr>
        <w:t xml:space="preserve">Optimization-based decoding algorithms for LDPC convolutional codes - </w:t>
      </w:r>
      <w:r w:rsidDel="00000000" w:rsidR="00000000" w:rsidRPr="00000000">
        <w:rPr>
          <w:i w:val="1"/>
          <w:iCs w:val="1"/>
          <w:rtl w:val="0"/>
        </w:rPr>
        <w:t xml:space="preserve">IISE Transactions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rtl w:val="0"/>
        </w:rPr>
        <w:t xml:space="preserve">Benders decomposition for maximum induced matching problem -  </w:t>
      </w:r>
      <w:r w:rsidDel="00000000" w:rsidR="00000000" w:rsidRPr="00000000">
        <w:rPr>
          <w:i w:val="1"/>
          <w:iCs w:val="1"/>
          <w:rtl w:val="0"/>
        </w:rPr>
        <w:t xml:space="preserve">INFORMS Journal on Computing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360"/>
      </w:pPr>
      <w:r w:rsidDel="00000000" w:rsidR="00000000" w:rsidRPr="00000000">
        <w:rPr>
          <w:rtl w:val="0"/>
        </w:rPr>
        <w:t xml:space="preserve">Optimized s</w:t>
      </w:r>
      <w:r w:rsidDel="00000000" w:rsidR="00000000" w:rsidRPr="00000000">
        <w:rPr>
          <w:rtl w:val="0"/>
        </w:rPr>
        <w:t xml:space="preserve">ales and operations planning at Vestel Electronics - </w:t>
      </w:r>
      <w:r w:rsidDel="00000000" w:rsidR="00000000" w:rsidRPr="00000000">
        <w:rPr>
          <w:i w:val="1"/>
          <w:iCs w:val="1"/>
          <w:rtl w:val="0"/>
        </w:rPr>
        <w:t xml:space="preserve">INFORMS Journal on Applied Analytics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360"/>
      </w:pPr>
      <w:r w:rsidDel="00000000" w:rsidR="00000000" w:rsidRPr="00000000">
        <w:rPr>
          <w:rtl w:val="0"/>
        </w:rPr>
        <w:t xml:space="preserve">Optimal multileaf collimator leaf sequencing in IMRT treatment planning - </w:t>
      </w:r>
      <w:r w:rsidDel="00000000" w:rsidR="00000000" w:rsidRPr="00000000">
        <w:rPr>
          <w:i w:val="1"/>
          <w:iCs w:val="1"/>
          <w:rtl w:val="0"/>
        </w:rPr>
        <w:t xml:space="preserve">Operations Research</w:t>
      </w:r>
    </w:p>
    <w:p w:rsidR="00000000" w:rsidDel="00000000" w:rsidP="00000000" w:rsidRDefault="00000000" w:rsidRPr="00000000" w14:paraId="00000033">
      <w:pPr>
        <w:keepNext w:val="1"/>
        <w:pBdr>
          <w:bottom w:color="e2e8f0" w:space="2" w:sz="6" w:val="single"/>
        </w:pBdr>
        <w:spacing w:after="80" w:before="280" w:lineRule="auto"/>
        <w:rPr/>
      </w:pPr>
      <w:r w:rsidDel="00000000" w:rsidR="00000000" w:rsidRPr="00000000">
        <w:rPr>
          <w:b w:val="1"/>
          <w:bCs w:val="1"/>
          <w:color w:val="1a365d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10080"/>
        </w:tabs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PhD, Industrial and Systems Engineering</w:t>
      </w:r>
      <w:r w:rsidDel="00000000" w:rsidR="00000000" w:rsidRPr="00000000">
        <w:rPr>
          <w:rtl w:val="0"/>
        </w:rPr>
        <w:t xml:space="preserve"> — University of Florida</w:t>
        <w:tab/>
      </w:r>
      <w:r w:rsidDel="00000000" w:rsidR="00000000" w:rsidRPr="00000000">
        <w:rPr>
          <w:b w:val="1"/>
          <w:bCs w:val="1"/>
          <w:rtl w:val="0"/>
        </w:rPr>
        <w:t xml:space="preserve">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MS, Industrial Engineering</w:t>
      </w:r>
      <w:r w:rsidDel="00000000" w:rsidR="00000000" w:rsidRPr="00000000">
        <w:rPr>
          <w:rtl w:val="0"/>
        </w:rPr>
        <w:t xml:space="preserve"> — Boğaziçi University</w:t>
      </w:r>
    </w:p>
    <w:p w:rsidR="00000000" w:rsidDel="00000000" w:rsidP="00000000" w:rsidRDefault="00000000" w:rsidRPr="00000000" w14:paraId="0000003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BS, Industrial Engineering</w:t>
      </w:r>
      <w:r w:rsidDel="00000000" w:rsidR="00000000" w:rsidRPr="00000000">
        <w:rPr>
          <w:rtl w:val="0"/>
        </w:rPr>
        <w:t xml:space="preserve"> — Boğaziçi University</w:t>
      </w:r>
    </w:p>
    <w:p w:rsidR="00000000" w:rsidDel="00000000" w:rsidP="00000000" w:rsidRDefault="00000000" w:rsidRPr="00000000" w14:paraId="00000037">
      <w:pPr>
        <w:keepNext w:val="1"/>
        <w:pBdr>
          <w:bottom w:color="e2e8f0" w:space="2" w:sz="6" w:val="single"/>
        </w:pBdr>
        <w:spacing w:after="80" w:before="280" w:lineRule="auto"/>
        <w:rPr/>
      </w:pPr>
      <w:r w:rsidDel="00000000" w:rsidR="00000000" w:rsidRPr="00000000">
        <w:rPr>
          <w:b w:val="1"/>
          <w:bCs w:val="1"/>
          <w:color w:val="1a365d"/>
          <w:sz w:val="22"/>
          <w:szCs w:val="22"/>
          <w:rtl w:val="0"/>
        </w:rPr>
        <w:t xml:space="preserve">HONORS &amp;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IIE Pritsker Doctoral Dissertation Award (First Place)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Turkish Science Academy Young Scientist Award (BAGEP)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IISE Best Application Paper Award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40" w:lineRule="auto"/>
        <w:ind w:left="360"/>
      </w:pPr>
      <w:r w:rsidDel="00000000" w:rsidR="00000000" w:rsidRPr="00000000">
        <w:rPr>
          <w:rtl w:val="0"/>
        </w:rPr>
        <w:t xml:space="preserve">EURO Excellence in Practice Finalist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zctaskin" TargetMode="External"/><Relationship Id="rId7" Type="http://schemas.openxmlformats.org/officeDocument/2006/relationships/hyperlink" Target="https://scholar.google.com/citations?user=icC4bcYAAAAJ&amp;hl=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