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937B3" w14:textId="77777777" w:rsidR="0069122C" w:rsidRPr="00866311" w:rsidRDefault="0069122C" w:rsidP="0069122C">
      <w:pPr>
        <w:jc w:val="distribute"/>
        <w:rPr>
          <w:rFonts w:eastAsia="標楷體"/>
          <w:sz w:val="72"/>
        </w:rPr>
      </w:pPr>
      <w:r w:rsidRPr="00866311">
        <w:rPr>
          <w:rFonts w:eastAsia="標楷體" w:hint="eastAsia"/>
          <w:sz w:val="72"/>
        </w:rPr>
        <w:t>國立臺北商業大學</w:t>
      </w:r>
    </w:p>
    <w:p w14:paraId="58DAA7DD" w14:textId="77777777" w:rsidR="0069122C" w:rsidRPr="00866311" w:rsidRDefault="0069122C" w:rsidP="0069122C">
      <w:pPr>
        <w:jc w:val="center"/>
        <w:rPr>
          <w:rFonts w:eastAsia="標楷體"/>
          <w:sz w:val="56"/>
        </w:rPr>
      </w:pPr>
      <w:r w:rsidRPr="00866311">
        <w:rPr>
          <w:rFonts w:eastAsia="標楷體" w:hint="eastAsia"/>
          <w:sz w:val="56"/>
        </w:rPr>
        <w:t>資</w:t>
      </w:r>
      <w:r w:rsidRPr="00866311">
        <w:rPr>
          <w:rFonts w:eastAsia="標楷體"/>
          <w:sz w:val="56"/>
        </w:rPr>
        <w:t xml:space="preserve"> </w:t>
      </w:r>
      <w:r w:rsidRPr="00866311">
        <w:rPr>
          <w:rFonts w:eastAsia="標楷體" w:hint="eastAsia"/>
          <w:sz w:val="56"/>
        </w:rPr>
        <w:t>訊</w:t>
      </w:r>
      <w:r w:rsidRPr="00866311">
        <w:rPr>
          <w:rFonts w:eastAsia="標楷體"/>
          <w:sz w:val="56"/>
        </w:rPr>
        <w:t xml:space="preserve"> </w:t>
      </w:r>
      <w:r w:rsidRPr="00866311">
        <w:rPr>
          <w:rFonts w:eastAsia="標楷體" w:hint="eastAsia"/>
          <w:sz w:val="56"/>
        </w:rPr>
        <w:t>管</w:t>
      </w:r>
      <w:r w:rsidRPr="00866311">
        <w:rPr>
          <w:rFonts w:eastAsia="標楷體"/>
          <w:sz w:val="56"/>
        </w:rPr>
        <w:t xml:space="preserve"> </w:t>
      </w:r>
      <w:r w:rsidRPr="00866311">
        <w:rPr>
          <w:rFonts w:eastAsia="標楷體" w:hint="eastAsia"/>
          <w:sz w:val="56"/>
        </w:rPr>
        <w:t>理</w:t>
      </w:r>
      <w:r w:rsidRPr="00866311">
        <w:rPr>
          <w:rFonts w:eastAsia="標楷體"/>
          <w:sz w:val="56"/>
        </w:rPr>
        <w:t xml:space="preserve"> </w:t>
      </w:r>
      <w:r w:rsidRPr="00866311">
        <w:rPr>
          <w:rFonts w:eastAsia="標楷體" w:hint="eastAsia"/>
          <w:sz w:val="56"/>
        </w:rPr>
        <w:t>系</w:t>
      </w:r>
      <w:r w:rsidRPr="00866311">
        <w:rPr>
          <w:rFonts w:eastAsia="標楷體"/>
          <w:sz w:val="56"/>
        </w:rPr>
        <w:t xml:space="preserve"> </w:t>
      </w:r>
    </w:p>
    <w:p w14:paraId="5766C152" w14:textId="3E1A2DF2" w:rsidR="0069122C" w:rsidRPr="00866311" w:rsidRDefault="0069122C" w:rsidP="0069122C">
      <w:pPr>
        <w:ind w:left="1021" w:right="1021"/>
        <w:jc w:val="distribute"/>
        <w:rPr>
          <w:rFonts w:eastAsia="標楷體"/>
          <w:sz w:val="48"/>
        </w:rPr>
      </w:pPr>
      <w:r w:rsidRPr="00866311">
        <w:rPr>
          <w:rFonts w:eastAsia="標楷體" w:cs="Arial"/>
          <w:sz w:val="48"/>
        </w:rPr>
        <w:t>113</w:t>
      </w:r>
      <w:r>
        <w:rPr>
          <w:rFonts w:eastAsia="標楷體" w:cs="Arial" w:hint="eastAsia"/>
          <w:sz w:val="48"/>
        </w:rPr>
        <w:t>，</w:t>
      </w:r>
      <w:r w:rsidRPr="00866311">
        <w:rPr>
          <w:rFonts w:eastAsia="標楷體" w:hint="eastAsia"/>
          <w:sz w:val="48"/>
        </w:rPr>
        <w:t>資訊系統專案設計</w:t>
      </w:r>
    </w:p>
    <w:p w14:paraId="1C13402E" w14:textId="77777777" w:rsidR="0069122C" w:rsidRPr="00866311" w:rsidRDefault="0069122C" w:rsidP="0069122C">
      <w:pPr>
        <w:spacing w:line="360" w:lineRule="auto"/>
        <w:jc w:val="center"/>
        <w:rPr>
          <w:rFonts w:eastAsia="標楷體"/>
          <w:sz w:val="72"/>
        </w:rPr>
      </w:pPr>
      <w:r w:rsidRPr="00866311">
        <w:rPr>
          <w:rFonts w:eastAsia="標楷體" w:hint="eastAsia"/>
          <w:b/>
          <w:bCs/>
          <w:sz w:val="72"/>
        </w:rPr>
        <w:t>系統手冊</w:t>
      </w:r>
    </w:p>
    <w:p w14:paraId="2991F2F0" w14:textId="71C2616E" w:rsidR="0069122C" w:rsidRPr="00866311" w:rsidRDefault="00624458" w:rsidP="0069122C">
      <w:pPr>
        <w:spacing w:before="240"/>
        <w:jc w:val="center"/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noProof/>
          <w:sz w:val="72"/>
        </w:rPr>
        <w:drawing>
          <wp:inline distT="0" distB="0" distL="0" distR="0" wp14:anchorId="4920B9B0" wp14:editId="15DD4DC8">
            <wp:extent cx="2026920" cy="2026920"/>
            <wp:effectExtent l="0" t="0" r="0" b="0"/>
            <wp:docPr id="18422769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76952" name="圖片 18422769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ACF0" w14:textId="77777777" w:rsidR="0069122C" w:rsidRPr="00866311" w:rsidRDefault="0069122C" w:rsidP="0069122C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組</w:t>
      </w:r>
      <w:r w:rsidRPr="00866311">
        <w:rPr>
          <w:rFonts w:eastAsia="標楷體"/>
          <w:b/>
          <w:bCs/>
          <w:sz w:val="40"/>
        </w:rPr>
        <w:t xml:space="preserve">    </w:t>
      </w:r>
      <w:r w:rsidRPr="00866311">
        <w:rPr>
          <w:rFonts w:eastAsia="標楷體" w:hint="eastAsia"/>
          <w:b/>
          <w:bCs/>
          <w:sz w:val="40"/>
        </w:rPr>
        <w:t>別：第</w:t>
      </w:r>
      <w:r w:rsidRPr="00866311">
        <w:rPr>
          <w:rFonts w:eastAsia="標楷體"/>
          <w:b/>
          <w:bCs/>
          <w:sz w:val="40"/>
        </w:rPr>
        <w:t>113</w:t>
      </w:r>
      <w:r w:rsidRPr="00866311">
        <w:rPr>
          <w:rFonts w:eastAsia="標楷體" w:hint="eastAsia"/>
          <w:b/>
          <w:bCs/>
          <w:sz w:val="40"/>
        </w:rPr>
        <w:t>201</w:t>
      </w:r>
      <w:r w:rsidRPr="00866311">
        <w:rPr>
          <w:rFonts w:eastAsia="標楷體" w:hint="eastAsia"/>
          <w:b/>
          <w:bCs/>
          <w:sz w:val="40"/>
        </w:rPr>
        <w:t>組</w:t>
      </w:r>
    </w:p>
    <w:p w14:paraId="29F46588" w14:textId="611DED7B" w:rsidR="0069122C" w:rsidRPr="00866311" w:rsidRDefault="0069122C" w:rsidP="0069122C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題</w:t>
      </w:r>
      <w:r w:rsidRPr="00866311">
        <w:rPr>
          <w:rFonts w:eastAsia="標楷體"/>
          <w:b/>
          <w:bCs/>
          <w:sz w:val="40"/>
        </w:rPr>
        <w:t xml:space="preserve">    </w:t>
      </w:r>
      <w:r w:rsidRPr="00866311">
        <w:rPr>
          <w:rFonts w:eastAsia="標楷體" w:hint="eastAsia"/>
          <w:b/>
          <w:bCs/>
          <w:sz w:val="40"/>
        </w:rPr>
        <w:t>目：</w:t>
      </w:r>
      <w:r w:rsidR="00F92122">
        <w:rPr>
          <w:rFonts w:eastAsia="標楷體" w:hint="eastAsia"/>
          <w:b/>
          <w:bCs/>
          <w:sz w:val="40"/>
        </w:rPr>
        <w:t>多語言</w:t>
      </w:r>
      <w:r w:rsidR="00F92122">
        <w:rPr>
          <w:rFonts w:eastAsia="標楷體" w:hint="eastAsia"/>
          <w:b/>
          <w:bCs/>
          <w:sz w:val="40"/>
        </w:rPr>
        <w:t>AI</w:t>
      </w:r>
      <w:r w:rsidR="00F92122">
        <w:rPr>
          <w:rFonts w:eastAsia="標楷體" w:hint="eastAsia"/>
          <w:b/>
          <w:bCs/>
          <w:sz w:val="40"/>
        </w:rPr>
        <w:t>語音對話練習網站</w:t>
      </w:r>
    </w:p>
    <w:p w14:paraId="1FE7CCED" w14:textId="77777777" w:rsidR="0069122C" w:rsidRPr="00866311" w:rsidRDefault="0069122C" w:rsidP="0069122C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指導老師：林俊杰老師</w:t>
      </w:r>
    </w:p>
    <w:p w14:paraId="1AAD749F" w14:textId="77777777" w:rsidR="0069122C" w:rsidRPr="00866311" w:rsidRDefault="0069122C" w:rsidP="0069122C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組</w:t>
      </w:r>
      <w:r w:rsidRPr="00866311">
        <w:rPr>
          <w:rFonts w:eastAsia="標楷體"/>
          <w:b/>
          <w:bCs/>
          <w:sz w:val="40"/>
        </w:rPr>
        <w:t xml:space="preserve">    </w:t>
      </w:r>
      <w:r w:rsidRPr="00866311">
        <w:rPr>
          <w:rFonts w:eastAsia="標楷體" w:hint="eastAsia"/>
          <w:b/>
          <w:bCs/>
          <w:sz w:val="40"/>
        </w:rPr>
        <w:t>長：</w:t>
      </w:r>
      <w:r w:rsidRPr="00866311">
        <w:rPr>
          <w:rFonts w:eastAsia="標楷體" w:hint="eastAsia"/>
          <w:b/>
          <w:bCs/>
          <w:sz w:val="40"/>
        </w:rPr>
        <w:t>11236001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林奕辰</w:t>
      </w:r>
    </w:p>
    <w:p w14:paraId="0B5FA70C" w14:textId="77777777" w:rsidR="0069122C" w:rsidRPr="00866311" w:rsidRDefault="0069122C" w:rsidP="0069122C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組</w:t>
      </w:r>
      <w:r w:rsidRPr="00866311">
        <w:rPr>
          <w:rFonts w:eastAsia="標楷體"/>
          <w:b/>
          <w:bCs/>
          <w:sz w:val="40"/>
        </w:rPr>
        <w:t xml:space="preserve">    </w:t>
      </w:r>
      <w:r w:rsidRPr="00866311">
        <w:rPr>
          <w:rFonts w:eastAsia="標楷體" w:hint="eastAsia"/>
          <w:b/>
          <w:bCs/>
          <w:sz w:val="40"/>
        </w:rPr>
        <w:t>員：</w:t>
      </w:r>
      <w:r w:rsidRPr="00866311">
        <w:rPr>
          <w:rFonts w:eastAsia="標楷體" w:hint="eastAsia"/>
          <w:b/>
          <w:bCs/>
          <w:sz w:val="40"/>
        </w:rPr>
        <w:t>11236012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高穎萱</w:t>
      </w:r>
      <w:r w:rsidRPr="00866311">
        <w:rPr>
          <w:rFonts w:eastAsia="標楷體"/>
          <w:b/>
          <w:bCs/>
          <w:sz w:val="40"/>
        </w:rPr>
        <w:tab/>
      </w:r>
      <w:r w:rsidRPr="00866311">
        <w:rPr>
          <w:rFonts w:eastAsia="標楷體"/>
          <w:b/>
          <w:bCs/>
          <w:sz w:val="40"/>
        </w:rPr>
        <w:tab/>
      </w:r>
      <w:r w:rsidRPr="00866311">
        <w:rPr>
          <w:rFonts w:eastAsia="標楷體" w:hint="eastAsia"/>
          <w:b/>
          <w:bCs/>
          <w:sz w:val="40"/>
        </w:rPr>
        <w:t>11236013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蔣杰森</w:t>
      </w:r>
    </w:p>
    <w:p w14:paraId="6F981C12" w14:textId="77777777" w:rsidR="0069122C" w:rsidRPr="00866311" w:rsidRDefault="0069122C" w:rsidP="0069122C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11236022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巫承翰</w:t>
      </w:r>
      <w:r w:rsidRPr="00866311">
        <w:rPr>
          <w:rFonts w:eastAsia="標楷體"/>
          <w:b/>
          <w:bCs/>
          <w:sz w:val="40"/>
        </w:rPr>
        <w:tab/>
      </w:r>
      <w:r w:rsidRPr="00866311">
        <w:rPr>
          <w:rFonts w:eastAsia="標楷體"/>
          <w:b/>
          <w:bCs/>
          <w:sz w:val="40"/>
        </w:rPr>
        <w:tab/>
      </w:r>
      <w:r w:rsidRPr="00866311">
        <w:rPr>
          <w:rFonts w:eastAsia="標楷體" w:hint="eastAsia"/>
          <w:b/>
          <w:bCs/>
          <w:sz w:val="40"/>
        </w:rPr>
        <w:t>11236025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葉于甄</w:t>
      </w:r>
    </w:p>
    <w:p w14:paraId="3979DEE4" w14:textId="77777777" w:rsidR="0069122C" w:rsidRPr="00866311" w:rsidRDefault="0069122C" w:rsidP="0069122C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866311">
        <w:rPr>
          <w:rFonts w:eastAsia="標楷體" w:hint="eastAsia"/>
          <w:b/>
          <w:bCs/>
          <w:sz w:val="36"/>
          <w:szCs w:val="36"/>
        </w:rPr>
        <w:t>中華民國</w:t>
      </w:r>
      <w:r w:rsidRPr="00866311">
        <w:rPr>
          <w:rFonts w:eastAsia="標楷體"/>
          <w:b/>
          <w:bCs/>
          <w:sz w:val="36"/>
          <w:szCs w:val="36"/>
        </w:rPr>
        <w:t>113</w:t>
      </w:r>
      <w:r w:rsidRPr="00866311">
        <w:rPr>
          <w:rFonts w:eastAsia="標楷體" w:hint="eastAsia"/>
          <w:b/>
          <w:bCs/>
          <w:sz w:val="36"/>
          <w:szCs w:val="36"/>
        </w:rPr>
        <w:t>年</w:t>
      </w:r>
      <w:r w:rsidRPr="00866311">
        <w:rPr>
          <w:rFonts w:eastAsia="標楷體"/>
          <w:b/>
          <w:bCs/>
          <w:sz w:val="36"/>
          <w:szCs w:val="36"/>
        </w:rPr>
        <w:t>O</w:t>
      </w:r>
      <w:r w:rsidRPr="00866311">
        <w:rPr>
          <w:rFonts w:eastAsia="標楷體" w:hint="eastAsia"/>
          <w:b/>
          <w:bCs/>
          <w:sz w:val="36"/>
          <w:szCs w:val="36"/>
        </w:rPr>
        <w:t>月</w:t>
      </w:r>
      <w:r w:rsidRPr="00866311">
        <w:rPr>
          <w:rFonts w:eastAsia="標楷體"/>
          <w:b/>
          <w:bCs/>
          <w:sz w:val="36"/>
          <w:szCs w:val="36"/>
        </w:rPr>
        <w:t>OO</w:t>
      </w:r>
      <w:r w:rsidRPr="00866311">
        <w:rPr>
          <w:rFonts w:eastAsia="標楷體" w:hint="eastAsia"/>
          <w:b/>
          <w:bCs/>
          <w:sz w:val="36"/>
          <w:szCs w:val="36"/>
        </w:rPr>
        <w:t>日</w:t>
      </w:r>
    </w:p>
    <w:p w14:paraId="49E8394C" w14:textId="5ABC612E" w:rsidR="00400A7D" w:rsidRPr="00346D8A" w:rsidRDefault="0069122C" w:rsidP="00346D8A">
      <w:pPr>
        <w:widowControl/>
        <w:rPr>
          <w:rFonts w:eastAsia="標楷體" w:hint="eastAsia"/>
        </w:rPr>
      </w:pPr>
      <w:r w:rsidRPr="00866311">
        <w:rPr>
          <w:rFonts w:eastAsia="標楷體"/>
        </w:rPr>
        <w:br w:type="page"/>
      </w:r>
    </w:p>
    <w:p w14:paraId="4DD40668" w14:textId="128161A2" w:rsidR="007F2184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目錄</w:t>
      </w:r>
    </w:p>
    <w:p w14:paraId="5ECDEF15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EEE1D97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6D37D260" w14:textId="55FA0C00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74AB4C8A" w14:textId="14622159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圖目錄</w:t>
      </w:r>
    </w:p>
    <w:p w14:paraId="65121157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05D6443" w14:textId="09DC2F6B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5F13C904" w14:textId="6EFA961D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表目錄</w:t>
      </w:r>
    </w:p>
    <w:p w14:paraId="0E9F9E08" w14:textId="77777777" w:rsidR="00400A7D" w:rsidRPr="00400A7D" w:rsidRDefault="00400A7D" w:rsidP="00400A7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59B2DE2" w14:textId="1D3C18CF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0EFCE024" w14:textId="77777777" w:rsidR="00400A7D" w:rsidRPr="00400A7D" w:rsidRDefault="00400A7D" w:rsidP="00400A7D">
      <w:pPr>
        <w:pStyle w:val="af1"/>
        <w:spacing w:line="240" w:lineRule="auto"/>
        <w:ind w:firstLine="200"/>
        <w:jc w:val="both"/>
        <w:rPr>
          <w:szCs w:val="28"/>
        </w:rPr>
      </w:pPr>
      <w:r w:rsidRPr="00400A7D">
        <w:rPr>
          <w:rFonts w:hint="eastAsia"/>
          <w:szCs w:val="28"/>
        </w:rPr>
        <w:lastRenderedPageBreak/>
        <w:t>附錄</w:t>
      </w:r>
    </w:p>
    <w:p w14:paraId="259091A5" w14:textId="71578C1A" w:rsidR="00400A7D" w:rsidRPr="00400A7D" w:rsidRDefault="00400A7D" w:rsidP="00400A7D">
      <w:pPr>
        <w:pStyle w:val="af3"/>
        <w:spacing w:line="240" w:lineRule="auto"/>
        <w:ind w:leftChars="0" w:left="0" w:firstLine="200"/>
        <w:jc w:val="both"/>
        <w:rPr>
          <w:szCs w:val="28"/>
        </w:rPr>
      </w:pPr>
    </w:p>
    <w:p w14:paraId="0C17FACA" w14:textId="46A6C398" w:rsidR="00400A7D" w:rsidRPr="00400A7D" w:rsidRDefault="00400A7D" w:rsidP="00400A7D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06AA8BB1" w14:textId="6AFC7BA3" w:rsidR="00400A7D" w:rsidRPr="006C5ECB" w:rsidRDefault="00400A7D" w:rsidP="00EE6C9F">
      <w:pPr>
        <w:pStyle w:val="a0"/>
      </w:pPr>
      <w:r w:rsidRPr="006C5ECB">
        <w:rPr>
          <w:rFonts w:hint="eastAsia"/>
        </w:rPr>
        <w:lastRenderedPageBreak/>
        <w:t>前言</w:t>
      </w:r>
    </w:p>
    <w:p w14:paraId="04567D3A" w14:textId="72DAABE6" w:rsidR="004222F7" w:rsidRPr="006C5ECB" w:rsidRDefault="00EE6C9F" w:rsidP="00EE6C9F">
      <w:pPr>
        <w:pStyle w:val="21"/>
      </w:pPr>
      <w:r>
        <w:rPr>
          <w:rFonts w:hint="eastAsia"/>
        </w:rPr>
        <w:t>1-1</w:t>
      </w:r>
      <w:r w:rsidR="00400A7D" w:rsidRPr="006C5ECB">
        <w:rPr>
          <w:rFonts w:hint="eastAsia"/>
        </w:rPr>
        <w:t>背景介紹</w:t>
      </w:r>
    </w:p>
    <w:p w14:paraId="4F37CA87" w14:textId="748A7185" w:rsidR="00400A7D" w:rsidRDefault="009663D7" w:rsidP="009663D7">
      <w:pPr>
        <w:spacing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9663D7">
        <w:rPr>
          <w:rFonts w:ascii="Times New Roman" w:eastAsia="標楷體" w:hAnsi="Times New Roman" w:hint="eastAsia"/>
          <w:sz w:val="28"/>
          <w:szCs w:val="28"/>
        </w:rPr>
        <w:t>在全球化和跨文化交流日益頻繁的時代，語言能力已成為一種重要的競爭優勢。然而，儘管有許多語言學習工具和課程存在，但仍存在許多限制，如高昂的費用、缺乏個性化和及時反饋的問題。</w:t>
      </w:r>
    </w:p>
    <w:p w14:paraId="5D2C3ED7" w14:textId="7C9015E4" w:rsidR="009663D7" w:rsidRDefault="00EE6C9F" w:rsidP="00EE6C9F">
      <w:pPr>
        <w:pStyle w:val="21"/>
      </w:pPr>
      <w:r>
        <w:rPr>
          <w:rFonts w:hint="eastAsia"/>
        </w:rPr>
        <w:t>1-2</w:t>
      </w:r>
      <w:r>
        <w:rPr>
          <w:rFonts w:hint="eastAsia"/>
        </w:rPr>
        <w:t>動機</w:t>
      </w:r>
    </w:p>
    <w:p w14:paraId="3450B9F8" w14:textId="48B99367" w:rsidR="00EE6C9F" w:rsidRDefault="00EE6C9F" w:rsidP="00EE6C9F">
      <w:pPr>
        <w:pStyle w:val="11"/>
      </w:pPr>
      <w:r>
        <w:tab/>
      </w:r>
      <w:r w:rsidRPr="00EE6C9F">
        <w:rPr>
          <w:rFonts w:hint="eastAsia"/>
        </w:rPr>
        <w:t>基於對語言學習的熱情和對教育改革的渴望，一群具有使命感的學生開始了這個專題。</w:t>
      </w:r>
      <w:r w:rsidR="008E5587">
        <w:rPr>
          <w:rFonts w:hint="eastAsia"/>
        </w:rPr>
        <w:t>我</w:t>
      </w:r>
      <w:r w:rsidRPr="00EE6C9F">
        <w:rPr>
          <w:rFonts w:hint="eastAsia"/>
        </w:rPr>
        <w:t>們認為，傳統的語言學習方法已經過時，需要一個更為全面、互動性強、並且可以個性化定制的學習系統。</w:t>
      </w:r>
    </w:p>
    <w:p w14:paraId="630E3442" w14:textId="631D86CF" w:rsidR="00A0178C" w:rsidRDefault="00A0178C" w:rsidP="00A0178C">
      <w:pPr>
        <w:pStyle w:val="21"/>
      </w:pPr>
      <w:r>
        <w:rPr>
          <w:rFonts w:hint="eastAsia"/>
        </w:rPr>
        <w:t>1-3</w:t>
      </w:r>
      <w:r>
        <w:rPr>
          <w:rFonts w:hint="eastAsia"/>
        </w:rPr>
        <w:t>系統目的與目標</w:t>
      </w:r>
    </w:p>
    <w:p w14:paraId="1A227189" w14:textId="550851AA" w:rsidR="00A0178C" w:rsidRDefault="00A0178C" w:rsidP="00A0178C">
      <w:pPr>
        <w:pStyle w:val="11"/>
        <w:ind w:firstLine="480"/>
      </w:pPr>
      <w:r w:rsidRPr="00A0178C">
        <w:rPr>
          <w:rFonts w:hint="eastAsia"/>
        </w:rPr>
        <w:t>這個專題的目的是打造一個集合口說、單字、文法、表達、聽力、閱讀等多個語言學習要素的系統，並通過與人工智能的對話來模擬各種實際場景，從而提供更為全面、個性化和有效的學習體驗。</w:t>
      </w:r>
      <w:r w:rsidR="008E5587">
        <w:rPr>
          <w:rFonts w:hint="eastAsia"/>
        </w:rPr>
        <w:t>我</w:t>
      </w:r>
      <w:r w:rsidRPr="00A0178C">
        <w:rPr>
          <w:rFonts w:hint="eastAsia"/>
        </w:rPr>
        <w:t>們的目標是打造一個完全開放、免費使用的平台，並不斷改進和優化系統，以提高其完整性和使用性，從而讓更多人能夠輕鬆地進入語言學習的世界，無論經濟條件如何。</w:t>
      </w:r>
    </w:p>
    <w:p w14:paraId="3CE0D1E1" w14:textId="3C708090" w:rsidR="00A0178C" w:rsidRDefault="008E5587" w:rsidP="008E5587">
      <w:pPr>
        <w:pStyle w:val="21"/>
      </w:pPr>
      <w:r>
        <w:rPr>
          <w:rFonts w:hint="eastAsia"/>
        </w:rPr>
        <w:t>1-4</w:t>
      </w:r>
      <w:r>
        <w:rPr>
          <w:rFonts w:hint="eastAsia"/>
        </w:rPr>
        <w:t>預期成果</w:t>
      </w:r>
    </w:p>
    <w:p w14:paraId="330E8292" w14:textId="656B71A0" w:rsidR="008E5587" w:rsidRDefault="008E5587" w:rsidP="008E5587">
      <w:pPr>
        <w:pStyle w:val="11"/>
      </w:pPr>
      <w:r>
        <w:tab/>
      </w:r>
      <w:r>
        <w:rPr>
          <w:rFonts w:hint="eastAsia"/>
        </w:rPr>
        <w:t>這個專題的預期成果是一個具有以下特點的全面語言學習系統：</w:t>
      </w:r>
    </w:p>
    <w:p w14:paraId="4EB3E48B" w14:textId="77777777" w:rsidR="008E5587" w:rsidRDefault="008E5587" w:rsidP="008E5587">
      <w:pPr>
        <w:pStyle w:val="11"/>
      </w:pPr>
      <w:r>
        <w:rPr>
          <w:rFonts w:hint="eastAsia"/>
        </w:rPr>
        <w:t>綜合性：</w:t>
      </w:r>
      <w:r>
        <w:rPr>
          <w:rFonts w:hint="eastAsia"/>
        </w:rPr>
        <w:t xml:space="preserve"> </w:t>
      </w:r>
      <w:r>
        <w:rPr>
          <w:rFonts w:hint="eastAsia"/>
        </w:rPr>
        <w:t>整合口說、單字、文法、表達、聽力、閱讀等多個語言學習要素，提供全方位的學習體驗。</w:t>
      </w:r>
    </w:p>
    <w:p w14:paraId="6653899A" w14:textId="77777777" w:rsidR="008E5587" w:rsidRDefault="008E5587" w:rsidP="008E5587">
      <w:pPr>
        <w:pStyle w:val="11"/>
      </w:pPr>
      <w:r>
        <w:rPr>
          <w:rFonts w:hint="eastAsia"/>
        </w:rPr>
        <w:lastRenderedPageBreak/>
        <w:t>互動性：</w:t>
      </w:r>
      <w:r>
        <w:rPr>
          <w:rFonts w:hint="eastAsia"/>
        </w:rPr>
        <w:t xml:space="preserve"> </w:t>
      </w:r>
      <w:r>
        <w:rPr>
          <w:rFonts w:hint="eastAsia"/>
        </w:rPr>
        <w:t>通過與人工智能的對話，模擬各種實際場景，使學習過程更加生動有趣。</w:t>
      </w:r>
    </w:p>
    <w:p w14:paraId="2DD2C25F" w14:textId="77777777" w:rsidR="008E5587" w:rsidRDefault="008E5587" w:rsidP="008E5587">
      <w:pPr>
        <w:pStyle w:val="11"/>
      </w:pPr>
      <w:r>
        <w:rPr>
          <w:rFonts w:hint="eastAsia"/>
        </w:rPr>
        <w:t>個性化：</w:t>
      </w:r>
      <w:r>
        <w:rPr>
          <w:rFonts w:hint="eastAsia"/>
        </w:rPr>
        <w:t xml:space="preserve"> </w:t>
      </w:r>
      <w:r>
        <w:rPr>
          <w:rFonts w:hint="eastAsia"/>
        </w:rPr>
        <w:t>提供個性化的學習路徑和建議，根據用戶的學習需求和水平調整課程內容。</w:t>
      </w:r>
    </w:p>
    <w:p w14:paraId="09777FCC" w14:textId="77777777" w:rsidR="008E5587" w:rsidRDefault="008E5587" w:rsidP="008E5587">
      <w:pPr>
        <w:pStyle w:val="11"/>
      </w:pPr>
      <w:r>
        <w:rPr>
          <w:rFonts w:hint="eastAsia"/>
        </w:rPr>
        <w:t>及時反饋：</w:t>
      </w:r>
      <w:r>
        <w:rPr>
          <w:rFonts w:hint="eastAsia"/>
        </w:rPr>
        <w:t xml:space="preserve"> </w:t>
      </w:r>
      <w:r>
        <w:rPr>
          <w:rFonts w:hint="eastAsia"/>
        </w:rPr>
        <w:t>在對話過程中即時糾正語法錯誤，並提供即時評估和建議，幫助用戶快速改進。</w:t>
      </w:r>
    </w:p>
    <w:p w14:paraId="486E5AF3" w14:textId="77777777" w:rsidR="008E5587" w:rsidRDefault="008E5587" w:rsidP="008E5587">
      <w:pPr>
        <w:pStyle w:val="11"/>
      </w:pPr>
      <w:r>
        <w:rPr>
          <w:rFonts w:hint="eastAsia"/>
        </w:rPr>
        <w:t>開放性：</w:t>
      </w:r>
      <w:r>
        <w:rPr>
          <w:rFonts w:hint="eastAsia"/>
        </w:rPr>
        <w:t xml:space="preserve"> </w:t>
      </w:r>
      <w:r>
        <w:rPr>
          <w:rFonts w:hint="eastAsia"/>
        </w:rPr>
        <w:t>完全開放且免費使用，降低語言學習的門檻，讓更多人能夠受益。</w:t>
      </w:r>
    </w:p>
    <w:p w14:paraId="4CA3EBB3" w14:textId="77777777" w:rsidR="008E5587" w:rsidRDefault="008E5587" w:rsidP="008E5587">
      <w:pPr>
        <w:pStyle w:val="11"/>
      </w:pPr>
      <w:r>
        <w:rPr>
          <w:rFonts w:hint="eastAsia"/>
        </w:rPr>
        <w:t>持續改進：</w:t>
      </w:r>
      <w:r>
        <w:rPr>
          <w:rFonts w:hint="eastAsia"/>
        </w:rPr>
        <w:t xml:space="preserve"> </w:t>
      </w:r>
      <w:r>
        <w:rPr>
          <w:rFonts w:hint="eastAsia"/>
        </w:rPr>
        <w:t>積極吸收市場上已有的成功案例，從使用者的角度出發，不斷改進和優化系統，提高其完整性和使用性。</w:t>
      </w:r>
    </w:p>
    <w:p w14:paraId="13DD1571" w14:textId="4796208C" w:rsidR="008E5587" w:rsidRDefault="008E5587" w:rsidP="008E5587">
      <w:pPr>
        <w:pStyle w:val="11"/>
      </w:pPr>
      <w:r>
        <w:rPr>
          <w:rFonts w:hint="eastAsia"/>
        </w:rPr>
        <w:t>透過這些預期成果，這個專題旨在為語言學習者提供一個更有效、更具有趣味性和實用性的學習平台，並促進語言教育的創新和發展。</w:t>
      </w:r>
    </w:p>
    <w:p w14:paraId="1709631D" w14:textId="77777777" w:rsidR="00A0178C" w:rsidRDefault="00A0178C" w:rsidP="00AC5EED">
      <w:pPr>
        <w:pStyle w:val="11"/>
      </w:pPr>
    </w:p>
    <w:p w14:paraId="7D1DF242" w14:textId="3524B299" w:rsidR="00AC5EED" w:rsidRDefault="00990414" w:rsidP="00990414">
      <w:pPr>
        <w:pStyle w:val="a0"/>
      </w:pPr>
      <w:r>
        <w:rPr>
          <w:rFonts w:hint="eastAsia"/>
        </w:rPr>
        <w:t>營運計畫</w:t>
      </w:r>
    </w:p>
    <w:p w14:paraId="4FF2EAC0" w14:textId="55284761" w:rsidR="00990414" w:rsidRPr="00990414" w:rsidRDefault="00990414" w:rsidP="00990414">
      <w:pPr>
        <w:pStyle w:val="a0"/>
        <w:numPr>
          <w:ilvl w:val="0"/>
          <w:numId w:val="0"/>
        </w:numPr>
        <w:jc w:val="left"/>
        <w:rPr>
          <w:sz w:val="32"/>
          <w:szCs w:val="32"/>
        </w:rPr>
      </w:pPr>
      <w:r w:rsidRPr="00990414">
        <w:rPr>
          <w:rFonts w:hint="eastAsia"/>
          <w:sz w:val="32"/>
          <w:szCs w:val="32"/>
        </w:rPr>
        <w:t>2-1</w:t>
      </w:r>
      <w:r w:rsidRPr="00990414">
        <w:rPr>
          <w:rFonts w:hint="eastAsia"/>
          <w:sz w:val="32"/>
          <w:szCs w:val="32"/>
        </w:rPr>
        <w:t>可行性分析</w:t>
      </w:r>
    </w:p>
    <w:p w14:paraId="041C08A4" w14:textId="77777777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技術可行性：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確保團隊具有開發所需系統的技術能力，包括語音辨識、自然語言處理、人工智慧等相關技術。</w:t>
      </w:r>
    </w:p>
    <w:p w14:paraId="42843233" w14:textId="77777777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市場需求：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確認語言學習市場的需求和趨勢，以確保專題的目標與市場需求相符。</w:t>
      </w:r>
    </w:p>
    <w:p w14:paraId="6486B853" w14:textId="77777777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競爭分析：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分析現有語言學習平台的優缺點，確定專題的競爭優勢和定位。</w:t>
      </w:r>
    </w:p>
    <w:p w14:paraId="1F5A3447" w14:textId="6309945E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資源投入：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評估專題所需的資源，包括人力、時間等，確保足夠支持專題的開發和推廣。</w:t>
      </w:r>
    </w:p>
    <w:p w14:paraId="62943F63" w14:textId="77777777" w:rsidR="00990414" w:rsidRPr="00990414" w:rsidRDefault="00990414" w:rsidP="00990414">
      <w:pPr>
        <w:pStyle w:val="a0"/>
        <w:numPr>
          <w:ilvl w:val="0"/>
          <w:numId w:val="3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法律和合規性：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確保專題的開發和運營符合相關法律法規，特別是關於數據隱</w:t>
      </w:r>
      <w:r w:rsidRPr="00990414">
        <w:rPr>
          <w:rFonts w:hint="eastAsia"/>
          <w:sz w:val="28"/>
          <w:szCs w:val="28"/>
        </w:rPr>
        <w:lastRenderedPageBreak/>
        <w:t>私和用戶信息安全的法規。</w:t>
      </w:r>
    </w:p>
    <w:p w14:paraId="17A85C77" w14:textId="5CA48719" w:rsidR="00990414" w:rsidRDefault="00990414" w:rsidP="00990414">
      <w:pPr>
        <w:pStyle w:val="a0"/>
        <w:numPr>
          <w:ilvl w:val="0"/>
          <w:numId w:val="0"/>
        </w:numPr>
        <w:ind w:left="480"/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透過對這些方面的評估和分析，可以確保專題在技術、市場、資源等方面的可行性，並制定相應的策略和計劃來實現專題的目標。</w:t>
      </w:r>
    </w:p>
    <w:p w14:paraId="37D97912" w14:textId="77777777" w:rsidR="00990414" w:rsidRDefault="00990414" w:rsidP="00990414">
      <w:pPr>
        <w:pStyle w:val="a0"/>
        <w:numPr>
          <w:ilvl w:val="0"/>
          <w:numId w:val="0"/>
        </w:numPr>
        <w:ind w:left="480"/>
        <w:jc w:val="left"/>
        <w:rPr>
          <w:sz w:val="28"/>
          <w:szCs w:val="28"/>
        </w:rPr>
      </w:pPr>
    </w:p>
    <w:p w14:paraId="1CA4A153" w14:textId="4C7176A9" w:rsidR="00990414" w:rsidRDefault="00990414" w:rsidP="00990414">
      <w:pPr>
        <w:pStyle w:val="21"/>
      </w:pPr>
      <w:r>
        <w:rPr>
          <w:rFonts w:hint="eastAsia"/>
          <w:szCs w:val="28"/>
        </w:rPr>
        <w:t>2-2</w:t>
      </w:r>
      <w:r>
        <w:rPr>
          <w:rFonts w:hint="eastAsia"/>
          <w:szCs w:val="28"/>
        </w:rPr>
        <w:t>商業</w:t>
      </w:r>
      <w:r>
        <w:rPr>
          <w:szCs w:val="28"/>
        </w:rPr>
        <w:t>模式</w:t>
      </w:r>
      <w:r>
        <w:rPr>
          <w:rFonts w:hint="eastAsia"/>
        </w:rPr>
        <w:t>－</w:t>
      </w:r>
      <w:r w:rsidRPr="00D54657">
        <w:rPr>
          <w:rFonts w:hint="eastAsia"/>
        </w:rPr>
        <w:t>B</w:t>
      </w:r>
      <w:r w:rsidRPr="00D54657">
        <w:t>usiness model</w:t>
      </w:r>
    </w:p>
    <w:p w14:paraId="35E7E763" w14:textId="1BF8D884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免</w:t>
      </w:r>
      <w:r w:rsidRPr="00990414">
        <w:rPr>
          <w:rFonts w:hint="eastAsia"/>
          <w:sz w:val="28"/>
          <w:szCs w:val="28"/>
        </w:rPr>
        <w:t>費使用，付費增值服務：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提供基本的語言學習功能免費使用，但同時提供一些高級功能或增值服務，如個性化學習建議、專業語言教師指導、精選課程等，需要用戶付費訂閱或單次購買。</w:t>
      </w:r>
    </w:p>
    <w:p w14:paraId="1D7B9AD8" w14:textId="19C73717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廣告收入：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在平台上提供廣告展示空間，吸引廣告主投放廣告，從廣告收入中獲得收益。</w:t>
      </w:r>
    </w:p>
    <w:p w14:paraId="31E34227" w14:textId="1EB3362B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合作夥伴和贊助：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與語言學校、教育機構、企業等合作，提供定制化的語言學習解決方案，或通過贊助活動和項目獲得收入。</w:t>
      </w:r>
    </w:p>
    <w:p w14:paraId="7CEB1E2E" w14:textId="572B5647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教育培訓服務：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提供專業的語言培訓和教育服務，如線上課程、培訓班等，用戶需要付費參與。</w:t>
      </w:r>
    </w:p>
    <w:p w14:paraId="0A697463" w14:textId="669A6BDC" w:rsidR="00990414" w:rsidRDefault="00990414" w:rsidP="00990414">
      <w:pPr>
        <w:pStyle w:val="a0"/>
        <w:numPr>
          <w:ilvl w:val="0"/>
          <w:numId w:val="5"/>
        </w:numPr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用戶數據分析和資訊販售：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通過分析用戶的學習行為和偏好，提供相關的市場資訊和數據分析報告，向第三方機構出售。</w:t>
      </w:r>
    </w:p>
    <w:p w14:paraId="31538080" w14:textId="2B2D627B" w:rsidR="00990414" w:rsidRDefault="00990414" w:rsidP="00990414">
      <w:pPr>
        <w:pStyle w:val="a0"/>
        <w:numPr>
          <w:ilvl w:val="0"/>
          <w:numId w:val="0"/>
        </w:numPr>
        <w:ind w:firstLine="480"/>
        <w:jc w:val="left"/>
        <w:rPr>
          <w:sz w:val="28"/>
          <w:szCs w:val="28"/>
        </w:rPr>
      </w:pPr>
      <w:r w:rsidRPr="00990414">
        <w:rPr>
          <w:rFonts w:hint="eastAsia"/>
          <w:sz w:val="28"/>
          <w:szCs w:val="28"/>
        </w:rPr>
        <w:t>綜合考慮平台的定位、目標用戶、市場需求和競爭狀況等因素，可以選擇適合的商業模式，並在運營過程中不斷優化和調整，以確保商業模式的可持續性和成功性。</w:t>
      </w:r>
    </w:p>
    <w:p w14:paraId="5EAEC372" w14:textId="77777777" w:rsidR="005660B5" w:rsidRDefault="005660B5" w:rsidP="00990414">
      <w:pPr>
        <w:pStyle w:val="a0"/>
        <w:numPr>
          <w:ilvl w:val="0"/>
          <w:numId w:val="0"/>
        </w:numPr>
        <w:ind w:firstLine="480"/>
        <w:jc w:val="left"/>
        <w:rPr>
          <w:sz w:val="28"/>
          <w:szCs w:val="28"/>
        </w:rPr>
      </w:pPr>
    </w:p>
    <w:p w14:paraId="04757657" w14:textId="3650C0A2" w:rsidR="005660B5" w:rsidRDefault="005660B5" w:rsidP="005660B5">
      <w:pPr>
        <w:pStyle w:val="21"/>
      </w:pPr>
      <w:r>
        <w:rPr>
          <w:rFonts w:hint="eastAsia"/>
        </w:rPr>
        <w:t>2-3</w:t>
      </w:r>
      <w:r>
        <w:rPr>
          <w:rFonts w:hint="eastAsia"/>
        </w:rPr>
        <w:t>市場</w:t>
      </w:r>
      <w:r>
        <w:t>分析</w:t>
      </w:r>
      <w:r>
        <w:rPr>
          <w:rFonts w:hint="eastAsia"/>
        </w:rPr>
        <w:t>－</w:t>
      </w:r>
      <w:r>
        <w:rPr>
          <w:rFonts w:hint="eastAsia"/>
        </w:rPr>
        <w:t>STP</w:t>
      </w:r>
    </w:p>
    <w:p w14:paraId="228E5065" w14:textId="77777777" w:rsidR="005660B5" w:rsidRDefault="005660B5" w:rsidP="005660B5">
      <w:pPr>
        <w:pStyle w:val="21"/>
        <w:rPr>
          <w:sz w:val="28"/>
          <w:szCs w:val="28"/>
        </w:rPr>
      </w:pPr>
      <w:r w:rsidRPr="005660B5">
        <w:rPr>
          <w:rFonts w:hint="eastAsia"/>
          <w:sz w:val="28"/>
          <w:szCs w:val="28"/>
        </w:rPr>
        <w:lastRenderedPageBreak/>
        <w:t>市場分割（</w:t>
      </w:r>
      <w:r w:rsidRPr="005660B5">
        <w:rPr>
          <w:rFonts w:hint="eastAsia"/>
          <w:sz w:val="28"/>
          <w:szCs w:val="28"/>
        </w:rPr>
        <w:t>Segmentation</w:t>
      </w:r>
      <w:r w:rsidRPr="005660B5">
        <w:rPr>
          <w:rFonts w:hint="eastAsia"/>
          <w:sz w:val="28"/>
          <w:szCs w:val="28"/>
        </w:rPr>
        <w:t>）：</w:t>
      </w:r>
    </w:p>
    <w:p w14:paraId="7ADF0A05" w14:textId="35052CA4" w:rsidR="005660B5" w:rsidRPr="005660B5" w:rsidRDefault="005660B5" w:rsidP="005660B5">
      <w:pPr>
        <w:pStyle w:val="21"/>
        <w:numPr>
          <w:ilvl w:val="0"/>
          <w:numId w:val="6"/>
        </w:numPr>
        <w:rPr>
          <w:sz w:val="28"/>
          <w:szCs w:val="28"/>
        </w:rPr>
      </w:pPr>
      <w:r w:rsidRPr="005660B5">
        <w:rPr>
          <w:rFonts w:hint="eastAsia"/>
          <w:sz w:val="28"/>
          <w:szCs w:val="28"/>
        </w:rPr>
        <w:t>地理分割：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根據地理位置，將目標市場劃分為不同的地區，以便更好地理解和滿足不同地區的語言學習需求。</w:t>
      </w:r>
    </w:p>
    <w:p w14:paraId="599049F7" w14:textId="77777777" w:rsidR="005660B5" w:rsidRPr="005660B5" w:rsidRDefault="005660B5" w:rsidP="005660B5">
      <w:pPr>
        <w:pStyle w:val="21"/>
        <w:numPr>
          <w:ilvl w:val="0"/>
          <w:numId w:val="6"/>
        </w:numPr>
        <w:rPr>
          <w:sz w:val="28"/>
          <w:szCs w:val="28"/>
        </w:rPr>
      </w:pPr>
      <w:r w:rsidRPr="005660B5">
        <w:rPr>
          <w:rFonts w:hint="eastAsia"/>
          <w:sz w:val="28"/>
          <w:szCs w:val="28"/>
        </w:rPr>
        <w:t>語言水平分割：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根據用戶的語言水平，將目標市場分為初學者、中級學習者和高級學習者等不同的群體，以提供相應水平的語言學習內容和服務。</w:t>
      </w:r>
    </w:p>
    <w:p w14:paraId="7CF67F98" w14:textId="0F727528" w:rsidR="005660B5" w:rsidRDefault="005660B5" w:rsidP="005660B5">
      <w:pPr>
        <w:pStyle w:val="21"/>
        <w:numPr>
          <w:ilvl w:val="0"/>
          <w:numId w:val="6"/>
        </w:numPr>
        <w:rPr>
          <w:sz w:val="28"/>
          <w:szCs w:val="28"/>
        </w:rPr>
      </w:pPr>
      <w:r w:rsidRPr="005660B5">
        <w:rPr>
          <w:rFonts w:hint="eastAsia"/>
          <w:sz w:val="28"/>
          <w:szCs w:val="28"/>
        </w:rPr>
        <w:t>年齡分割：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將目標市場劃分為不同年齡段的群體，如兒童、青少年、成人和老年人，以便提供符合不同年齡層需求的語言學習產品和服務。</w:t>
      </w:r>
    </w:p>
    <w:p w14:paraId="3BB61D0F" w14:textId="1B733DCD" w:rsidR="005660B5" w:rsidRPr="005660B5" w:rsidRDefault="005660B5" w:rsidP="005660B5">
      <w:pPr>
        <w:pStyle w:val="21"/>
        <w:rPr>
          <w:sz w:val="28"/>
          <w:szCs w:val="28"/>
        </w:rPr>
      </w:pPr>
      <w:r w:rsidRPr="005660B5">
        <w:rPr>
          <w:rFonts w:hint="eastAsia"/>
          <w:sz w:val="28"/>
          <w:szCs w:val="28"/>
        </w:rPr>
        <w:t>目標市場（</w:t>
      </w:r>
      <w:r w:rsidRPr="005660B5">
        <w:rPr>
          <w:rFonts w:hint="eastAsia"/>
          <w:sz w:val="28"/>
          <w:szCs w:val="28"/>
        </w:rPr>
        <w:t>Targeting</w:t>
      </w:r>
      <w:r w:rsidRPr="005660B5">
        <w:rPr>
          <w:rFonts w:hint="eastAsia"/>
          <w:sz w:val="28"/>
          <w:szCs w:val="28"/>
        </w:rPr>
        <w:t>）：</w:t>
      </w:r>
    </w:p>
    <w:p w14:paraId="454D275B" w14:textId="41EF56E7" w:rsidR="005660B5" w:rsidRDefault="00EF5C37" w:rsidP="00EF5C37">
      <w:pPr>
        <w:pStyle w:val="a0"/>
        <w:numPr>
          <w:ilvl w:val="0"/>
          <w:numId w:val="7"/>
        </w:numPr>
        <w:jc w:val="left"/>
        <w:rPr>
          <w:sz w:val="28"/>
          <w:szCs w:val="28"/>
        </w:rPr>
      </w:pPr>
      <w:r w:rsidRPr="00EF5C37">
        <w:rPr>
          <w:rFonts w:hint="eastAsia"/>
          <w:sz w:val="28"/>
          <w:szCs w:val="28"/>
        </w:rPr>
        <w:t>在校學生：</w:t>
      </w:r>
      <w:r w:rsidRPr="00EF5C37">
        <w:rPr>
          <w:rFonts w:hint="eastAsia"/>
          <w:sz w:val="28"/>
          <w:szCs w:val="28"/>
        </w:rPr>
        <w:t xml:space="preserve"> </w:t>
      </w:r>
      <w:r w:rsidRPr="00EF5C37">
        <w:rPr>
          <w:rFonts w:hint="eastAsia"/>
          <w:sz w:val="28"/>
          <w:szCs w:val="28"/>
        </w:rPr>
        <w:t>專注於學生市場，包括中小學生和大學生，在學校課堂或課外活動中提供語言學習解決方案。</w:t>
      </w:r>
    </w:p>
    <w:p w14:paraId="3D5A5DFD" w14:textId="4AD36B3F" w:rsidR="00EF5C37" w:rsidRDefault="00EF5C37" w:rsidP="00EF5C37">
      <w:pPr>
        <w:pStyle w:val="a0"/>
        <w:numPr>
          <w:ilvl w:val="0"/>
          <w:numId w:val="7"/>
        </w:numPr>
        <w:jc w:val="left"/>
        <w:rPr>
          <w:sz w:val="28"/>
          <w:szCs w:val="28"/>
        </w:rPr>
      </w:pPr>
      <w:r w:rsidRPr="00EF5C37">
        <w:rPr>
          <w:rFonts w:hint="eastAsia"/>
          <w:sz w:val="28"/>
          <w:szCs w:val="28"/>
        </w:rPr>
        <w:t>職場專業人士：</w:t>
      </w:r>
      <w:r w:rsidRPr="00EF5C37">
        <w:rPr>
          <w:rFonts w:hint="eastAsia"/>
          <w:sz w:val="28"/>
          <w:szCs w:val="28"/>
        </w:rPr>
        <w:t xml:space="preserve"> </w:t>
      </w:r>
      <w:r w:rsidRPr="00EF5C37">
        <w:rPr>
          <w:rFonts w:hint="eastAsia"/>
          <w:sz w:val="28"/>
          <w:szCs w:val="28"/>
        </w:rPr>
        <w:t>面向正在工作或尋求職業提升的專業人士，提供與他們的行業和職位相關的語言學習課程和培訓服務。</w:t>
      </w:r>
    </w:p>
    <w:p w14:paraId="7FBD2C81" w14:textId="1324B3DB" w:rsidR="00EF5C37" w:rsidRPr="00EF5C37" w:rsidRDefault="00EF5C37" w:rsidP="00EF5C37">
      <w:pPr>
        <w:pStyle w:val="ab"/>
        <w:numPr>
          <w:ilvl w:val="0"/>
          <w:numId w:val="7"/>
        </w:numPr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語言愛好者：</w:t>
      </w:r>
      <w:r w:rsidRPr="00EF5C37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針對</w:t>
      </w:r>
      <w:r w:rsidRPr="00EF5C37">
        <w:rPr>
          <w:rFonts w:ascii="Times New Roman" w:eastAsia="標楷體" w:hAnsi="Times New Roman" w:hint="eastAsia"/>
          <w:sz w:val="28"/>
          <w:szCs w:val="28"/>
        </w:rPr>
        <w:t>那些對語言學習感興趣，並願意花時間和精力投入其中的個人，提供高品質、多樣化的語言學習體驗。</w:t>
      </w:r>
    </w:p>
    <w:p w14:paraId="6DCB2443" w14:textId="037AA67F" w:rsidR="00EF5C37" w:rsidRDefault="00EF5C37" w:rsidP="00EF5C37">
      <w:pPr>
        <w:pStyle w:val="a0"/>
        <w:numPr>
          <w:ilvl w:val="0"/>
          <w:numId w:val="0"/>
        </w:numPr>
        <w:jc w:val="left"/>
        <w:rPr>
          <w:sz w:val="28"/>
          <w:szCs w:val="28"/>
        </w:rPr>
      </w:pPr>
      <w:r w:rsidRPr="00EF5C37">
        <w:rPr>
          <w:rFonts w:hint="eastAsia"/>
          <w:sz w:val="28"/>
          <w:szCs w:val="28"/>
        </w:rPr>
        <w:t>定位策略（</w:t>
      </w:r>
      <w:r w:rsidRPr="00EF5C37">
        <w:rPr>
          <w:rFonts w:hint="eastAsia"/>
          <w:sz w:val="28"/>
          <w:szCs w:val="28"/>
        </w:rPr>
        <w:t>Positioning</w:t>
      </w:r>
      <w:r w:rsidRPr="00EF5C37">
        <w:rPr>
          <w:rFonts w:hint="eastAsia"/>
          <w:sz w:val="28"/>
          <w:szCs w:val="28"/>
        </w:rPr>
        <w:t>）：</w:t>
      </w:r>
    </w:p>
    <w:p w14:paraId="3329FFCF" w14:textId="77777777" w:rsidR="00EF5C37" w:rsidRPr="00EF5C37" w:rsidRDefault="00EF5C37" w:rsidP="00EF5C37">
      <w:pPr>
        <w:pStyle w:val="ab"/>
        <w:numPr>
          <w:ilvl w:val="0"/>
          <w:numId w:val="8"/>
        </w:numPr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6C2F61C7" w14:textId="77777777" w:rsidR="00EF5C37" w:rsidRPr="00EF5C37" w:rsidRDefault="00EF5C37" w:rsidP="00EF5C37">
      <w:pPr>
        <w:pStyle w:val="ab"/>
        <w:numPr>
          <w:ilvl w:val="0"/>
          <w:numId w:val="8"/>
        </w:numPr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57FD8175" w14:textId="77777777" w:rsidR="00EF5C37" w:rsidRPr="00EF5C37" w:rsidRDefault="00EF5C37" w:rsidP="00EF5C37">
      <w:pPr>
        <w:pStyle w:val="ab"/>
        <w:numPr>
          <w:ilvl w:val="0"/>
          <w:numId w:val="8"/>
        </w:numPr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lastRenderedPageBreak/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4E5B914B" w14:textId="77777777" w:rsidR="00EF5C37" w:rsidRPr="005660B5" w:rsidRDefault="00EF5C37" w:rsidP="00EF5C37">
      <w:pPr>
        <w:pStyle w:val="a0"/>
        <w:numPr>
          <w:ilvl w:val="0"/>
          <w:numId w:val="0"/>
        </w:numPr>
        <w:jc w:val="left"/>
        <w:rPr>
          <w:sz w:val="28"/>
          <w:szCs w:val="28"/>
        </w:rPr>
      </w:pPr>
    </w:p>
    <w:p w14:paraId="428F4C0F" w14:textId="36C7BCB5" w:rsidR="00990414" w:rsidRDefault="00EF5C37" w:rsidP="00AC5EED">
      <w:pPr>
        <w:pStyle w:val="11"/>
      </w:pPr>
      <w:r w:rsidRPr="00EF5C37">
        <w:rPr>
          <w:rFonts w:hint="eastAsia"/>
        </w:rPr>
        <w:t>通過</w:t>
      </w:r>
      <w:r w:rsidRPr="00EF5C37">
        <w:rPr>
          <w:rFonts w:hint="eastAsia"/>
        </w:rPr>
        <w:t>STP</w:t>
      </w:r>
      <w:r w:rsidRPr="00EF5C37">
        <w:rPr>
          <w:rFonts w:hint="eastAsia"/>
        </w:rPr>
        <w:t>分析，可以更好地理解目標市場的需求和特點，制定相應的市場策略，從而提高專題在市場上的競爭力和成功機會。</w:t>
      </w:r>
    </w:p>
    <w:p w14:paraId="6C0921EE" w14:textId="77777777" w:rsidR="00EF5C37" w:rsidRDefault="00EF5C37" w:rsidP="00AC5EED">
      <w:pPr>
        <w:pStyle w:val="11"/>
      </w:pPr>
    </w:p>
    <w:p w14:paraId="5FB86EA1" w14:textId="7D2719CC" w:rsidR="00EF5C37" w:rsidRDefault="00EF5C37" w:rsidP="00EF5C37">
      <w:pPr>
        <w:pStyle w:val="21"/>
      </w:pPr>
      <w:r>
        <w:rPr>
          <w:rFonts w:hint="eastAsia"/>
        </w:rPr>
        <w:t>2-4</w:t>
      </w:r>
      <w:r w:rsidRPr="00EF5C37">
        <w:rPr>
          <w:rFonts w:hint="eastAsia"/>
        </w:rPr>
        <w:t>競爭力分析</w:t>
      </w:r>
      <w:r w:rsidRPr="00EF5C37">
        <w:rPr>
          <w:rFonts w:hint="eastAsia"/>
        </w:rPr>
        <w:t>SWOT-TOWS</w:t>
      </w:r>
      <w:r w:rsidR="005056F9">
        <w:rPr>
          <w:rFonts w:hint="eastAsia"/>
        </w:rPr>
        <w:t>與</w:t>
      </w:r>
      <w:r w:rsidRPr="00EF5C37">
        <w:rPr>
          <w:rFonts w:hint="eastAsia"/>
        </w:rPr>
        <w:t>五力分析</w:t>
      </w:r>
    </w:p>
    <w:p w14:paraId="20D14526" w14:textId="24120EC8" w:rsidR="00EF5C37" w:rsidRDefault="00EF5C37" w:rsidP="00AC5EED">
      <w:pPr>
        <w:pStyle w:val="11"/>
      </w:pPr>
      <w:r w:rsidRPr="00EF5C37">
        <w:rPr>
          <w:rFonts w:hint="eastAsia"/>
        </w:rPr>
        <w:t xml:space="preserve">SWOT </w:t>
      </w:r>
      <w:r w:rsidRPr="00EF5C37">
        <w:rPr>
          <w:rFonts w:hint="eastAsia"/>
        </w:rPr>
        <w:t>分析：</w:t>
      </w:r>
    </w:p>
    <w:p w14:paraId="5740D668" w14:textId="0361E4DF" w:rsidR="00EF5C37" w:rsidRDefault="00EF5C37" w:rsidP="00EF5C37">
      <w:pPr>
        <w:pStyle w:val="11"/>
        <w:numPr>
          <w:ilvl w:val="0"/>
          <w:numId w:val="9"/>
        </w:numPr>
      </w:pPr>
      <w:r w:rsidRPr="00EF5C37">
        <w:rPr>
          <w:rFonts w:hint="eastAsia"/>
        </w:rPr>
        <w:t>優勢</w:t>
      </w:r>
      <w:r w:rsidRPr="00EF5C37">
        <w:rPr>
          <w:rFonts w:hint="eastAsia"/>
        </w:rPr>
        <w:t xml:space="preserve"> (Strengths)</w:t>
      </w:r>
      <w:r w:rsidRPr="00EF5C37">
        <w:rPr>
          <w:rFonts w:hint="eastAsia"/>
        </w:rPr>
        <w:t>：</w:t>
      </w:r>
    </w:p>
    <w:p w14:paraId="47DA7845" w14:textId="77777777" w:rsidR="00EF5C37" w:rsidRDefault="00EF5C37" w:rsidP="00EF5C37">
      <w:pPr>
        <w:pStyle w:val="11"/>
        <w:ind w:left="480" w:firstLine="480"/>
      </w:pPr>
      <w:r>
        <w:rPr>
          <w:rFonts w:hint="eastAsia"/>
        </w:rPr>
        <w:t>技術優勢：具有先進的語言學習技術和人工智能算法。</w:t>
      </w:r>
    </w:p>
    <w:p w14:paraId="2344BDBE" w14:textId="77777777" w:rsidR="00EF5C37" w:rsidRDefault="00EF5C37" w:rsidP="00EF5C37">
      <w:pPr>
        <w:pStyle w:val="11"/>
        <w:ind w:left="480" w:firstLine="480"/>
      </w:pPr>
      <w:r>
        <w:rPr>
          <w:rFonts w:hint="eastAsia"/>
        </w:rPr>
        <w:t>免費使用：提供免費使用的平台，吸引大量用戶。</w:t>
      </w:r>
    </w:p>
    <w:p w14:paraId="40A8FD0D" w14:textId="1F2FF13A" w:rsidR="00EF5C37" w:rsidRDefault="00EF5C37" w:rsidP="00EF5C37">
      <w:pPr>
        <w:pStyle w:val="11"/>
        <w:ind w:left="960"/>
      </w:pPr>
      <w:r>
        <w:rPr>
          <w:rFonts w:hint="eastAsia"/>
        </w:rPr>
        <w:t>綜合性課程：提供口說、單字、文法、表達、聽力、閱讀等多個語言學習要素。</w:t>
      </w:r>
    </w:p>
    <w:p w14:paraId="68EDCBE5" w14:textId="2A8C72A9" w:rsidR="00EF5C37" w:rsidRDefault="00EF5C37" w:rsidP="00EF5C37">
      <w:pPr>
        <w:pStyle w:val="11"/>
        <w:numPr>
          <w:ilvl w:val="0"/>
          <w:numId w:val="9"/>
        </w:numPr>
      </w:pPr>
      <w:r w:rsidRPr="00EF5C37">
        <w:rPr>
          <w:rFonts w:hint="eastAsia"/>
        </w:rPr>
        <w:t>劣勢</w:t>
      </w:r>
      <w:r w:rsidRPr="00EF5C37">
        <w:rPr>
          <w:rFonts w:hint="eastAsia"/>
        </w:rPr>
        <w:t xml:space="preserve"> (Weaknesses)</w:t>
      </w:r>
      <w:r w:rsidRPr="00EF5C37">
        <w:rPr>
          <w:rFonts w:hint="eastAsia"/>
        </w:rPr>
        <w:t>：</w:t>
      </w:r>
    </w:p>
    <w:p w14:paraId="21CFCE50" w14:textId="77777777" w:rsidR="005056F9" w:rsidRDefault="00EF5C37" w:rsidP="005056F9">
      <w:pPr>
        <w:pStyle w:val="11"/>
        <w:ind w:left="960"/>
      </w:pPr>
      <w:r>
        <w:rPr>
          <w:rFonts w:hint="eastAsia"/>
        </w:rPr>
        <w:t>品牌知名度不足：相對於市場上一些知名的語言學習平台，專題的品牌知名度可能較低。</w:t>
      </w:r>
    </w:p>
    <w:p w14:paraId="054E3631" w14:textId="77777777" w:rsidR="005056F9" w:rsidRPr="005056F9" w:rsidRDefault="005056F9" w:rsidP="005056F9">
      <w:pPr>
        <w:pStyle w:val="11"/>
        <w:numPr>
          <w:ilvl w:val="0"/>
          <w:numId w:val="9"/>
        </w:numPr>
        <w:rPr>
          <w:szCs w:val="28"/>
        </w:rPr>
      </w:pPr>
      <w:r w:rsidRPr="005056F9">
        <w:rPr>
          <w:rFonts w:hint="eastAsia"/>
          <w:szCs w:val="28"/>
        </w:rPr>
        <w:t>機會</w:t>
      </w:r>
      <w:r w:rsidRPr="005056F9">
        <w:rPr>
          <w:rFonts w:hint="eastAsia"/>
          <w:szCs w:val="28"/>
        </w:rPr>
        <w:t xml:space="preserve"> (Opportunities)</w:t>
      </w:r>
      <w:r w:rsidRPr="005056F9">
        <w:rPr>
          <w:rFonts w:hint="eastAsia"/>
          <w:szCs w:val="28"/>
        </w:rPr>
        <w:t>：</w:t>
      </w:r>
    </w:p>
    <w:p w14:paraId="2481A887" w14:textId="77777777" w:rsidR="005056F9" w:rsidRP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不斷增長的語言學習市場：隨著全球化進程的加速，對於語言學習的需求持續增加。</w:t>
      </w:r>
    </w:p>
    <w:p w14:paraId="6E119C28" w14:textId="77777777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lastRenderedPageBreak/>
        <w:t>教育科技發展：教育科技的進步為語言學習平台提供了更多創新的機會。</w:t>
      </w:r>
    </w:p>
    <w:p w14:paraId="43599C96" w14:textId="77777777" w:rsidR="005056F9" w:rsidRPr="005056F9" w:rsidRDefault="005056F9" w:rsidP="005056F9">
      <w:pPr>
        <w:pStyle w:val="11"/>
        <w:numPr>
          <w:ilvl w:val="0"/>
          <w:numId w:val="9"/>
        </w:numPr>
        <w:rPr>
          <w:szCs w:val="28"/>
        </w:rPr>
      </w:pPr>
      <w:r w:rsidRPr="005056F9">
        <w:rPr>
          <w:rFonts w:hint="eastAsia"/>
          <w:szCs w:val="28"/>
        </w:rPr>
        <w:t>威脅</w:t>
      </w:r>
      <w:r w:rsidRPr="005056F9">
        <w:rPr>
          <w:rFonts w:hint="eastAsia"/>
          <w:szCs w:val="28"/>
        </w:rPr>
        <w:t xml:space="preserve"> (Threats)</w:t>
      </w:r>
      <w:r w:rsidRPr="005056F9">
        <w:rPr>
          <w:rFonts w:hint="eastAsia"/>
          <w:szCs w:val="28"/>
        </w:rPr>
        <w:t>：</w:t>
      </w:r>
    </w:p>
    <w:p w14:paraId="5FD8EC8C" w14:textId="77777777" w:rsidR="005056F9" w:rsidRP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市場競爭激烈：市場上已存在許多知名的語言學習平台，競爭激烈。</w:t>
      </w:r>
    </w:p>
    <w:p w14:paraId="0FE2E128" w14:textId="1FF7B0B2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法規限制：可能存在法規限制或監管風險，影響專題的發展。</w:t>
      </w:r>
    </w:p>
    <w:p w14:paraId="4479BE41" w14:textId="77777777" w:rsidR="005056F9" w:rsidRDefault="005056F9" w:rsidP="005056F9">
      <w:pPr>
        <w:pStyle w:val="11"/>
        <w:ind w:left="960"/>
        <w:rPr>
          <w:szCs w:val="28"/>
        </w:rPr>
      </w:pPr>
    </w:p>
    <w:p w14:paraId="311DF965" w14:textId="718762FA" w:rsidR="005056F9" w:rsidRDefault="005056F9" w:rsidP="005056F9">
      <w:pPr>
        <w:pStyle w:val="11"/>
        <w:rPr>
          <w:szCs w:val="28"/>
        </w:rPr>
      </w:pPr>
      <w:r w:rsidRPr="005056F9">
        <w:rPr>
          <w:rFonts w:hint="eastAsia"/>
          <w:szCs w:val="28"/>
        </w:rPr>
        <w:t xml:space="preserve">TOWS </w:t>
      </w:r>
      <w:r w:rsidRPr="005056F9">
        <w:rPr>
          <w:rFonts w:hint="eastAsia"/>
          <w:szCs w:val="28"/>
        </w:rPr>
        <w:t>分析：</w:t>
      </w:r>
    </w:p>
    <w:p w14:paraId="214ABCEA" w14:textId="77777777" w:rsidR="005056F9" w:rsidRPr="005056F9" w:rsidRDefault="005056F9" w:rsidP="005056F9">
      <w:pPr>
        <w:pStyle w:val="11"/>
        <w:numPr>
          <w:ilvl w:val="0"/>
          <w:numId w:val="10"/>
        </w:numPr>
        <w:rPr>
          <w:szCs w:val="28"/>
        </w:rPr>
      </w:pPr>
      <w:r w:rsidRPr="005056F9">
        <w:rPr>
          <w:rFonts w:hint="eastAsia"/>
          <w:szCs w:val="28"/>
        </w:rPr>
        <w:t xml:space="preserve">ST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Strengths - Threats</w:t>
      </w:r>
      <w:r w:rsidRPr="005056F9">
        <w:rPr>
          <w:rFonts w:hint="eastAsia"/>
          <w:szCs w:val="28"/>
        </w:rPr>
        <w:t>）：</w:t>
      </w:r>
    </w:p>
    <w:p w14:paraId="4B3E26E3" w14:textId="77777777" w:rsidR="005056F9" w:rsidRP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利用技術優勢應對市場競爭激烈，提供更優質的語言學習體驗。</w:t>
      </w:r>
    </w:p>
    <w:p w14:paraId="7CAF5DCA" w14:textId="2A66B00D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通過與其他教育機構合作，克服資金有限的問題，擴大市場份額。</w:t>
      </w:r>
    </w:p>
    <w:p w14:paraId="5ED47316" w14:textId="77777777" w:rsidR="005056F9" w:rsidRPr="005056F9" w:rsidRDefault="005056F9" w:rsidP="005056F9">
      <w:pPr>
        <w:pStyle w:val="11"/>
        <w:numPr>
          <w:ilvl w:val="0"/>
          <w:numId w:val="10"/>
        </w:numPr>
        <w:rPr>
          <w:szCs w:val="28"/>
        </w:rPr>
      </w:pPr>
      <w:r w:rsidRPr="005056F9">
        <w:rPr>
          <w:rFonts w:hint="eastAsia"/>
          <w:szCs w:val="28"/>
        </w:rPr>
        <w:t xml:space="preserve">WT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Weaknesses - Threats</w:t>
      </w:r>
      <w:r w:rsidRPr="005056F9">
        <w:rPr>
          <w:rFonts w:hint="eastAsia"/>
          <w:szCs w:val="28"/>
        </w:rPr>
        <w:t>）：</w:t>
      </w:r>
    </w:p>
    <w:p w14:paraId="174FEBB6" w14:textId="77777777" w:rsidR="005056F9" w:rsidRP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通過加強品牌建設，提高品牌知名度，以應對市場競爭激烈的挑戰。</w:t>
      </w:r>
    </w:p>
    <w:p w14:paraId="15C53E93" w14:textId="6381913A" w:rsidR="005056F9" w:rsidRDefault="005056F9" w:rsidP="005056F9">
      <w:pPr>
        <w:pStyle w:val="11"/>
        <w:ind w:left="960"/>
        <w:rPr>
          <w:szCs w:val="28"/>
        </w:rPr>
      </w:pPr>
      <w:r>
        <w:rPr>
          <w:rFonts w:hint="eastAsia"/>
          <w:szCs w:val="28"/>
        </w:rPr>
        <w:t>積極尋找市場監管</w:t>
      </w:r>
      <w:r w:rsidRPr="005056F9">
        <w:rPr>
          <w:rFonts w:hint="eastAsia"/>
          <w:szCs w:val="28"/>
        </w:rPr>
        <w:t>的合规解决方案，降低法</w:t>
      </w:r>
      <w:r>
        <w:rPr>
          <w:rFonts w:hint="eastAsia"/>
          <w:szCs w:val="28"/>
        </w:rPr>
        <w:t>規</w:t>
      </w:r>
      <w:r w:rsidRPr="005056F9">
        <w:rPr>
          <w:rFonts w:hint="eastAsia"/>
          <w:szCs w:val="28"/>
        </w:rPr>
        <w:t>限制的</w:t>
      </w:r>
      <w:r>
        <w:rPr>
          <w:rFonts w:hint="eastAsia"/>
          <w:szCs w:val="28"/>
        </w:rPr>
        <w:t>風險</w:t>
      </w:r>
      <w:r w:rsidRPr="005056F9">
        <w:rPr>
          <w:rFonts w:hint="eastAsia"/>
          <w:szCs w:val="28"/>
        </w:rPr>
        <w:t>。</w:t>
      </w:r>
    </w:p>
    <w:p w14:paraId="3A187246" w14:textId="77777777" w:rsidR="005056F9" w:rsidRPr="005056F9" w:rsidRDefault="005056F9" w:rsidP="005056F9">
      <w:pPr>
        <w:pStyle w:val="11"/>
        <w:numPr>
          <w:ilvl w:val="0"/>
          <w:numId w:val="10"/>
        </w:numPr>
        <w:rPr>
          <w:szCs w:val="28"/>
        </w:rPr>
      </w:pPr>
      <w:r w:rsidRPr="005056F9">
        <w:rPr>
          <w:rFonts w:hint="eastAsia"/>
          <w:szCs w:val="28"/>
        </w:rPr>
        <w:t xml:space="preserve">SO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Strengths - Opportunities</w:t>
      </w:r>
      <w:r w:rsidRPr="005056F9">
        <w:rPr>
          <w:rFonts w:hint="eastAsia"/>
          <w:szCs w:val="28"/>
        </w:rPr>
        <w:t>）：</w:t>
      </w:r>
    </w:p>
    <w:p w14:paraId="56E4A937" w14:textId="3365F971" w:rsidR="005056F9" w:rsidRP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利用</w:t>
      </w:r>
      <w:r>
        <w:rPr>
          <w:rFonts w:hint="eastAsia"/>
          <w:szCs w:val="28"/>
        </w:rPr>
        <w:t>不斷增長</w:t>
      </w:r>
      <w:r w:rsidRPr="005056F9">
        <w:rPr>
          <w:rFonts w:hint="eastAsia"/>
          <w:szCs w:val="28"/>
        </w:rPr>
        <w:t>的語言學習市場，拓展用戶群，提高市場份额。</w:t>
      </w:r>
    </w:p>
    <w:p w14:paraId="214E7D61" w14:textId="1D3C8F41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借助教育科技的發展，不斷升級平台技術，提升競爭力。</w:t>
      </w:r>
    </w:p>
    <w:p w14:paraId="3739D705" w14:textId="0758B31A" w:rsidR="005056F9" w:rsidRPr="005056F9" w:rsidRDefault="005056F9" w:rsidP="005056F9">
      <w:pPr>
        <w:pStyle w:val="11"/>
        <w:numPr>
          <w:ilvl w:val="0"/>
          <w:numId w:val="10"/>
        </w:numPr>
        <w:rPr>
          <w:szCs w:val="28"/>
        </w:rPr>
      </w:pPr>
      <w:r w:rsidRPr="005056F9">
        <w:rPr>
          <w:rFonts w:hint="eastAsia"/>
          <w:szCs w:val="28"/>
        </w:rPr>
        <w:t xml:space="preserve">WO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Weaknesses - Opportunities</w:t>
      </w:r>
      <w:r w:rsidRPr="005056F9">
        <w:rPr>
          <w:rFonts w:hint="eastAsia"/>
          <w:szCs w:val="28"/>
        </w:rPr>
        <w:t>）：</w:t>
      </w:r>
    </w:p>
    <w:p w14:paraId="0AF7B529" w14:textId="3CA59C3F" w:rsidR="005056F9" w:rsidRP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t>通過與教育科技公司合作，獲得更多資金支援，推動產品研發和市場推廣。</w:t>
      </w:r>
    </w:p>
    <w:p w14:paraId="265E4312" w14:textId="096AF87C" w:rsidR="005056F9" w:rsidRDefault="005056F9" w:rsidP="005056F9">
      <w:pPr>
        <w:pStyle w:val="11"/>
        <w:ind w:left="960"/>
        <w:rPr>
          <w:szCs w:val="28"/>
        </w:rPr>
      </w:pPr>
      <w:r w:rsidRPr="005056F9">
        <w:rPr>
          <w:rFonts w:hint="eastAsia"/>
          <w:szCs w:val="28"/>
        </w:rPr>
        <w:lastRenderedPageBreak/>
        <w:t>利用市場增長的機會，加強品牌宣傳，提高品牌影響力。</w:t>
      </w:r>
    </w:p>
    <w:p w14:paraId="6773D159" w14:textId="77777777" w:rsidR="005056F9" w:rsidRDefault="005056F9" w:rsidP="005056F9">
      <w:pPr>
        <w:pStyle w:val="11"/>
        <w:rPr>
          <w:szCs w:val="28"/>
        </w:rPr>
      </w:pPr>
    </w:p>
    <w:p w14:paraId="2185F6BD" w14:textId="467090E7" w:rsidR="005056F9" w:rsidRDefault="005056F9" w:rsidP="005056F9">
      <w:pPr>
        <w:pStyle w:val="11"/>
        <w:rPr>
          <w:szCs w:val="28"/>
        </w:rPr>
      </w:pPr>
      <w:r w:rsidRPr="005056F9">
        <w:rPr>
          <w:rFonts w:hint="eastAsia"/>
          <w:szCs w:val="28"/>
        </w:rPr>
        <w:t>五力分析：</w:t>
      </w:r>
    </w:p>
    <w:p w14:paraId="0455EDD5" w14:textId="4CD9CFB4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競爭者之間的競爭：市場上存在許多知名的語言學習平臺，競爭激烈，市場份額難以獲取。</w:t>
      </w:r>
    </w:p>
    <w:p w14:paraId="41F6F8DF" w14:textId="0E33038D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新進入者的威脅：進入門檻相對較低，新競爭者可能通過技術創新或低價競爭侵佔市場份額。</w:t>
      </w:r>
    </w:p>
    <w:p w14:paraId="01C1611D" w14:textId="0A62316B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替代品的威脅：存在多種替代品，如傳統課堂學習、私人教師等，競爭壓力較大。</w:t>
      </w:r>
    </w:p>
    <w:p w14:paraId="79D82806" w14:textId="09336557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供應商的議價能力：對於語言學習平臺而言，技術供應商可能對平臺的發展起到關鍵作用，但一般來說，供應商的議價能力相對較低。</w:t>
      </w:r>
    </w:p>
    <w:p w14:paraId="15F90975" w14:textId="42FBE228" w:rsidR="005056F9" w:rsidRPr="005056F9" w:rsidRDefault="005056F9" w:rsidP="005056F9">
      <w:pPr>
        <w:pStyle w:val="11"/>
        <w:numPr>
          <w:ilvl w:val="0"/>
          <w:numId w:val="11"/>
        </w:numPr>
        <w:rPr>
          <w:szCs w:val="28"/>
        </w:rPr>
      </w:pPr>
      <w:r w:rsidRPr="005056F9">
        <w:rPr>
          <w:rFonts w:hint="eastAsia"/>
          <w:szCs w:val="28"/>
        </w:rPr>
        <w:t>買家的議價能力：對於買家而言，由於市場上存在多個選擇，他們的議價能力相對較高，對價格和服務有較高的期望值。</w:t>
      </w:r>
    </w:p>
    <w:p w14:paraId="01299034" w14:textId="3430A6E4" w:rsidR="005056F9" w:rsidRDefault="005056F9" w:rsidP="005056F9">
      <w:pPr>
        <w:pStyle w:val="11"/>
        <w:rPr>
          <w:szCs w:val="28"/>
        </w:rPr>
      </w:pPr>
      <w:r w:rsidRPr="005056F9">
        <w:rPr>
          <w:rFonts w:hint="eastAsia"/>
          <w:szCs w:val="28"/>
        </w:rPr>
        <w:t>這些分析將有助於識別專題在市場上的優勢和劣勢，並制定相應的戰略來應對市場的挑戰。</w:t>
      </w:r>
    </w:p>
    <w:p w14:paraId="39B7DA1F" w14:textId="77777777" w:rsidR="005056F9" w:rsidRDefault="005056F9" w:rsidP="005056F9">
      <w:pPr>
        <w:pStyle w:val="11"/>
        <w:ind w:left="960"/>
        <w:rPr>
          <w:szCs w:val="28"/>
        </w:rPr>
      </w:pPr>
    </w:p>
    <w:p w14:paraId="3E5B0F8E" w14:textId="77777777" w:rsidR="005056F9" w:rsidRDefault="005056F9" w:rsidP="005056F9">
      <w:pPr>
        <w:pStyle w:val="11"/>
        <w:ind w:left="960"/>
        <w:rPr>
          <w:szCs w:val="28"/>
        </w:rPr>
      </w:pPr>
    </w:p>
    <w:p w14:paraId="291A856E" w14:textId="77777777" w:rsidR="00C64E03" w:rsidRDefault="00C64E03" w:rsidP="005056F9">
      <w:pPr>
        <w:pStyle w:val="11"/>
        <w:ind w:left="960"/>
        <w:rPr>
          <w:szCs w:val="28"/>
        </w:rPr>
      </w:pPr>
    </w:p>
    <w:p w14:paraId="64581970" w14:textId="77777777" w:rsidR="00C64E03" w:rsidRDefault="00C64E03" w:rsidP="005056F9">
      <w:pPr>
        <w:pStyle w:val="11"/>
        <w:ind w:left="960"/>
        <w:rPr>
          <w:szCs w:val="28"/>
        </w:rPr>
      </w:pPr>
    </w:p>
    <w:p w14:paraId="55ED8393" w14:textId="77777777" w:rsidR="00C64E03" w:rsidRDefault="00C64E03" w:rsidP="005056F9">
      <w:pPr>
        <w:pStyle w:val="11"/>
        <w:ind w:left="960"/>
        <w:rPr>
          <w:szCs w:val="28"/>
        </w:rPr>
      </w:pPr>
    </w:p>
    <w:p w14:paraId="35854FBA" w14:textId="77777777" w:rsidR="00C64E03" w:rsidRDefault="00C64E03" w:rsidP="005056F9">
      <w:pPr>
        <w:pStyle w:val="11"/>
        <w:ind w:left="960"/>
        <w:rPr>
          <w:szCs w:val="28"/>
        </w:rPr>
      </w:pPr>
    </w:p>
    <w:p w14:paraId="649B5DFD" w14:textId="5F458A83" w:rsidR="00C64E03" w:rsidRDefault="00C64E03" w:rsidP="00C64E03">
      <w:pPr>
        <w:pStyle w:val="a0"/>
      </w:pPr>
      <w:r>
        <w:rPr>
          <w:rFonts w:hint="eastAsia"/>
        </w:rPr>
        <w:lastRenderedPageBreak/>
        <w:t>系統規格</w:t>
      </w:r>
    </w:p>
    <w:p w14:paraId="722B2C16" w14:textId="7D474319" w:rsidR="00C64E03" w:rsidRDefault="00C64E03" w:rsidP="00C64E03">
      <w:pPr>
        <w:pStyle w:val="21"/>
      </w:pPr>
      <w:r>
        <w:rPr>
          <w:rFonts w:hint="eastAsia"/>
        </w:rPr>
        <w:t>3-1</w:t>
      </w:r>
      <w:r>
        <w:rPr>
          <w:rFonts w:hint="eastAsia"/>
        </w:rPr>
        <w:t>系統架構</w:t>
      </w:r>
    </w:p>
    <w:p w14:paraId="5FB5E583" w14:textId="77777777" w:rsidR="00C64E03" w:rsidRPr="00C64E03" w:rsidRDefault="00C64E03" w:rsidP="00C64E03">
      <w:pPr>
        <w:pStyle w:val="21"/>
        <w:rPr>
          <w:sz w:val="28"/>
          <w:szCs w:val="28"/>
        </w:rPr>
      </w:pPr>
    </w:p>
    <w:p w14:paraId="56BA40AF" w14:textId="34A0978E" w:rsidR="006C5ECB" w:rsidRPr="005056F9" w:rsidRDefault="006C5ECB" w:rsidP="005056F9">
      <w:pPr>
        <w:pStyle w:val="11"/>
        <w:ind w:left="960"/>
      </w:pPr>
      <w:r>
        <w:rPr>
          <w:szCs w:val="28"/>
        </w:rPr>
        <w:br w:type="page"/>
      </w:r>
    </w:p>
    <w:p w14:paraId="22CFEAD0" w14:textId="4198C481" w:rsidR="006C5ECB" w:rsidRPr="006C5ECB" w:rsidRDefault="006C5ECB" w:rsidP="006C5ECB">
      <w:pPr>
        <w:spacing w:line="240" w:lineRule="auto"/>
        <w:ind w:firstLine="200"/>
        <w:jc w:val="center"/>
        <w:rPr>
          <w:rFonts w:ascii="Times New Roman" w:eastAsia="標楷體" w:hAnsi="Times New Roman"/>
          <w:sz w:val="36"/>
          <w:szCs w:val="36"/>
        </w:rPr>
      </w:pPr>
      <w:r w:rsidRPr="006C5ECB">
        <w:rPr>
          <w:rFonts w:ascii="Times New Roman" w:eastAsia="標楷體" w:hAnsi="Times New Roman" w:hint="eastAsia"/>
          <w:sz w:val="36"/>
          <w:szCs w:val="36"/>
        </w:rPr>
        <w:lastRenderedPageBreak/>
        <w:t>專案組織與分工</w:t>
      </w:r>
    </w:p>
    <w:p w14:paraId="7BD23DFF" w14:textId="77777777" w:rsidR="006C5ECB" w:rsidRPr="006C5ECB" w:rsidRDefault="006C5ECB" w:rsidP="006C5ECB">
      <w:pPr>
        <w:spacing w:after="0" w:line="240" w:lineRule="auto"/>
        <w:jc w:val="right"/>
        <w:rPr>
          <w:rFonts w:ascii="Times New Roman" w:eastAsia="標楷體" w:hAnsi="Times New Roman" w:cs="Times New Roman"/>
          <w14:ligatures w14:val="none"/>
        </w:rPr>
      </w:pPr>
      <w:r w:rsidRPr="006C5ECB">
        <w:rPr>
          <w:rFonts w:ascii="標楷體" w:eastAsia="標楷體" w:hAnsi="標楷體" w:cs="Times New Roman" w:hint="eastAsia"/>
          <w14:ligatures w14:val="none"/>
        </w:rPr>
        <w:t>●</w:t>
      </w:r>
      <w:r w:rsidRPr="006C5ECB">
        <w:rPr>
          <w:rFonts w:ascii="Times New Roman" w:eastAsia="標楷體" w:hAnsi="Times New Roman" w:cs="Times New Roman"/>
          <w14:ligatures w14:val="none"/>
        </w:rPr>
        <w:t>主要負責人</w:t>
      </w:r>
      <w:r w:rsidRPr="006C5ECB">
        <w:rPr>
          <w:rFonts w:ascii="Times New Roman" w:eastAsia="標楷體" w:hAnsi="Times New Roman" w:cs="Times New Roman" w:hint="eastAsia"/>
          <w14:ligatures w14:val="none"/>
        </w:rPr>
        <w:t xml:space="preserve">  </w:t>
      </w:r>
      <w:r w:rsidRPr="006C5ECB">
        <w:rPr>
          <w:rFonts w:ascii="新細明體" w:eastAsia="新細明體" w:hAnsi="新細明體" w:cs="新細明體" w:hint="eastAsia"/>
          <w14:ligatures w14:val="none"/>
        </w:rPr>
        <w:t>〇</w:t>
      </w:r>
      <w:r w:rsidRPr="006C5ECB">
        <w:rPr>
          <w:rFonts w:ascii="Times New Roman" w:eastAsia="標楷體" w:hAnsi="Times New Roman" w:cs="Times New Roman"/>
          <w14:ligatures w14:val="none"/>
        </w:rPr>
        <w:t>次要負責人</w:t>
      </w:r>
      <w:r w:rsidRPr="006C5ECB">
        <w:rPr>
          <w:rFonts w:ascii="Times New Roman" w:eastAsia="標楷體" w:hAnsi="Times New Roman" w:cs="Times New Roman" w:hint="eastAsia"/>
          <w14:ligatures w14:val="none"/>
        </w:rPr>
        <w:t xml:space="preserve"> (</w:t>
      </w:r>
      <w:r w:rsidRPr="006C5ECB">
        <w:rPr>
          <w:rFonts w:ascii="Times New Roman" w:eastAsia="標楷體" w:hAnsi="Times New Roman" w:cs="Times New Roman" w:hint="eastAsia"/>
          <w14:ligatures w14:val="none"/>
        </w:rPr>
        <w:t>每一項只能有</w:t>
      </w:r>
      <w:r w:rsidRPr="006C5ECB">
        <w:rPr>
          <w:rFonts w:ascii="Times New Roman" w:eastAsia="標楷體" w:hAnsi="Times New Roman" w:cs="Times New Roman" w:hint="eastAsia"/>
          <w14:ligatures w14:val="none"/>
        </w:rPr>
        <w:t>1</w:t>
      </w:r>
      <w:r w:rsidRPr="006C5ECB">
        <w:rPr>
          <w:rFonts w:ascii="Times New Roman" w:eastAsia="標楷體" w:hAnsi="Times New Roman" w:cs="Times New Roman" w:hint="eastAsia"/>
          <w14:ligatures w14:val="none"/>
        </w:rPr>
        <w:t>位主要負責人，次</w:t>
      </w:r>
      <w:r w:rsidRPr="006C5ECB">
        <w:rPr>
          <w:rFonts w:ascii="Times New Roman" w:eastAsia="標楷體" w:hAnsi="Times New Roman" w:cs="Times New Roman"/>
          <w14:ligatures w14:val="none"/>
        </w:rPr>
        <w:t>要負責人最多</w:t>
      </w:r>
      <w:r w:rsidRPr="006C5ECB">
        <w:rPr>
          <w:rFonts w:ascii="Times New Roman" w:eastAsia="標楷體" w:hAnsi="Times New Roman" w:cs="Times New Roman" w:hint="eastAsia"/>
          <w14:ligatures w14:val="none"/>
        </w:rPr>
        <w:t>2</w:t>
      </w:r>
      <w:r w:rsidRPr="006C5ECB">
        <w:rPr>
          <w:rFonts w:ascii="Times New Roman" w:eastAsia="標楷體" w:hAnsi="Times New Roman" w:cs="Times New Roman" w:hint="eastAsia"/>
          <w14:ligatures w14:val="none"/>
        </w:rPr>
        <w:t>位</w:t>
      </w:r>
      <w:r w:rsidRPr="006C5ECB">
        <w:rPr>
          <w:rFonts w:ascii="Times New Roman" w:eastAsia="標楷體" w:hAnsi="Times New Roman" w:cs="Times New Roman"/>
          <w14:ligatures w14:val="none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9"/>
        <w:gridCol w:w="3091"/>
        <w:gridCol w:w="1575"/>
        <w:gridCol w:w="1577"/>
        <w:gridCol w:w="1577"/>
        <w:gridCol w:w="1569"/>
      </w:tblGrid>
      <w:tr w:rsidR="006C5ECB" w:rsidRPr="006C5ECB" w14:paraId="3F77246E" w14:textId="77777777" w:rsidTr="009A5FAF">
        <w:tc>
          <w:tcPr>
            <w:tcW w:w="1909" w:type="pct"/>
            <w:gridSpan w:val="2"/>
            <w:shd w:val="clear" w:color="auto" w:fill="auto"/>
            <w:vAlign w:val="center"/>
          </w:tcPr>
          <w:p w14:paraId="4BA164A2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項目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14:paraId="099E8494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2150E08F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36C389A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0685360C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</w:tr>
      <w:tr w:rsidR="006C5ECB" w:rsidRPr="006C5ECB" w14:paraId="4F4E1B31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58BD6108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14:paraId="74405E4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14:paraId="646D929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A9ECCE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926BBE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E02DFB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84E0407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2761639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073F400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14:paraId="2087422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001B03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D1372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43ECD1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E6564BF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3FD6E3C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0C7AF10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A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637C7AD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981953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B47777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3FBFDBF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C3EC522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52D6D611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6DF2C7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14:paraId="0ABA508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8AF85A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0A7769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37D62A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57BF6D9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F1D9E16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E46B20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14:paraId="59293A2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DA96C3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7A9901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F0888F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BAE6A35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0FB9D1B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14:paraId="66AF9FD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Template A</w:t>
            </w:r>
          </w:p>
        </w:tc>
        <w:tc>
          <w:tcPr>
            <w:tcW w:w="773" w:type="pct"/>
            <w:shd w:val="clear" w:color="auto" w:fill="auto"/>
          </w:tcPr>
          <w:p w14:paraId="7A92E73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0BC53E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3ECF1E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340840E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499FEE9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2D2D4501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3CBCF15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14:paraId="3784208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2E0A72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F7A0B7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15BA5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9DA6BB5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42D4F4AE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EBB8E5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14:paraId="7C50F60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8FC252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C2AB16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CE35FA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2030B4E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B62BBE5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5CF226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D</w:t>
            </w:r>
          </w:p>
        </w:tc>
        <w:tc>
          <w:tcPr>
            <w:tcW w:w="773" w:type="pct"/>
            <w:shd w:val="clear" w:color="auto" w:fill="auto"/>
          </w:tcPr>
          <w:p w14:paraId="3668682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E7118C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3D07E5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08C50C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8B01DD3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49D5673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14:paraId="1AE62F9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UI/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14:paraId="0BBD30B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4039DE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9CE49B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9EEC96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CD87C40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774F91A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2D851EE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W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eb/APP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14:paraId="67006B0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6179C5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D5FF3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6AD992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293650F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2823875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60C7B4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14:paraId="57E369F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A6490F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F1AB0C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DFC494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56B299E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B98C280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E6A580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L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ogo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14:paraId="50BEFE5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A306A0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E609C9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1B64CF2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A5133E4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7B2832D7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03354E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14:paraId="5C4CB98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676057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8BCCAD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DBEC32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646D703A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38407663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C0A958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TEST A</w:t>
            </w:r>
          </w:p>
        </w:tc>
        <w:tc>
          <w:tcPr>
            <w:tcW w:w="773" w:type="pct"/>
            <w:shd w:val="clear" w:color="auto" w:fill="auto"/>
          </w:tcPr>
          <w:p w14:paraId="5D16FC3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5D5945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DA9358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F769CE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051464F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55775103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文件撰寫</w:t>
            </w:r>
          </w:p>
        </w:tc>
        <w:tc>
          <w:tcPr>
            <w:tcW w:w="1517" w:type="pct"/>
            <w:shd w:val="clear" w:color="auto" w:fill="auto"/>
          </w:tcPr>
          <w:p w14:paraId="5D6BC82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統整</w:t>
            </w:r>
          </w:p>
        </w:tc>
        <w:tc>
          <w:tcPr>
            <w:tcW w:w="773" w:type="pct"/>
            <w:shd w:val="clear" w:color="auto" w:fill="auto"/>
          </w:tcPr>
          <w:p w14:paraId="0AEAD89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E82D5F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C5753C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2D35B44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EFAEEF4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4903019E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361D7B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14:paraId="2B9DCDD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FED9D3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9B471F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A83D7C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19FCD9B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4BADB672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23D08E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2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營運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14:paraId="5A8B8FC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717F44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D021A1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4B07C5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F6BCCC3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2A9F9AA3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7FC253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3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14:paraId="2F2BE20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18B11D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F38432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C74945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1043B9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59B11C3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29050CC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4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專題時程與組織分工</w:t>
            </w:r>
          </w:p>
        </w:tc>
        <w:tc>
          <w:tcPr>
            <w:tcW w:w="773" w:type="pct"/>
            <w:shd w:val="clear" w:color="auto" w:fill="auto"/>
          </w:tcPr>
          <w:p w14:paraId="41C8FFB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70626B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08B05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261123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8C1A643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3A6FF75D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47171E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5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14:paraId="3F2B202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47C65D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35B800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84BA339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093BBE5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58142909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877302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6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程序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或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設計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2F7F725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751EDC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D1B253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5704F0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2161F1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7E9C148F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4CDA00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7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資料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或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實作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1F80B33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767FED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A7C72F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E912A7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63A3CF58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5B4BB96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18D1C5E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8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14:paraId="2D8628C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ED8147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2960AD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212A023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567375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E565B3B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1F6AE5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9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程式</w:t>
            </w:r>
          </w:p>
        </w:tc>
        <w:tc>
          <w:tcPr>
            <w:tcW w:w="773" w:type="pct"/>
            <w:shd w:val="clear" w:color="auto" w:fill="auto"/>
          </w:tcPr>
          <w:p w14:paraId="1F8C0E03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02560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3ABAC6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C00CA8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5BC3E4E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3C4218A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6475F8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10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測試模型</w:t>
            </w:r>
          </w:p>
        </w:tc>
        <w:tc>
          <w:tcPr>
            <w:tcW w:w="773" w:type="pct"/>
            <w:shd w:val="clear" w:color="auto" w:fill="auto"/>
          </w:tcPr>
          <w:p w14:paraId="5B27D6C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67F80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9A3B71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B3687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AE37A48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61AF0755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2B92F48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11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操作手冊</w:t>
            </w:r>
          </w:p>
        </w:tc>
        <w:tc>
          <w:tcPr>
            <w:tcW w:w="773" w:type="pct"/>
            <w:shd w:val="clear" w:color="auto" w:fill="auto"/>
          </w:tcPr>
          <w:p w14:paraId="6557AA1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F25BC8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5BF58E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C223C7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61969C0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3D71911" w14:textId="77777777" w:rsidR="006C5ECB" w:rsidRPr="006C5ECB" w:rsidRDefault="006C5ECB" w:rsidP="006C5ECB">
            <w:pPr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DE94CD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12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使用手冊</w:t>
            </w:r>
          </w:p>
        </w:tc>
        <w:tc>
          <w:tcPr>
            <w:tcW w:w="773" w:type="pct"/>
            <w:shd w:val="clear" w:color="auto" w:fill="auto"/>
          </w:tcPr>
          <w:p w14:paraId="2A3669CB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4854A8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8888585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876F171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4BF95BB" w14:textId="77777777" w:rsidTr="009A5FAF">
        <w:trPr>
          <w:trHeight w:val="356"/>
        </w:trPr>
        <w:tc>
          <w:tcPr>
            <w:tcW w:w="392" w:type="pct"/>
            <w:shd w:val="clear" w:color="auto" w:fill="auto"/>
            <w:vAlign w:val="center"/>
          </w:tcPr>
          <w:p w14:paraId="17FA9B3B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421EDEB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14:paraId="24B10EC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7911AA0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4B72B4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1204947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</w:tbl>
    <w:p w14:paraId="54E0093D" w14:textId="77777777" w:rsidR="006C5ECB" w:rsidRPr="006C5ECB" w:rsidRDefault="006C5ECB" w:rsidP="006C5ECB">
      <w:pPr>
        <w:spacing w:after="0" w:line="240" w:lineRule="auto"/>
        <w:jc w:val="right"/>
        <w:rPr>
          <w:rFonts w:ascii="標楷體" w:eastAsia="標楷體" w:hAnsi="標楷體" w:cs="Times New Roman"/>
          <w14:ligatures w14:val="none"/>
        </w:rPr>
      </w:pPr>
      <w:r w:rsidRPr="006C5ECB">
        <w:rPr>
          <w:rFonts w:ascii="標楷體" w:eastAsia="標楷體" w:hAnsi="標楷體" w:cs="Times New Roman" w:hint="eastAsia"/>
          <w14:ligatures w14:val="none"/>
        </w:rPr>
        <w:t>註</w:t>
      </w:r>
      <w:r w:rsidRPr="006C5ECB">
        <w:rPr>
          <w:rFonts w:ascii="標楷體" w:eastAsia="標楷體" w:hAnsi="標楷體" w:cs="Times New Roman"/>
          <w14:ligatures w14:val="none"/>
        </w:rPr>
        <w:t>：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後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端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開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發</w:t>
      </w:r>
      <w:r w:rsidRPr="006C5ECB">
        <w:rPr>
          <w:rFonts w:ascii="標楷體" w:eastAsia="標楷體" w:hAnsi="標楷體" w:cs="Times New Roman" w:hint="eastAsia"/>
          <w14:ligatures w14:val="none"/>
        </w:rPr>
        <w:t>、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前端開發</w:t>
      </w:r>
      <w:r w:rsidRPr="006C5ECB">
        <w:rPr>
          <w:rFonts w:ascii="標楷體" w:eastAsia="標楷體" w:hAnsi="標楷體" w:cs="Times New Roman" w:hint="eastAsia"/>
          <w14:ligatures w14:val="none"/>
        </w:rPr>
        <w:t>及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美術設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計</w:t>
      </w:r>
      <w:r w:rsidRPr="006C5ECB">
        <w:rPr>
          <w:rFonts w:ascii="標楷體" w:eastAsia="標楷體" w:hAnsi="標楷體" w:cs="Times New Roman"/>
          <w14:ligatures w14:val="none"/>
        </w:rPr>
        <w:t>視各組專題</w:t>
      </w:r>
      <w:r w:rsidRPr="006C5ECB">
        <w:rPr>
          <w:rFonts w:ascii="標楷體" w:eastAsia="標楷體" w:hAnsi="標楷體" w:cs="Times New Roman" w:hint="eastAsia"/>
          <w14:ligatures w14:val="none"/>
        </w:rPr>
        <w:t>功</w:t>
      </w:r>
      <w:r w:rsidRPr="006C5ECB">
        <w:rPr>
          <w:rFonts w:ascii="標楷體" w:eastAsia="標楷體" w:hAnsi="標楷體" w:cs="Times New Roman"/>
          <w14:ligatures w14:val="none"/>
        </w:rPr>
        <w:t>能</w:t>
      </w:r>
      <w:r w:rsidRPr="006C5ECB">
        <w:rPr>
          <w:rFonts w:ascii="標楷體" w:eastAsia="標楷體" w:hAnsi="標楷體" w:cs="Times New Roman" w:hint="eastAsia"/>
          <w14:ligatures w14:val="none"/>
        </w:rPr>
        <w:t>新增項</w:t>
      </w:r>
      <w:r w:rsidRPr="006C5ECB">
        <w:rPr>
          <w:rFonts w:ascii="標楷體" w:eastAsia="標楷體" w:hAnsi="標楷體" w:cs="Times New Roman"/>
          <w14:ligatures w14:val="none"/>
        </w:rPr>
        <w:t>目，</w:t>
      </w:r>
      <w:r w:rsidRPr="006C5ECB">
        <w:rPr>
          <w:rFonts w:ascii="標楷體" w:eastAsia="標楷體" w:hAnsi="標楷體" w:cs="Times New Roman"/>
          <w:u w:val="single"/>
          <w14:ligatures w14:val="none"/>
        </w:rPr>
        <w:t>文件撰</w:t>
      </w:r>
      <w:r w:rsidRPr="006C5ECB">
        <w:rPr>
          <w:rFonts w:ascii="標楷體" w:eastAsia="標楷體" w:hAnsi="標楷體" w:cs="Times New Roman" w:hint="eastAsia"/>
          <w:u w:val="single"/>
          <w14:ligatures w14:val="none"/>
        </w:rPr>
        <w:t>寫</w:t>
      </w:r>
      <w:r w:rsidRPr="006C5ECB">
        <w:rPr>
          <w:rFonts w:ascii="標楷體" w:eastAsia="標楷體" w:hAnsi="標楷體" w:cs="Times New Roman"/>
          <w14:ligatures w14:val="none"/>
        </w:rPr>
        <w:t>及</w:t>
      </w:r>
      <w:r w:rsidRPr="006C5ECB">
        <w:rPr>
          <w:rFonts w:ascii="標楷體" w:eastAsia="標楷體" w:hAnsi="標楷體" w:cs="Times New Roman"/>
          <w:u w:val="single"/>
          <w14:ligatures w14:val="none"/>
        </w:rPr>
        <w:t>報告</w:t>
      </w:r>
      <w:r w:rsidRPr="006C5ECB">
        <w:rPr>
          <w:rFonts w:ascii="標楷體" w:eastAsia="標楷體" w:hAnsi="標楷體" w:cs="Times New Roman" w:hint="eastAsia"/>
          <w14:ligatures w14:val="none"/>
        </w:rPr>
        <w:t>則</w:t>
      </w:r>
      <w:r w:rsidRPr="006C5ECB">
        <w:rPr>
          <w:rFonts w:ascii="標楷體" w:eastAsia="標楷體" w:hAnsi="標楷體" w:cs="Times New Roman"/>
          <w14:ligatures w14:val="none"/>
        </w:rPr>
        <w:t>應固定</w:t>
      </w:r>
      <w:r w:rsidRPr="006C5ECB">
        <w:rPr>
          <w:rFonts w:ascii="標楷體" w:eastAsia="標楷體" w:hAnsi="標楷體" w:cs="Times New Roman" w:hint="eastAsia"/>
          <w14:ligatures w14:val="none"/>
        </w:rPr>
        <w:t>欄位</w:t>
      </w:r>
    </w:p>
    <w:p w14:paraId="3F5007B9" w14:textId="5787C181" w:rsidR="006C5ECB" w:rsidRDefault="006C5ECB" w:rsidP="006C5ECB">
      <w:pPr>
        <w:spacing w:line="240" w:lineRule="auto"/>
        <w:ind w:firstLine="200"/>
        <w:jc w:val="both"/>
        <w:rPr>
          <w:rFonts w:ascii="標楷體" w:eastAsia="標楷體" w:hAnsi="標楷體" w:cs="Times New Roman"/>
          <w14:ligatures w14:val="none"/>
        </w:rPr>
      </w:pPr>
      <w:r w:rsidRPr="006C5ECB">
        <w:rPr>
          <w:rFonts w:ascii="標楷體" w:eastAsia="標楷體" w:hAnsi="標楷體" w:cs="Times New Roman"/>
          <w14:ligatures w14:val="none"/>
        </w:rPr>
        <w:br w:type="page"/>
      </w:r>
      <w:r>
        <w:rPr>
          <w:rFonts w:ascii="標楷體" w:eastAsia="標楷體" w:hAnsi="標楷體" w:cs="Times New Roman" w:hint="eastAsia"/>
          <w14:ligatures w14:val="none"/>
        </w:rPr>
        <w:lastRenderedPageBreak/>
        <w:t>專題成果貢獻內容與貢獻度表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6C5ECB" w:rsidRPr="006C5ECB" w14:paraId="6BD3A568" w14:textId="77777777" w:rsidTr="009A5FAF">
        <w:tc>
          <w:tcPr>
            <w:tcW w:w="392" w:type="pct"/>
            <w:shd w:val="pct15" w:color="auto" w:fill="auto"/>
            <w:vAlign w:val="center"/>
          </w:tcPr>
          <w:p w14:paraId="057ACE5A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534B0A37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00D3D0AD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工作內容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&lt;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各限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100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字以內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58F93784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貢獻度</w:t>
            </w:r>
          </w:p>
        </w:tc>
      </w:tr>
      <w:tr w:rsidR="006C5ECB" w:rsidRPr="006C5ECB" w14:paraId="790B4541" w14:textId="77777777" w:rsidTr="009A5FAF">
        <w:tc>
          <w:tcPr>
            <w:tcW w:w="392" w:type="pct"/>
            <w:shd w:val="clear" w:color="auto" w:fill="auto"/>
            <w:vAlign w:val="center"/>
          </w:tcPr>
          <w:p w14:paraId="317D8603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378AE50D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組長</w:t>
            </w:r>
          </w:p>
          <w:p w14:paraId="6681F3E5" w14:textId="037CC192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林奕辰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22767FAB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70C970B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%</w:t>
            </w:r>
          </w:p>
        </w:tc>
      </w:tr>
      <w:tr w:rsidR="006C5ECB" w:rsidRPr="006C5ECB" w14:paraId="06D44967" w14:textId="77777777" w:rsidTr="009A5FAF">
        <w:tc>
          <w:tcPr>
            <w:tcW w:w="392" w:type="pct"/>
            <w:shd w:val="clear" w:color="auto" w:fill="auto"/>
            <w:vAlign w:val="center"/>
          </w:tcPr>
          <w:p w14:paraId="406CBAA9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2641BC8A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42EAB720" w14:textId="641AB93B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高穎萱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1801AEB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A959078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628B0A18" w14:textId="77777777" w:rsidTr="009A5FAF">
        <w:tc>
          <w:tcPr>
            <w:tcW w:w="392" w:type="pct"/>
            <w:shd w:val="clear" w:color="auto" w:fill="auto"/>
            <w:vAlign w:val="center"/>
          </w:tcPr>
          <w:p w14:paraId="1910A6EC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2EE06F8C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73241018" w14:textId="7040F94D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蔣杰森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98A5870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B6F93EE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5FE4123F" w14:textId="77777777" w:rsidTr="009A5FAF">
        <w:tc>
          <w:tcPr>
            <w:tcW w:w="392" w:type="pct"/>
            <w:shd w:val="clear" w:color="auto" w:fill="auto"/>
            <w:vAlign w:val="center"/>
          </w:tcPr>
          <w:p w14:paraId="0B0F257F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5F1E2664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22B3BF71" w14:textId="07A8FC42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巫承翰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4C42837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447C1D6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06EEC2BA" w14:textId="77777777" w:rsidTr="009A5FAF">
        <w:tc>
          <w:tcPr>
            <w:tcW w:w="392" w:type="pct"/>
            <w:shd w:val="clear" w:color="auto" w:fill="auto"/>
            <w:vAlign w:val="center"/>
          </w:tcPr>
          <w:p w14:paraId="4B9CDD1E" w14:textId="77777777" w:rsidR="006C5ECB" w:rsidRPr="006C5ECB" w:rsidRDefault="006C5ECB" w:rsidP="006C5ECB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5</w:t>
            </w:r>
          </w:p>
        </w:tc>
        <w:tc>
          <w:tcPr>
            <w:tcW w:w="622" w:type="pct"/>
            <w:shd w:val="clear" w:color="auto" w:fill="auto"/>
          </w:tcPr>
          <w:p w14:paraId="5BDBA6C2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149938AC" w14:textId="1BB43029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葉于甄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51FC9F1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F9309E1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4B3B5963" w14:textId="77777777" w:rsidTr="009A5FAF">
        <w:tc>
          <w:tcPr>
            <w:tcW w:w="4348" w:type="pct"/>
            <w:gridSpan w:val="3"/>
            <w:shd w:val="clear" w:color="auto" w:fill="auto"/>
            <w:vAlign w:val="center"/>
          </w:tcPr>
          <w:p w14:paraId="5C183885" w14:textId="77777777" w:rsidR="006C5ECB" w:rsidRPr="006C5ECB" w:rsidRDefault="006C5ECB" w:rsidP="006C5ECB">
            <w:pPr>
              <w:spacing w:after="0" w:line="240" w:lineRule="auto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652" w:type="pct"/>
            <w:shd w:val="clear" w:color="auto" w:fill="auto"/>
          </w:tcPr>
          <w:p w14:paraId="283D1AD6" w14:textId="77777777" w:rsidR="006C5ECB" w:rsidRPr="006C5ECB" w:rsidRDefault="006C5ECB" w:rsidP="006C5ECB">
            <w:pPr>
              <w:spacing w:after="0" w:line="240" w:lineRule="auto"/>
              <w:rPr>
                <w:rFonts w:ascii="Times New Roman" w:eastAsia="標楷體" w:hAnsi="Times New Roman" w:cs="Times New Roman"/>
                <w:spacing w:val="-10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pacing w:val="-10"/>
                <w:szCs w:val="22"/>
                <w14:ligatures w14:val="none"/>
              </w:rPr>
              <w:t>總計</w:t>
            </w:r>
            <w:r w:rsidRPr="006C5ECB">
              <w:rPr>
                <w:rFonts w:ascii="Times New Roman" w:eastAsia="標楷體" w:hAnsi="Times New Roman" w:cs="Times New Roman" w:hint="eastAsia"/>
                <w:spacing w:val="-10"/>
                <w:szCs w:val="22"/>
                <w14:ligatures w14:val="none"/>
              </w:rPr>
              <w:t>:100%</w:t>
            </w:r>
          </w:p>
        </w:tc>
      </w:tr>
    </w:tbl>
    <w:p w14:paraId="32F8D970" w14:textId="77777777" w:rsidR="006C5ECB" w:rsidRPr="00400A7D" w:rsidRDefault="006C5ECB" w:rsidP="006C5ECB">
      <w:pPr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</w:p>
    <w:sectPr w:rsidR="006C5ECB" w:rsidRPr="00400A7D" w:rsidSect="00A07AED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4C33"/>
    <w:multiLevelType w:val="hybridMultilevel"/>
    <w:tmpl w:val="58C4E9E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4E490B"/>
    <w:multiLevelType w:val="hybridMultilevel"/>
    <w:tmpl w:val="EAB610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B963FA"/>
    <w:multiLevelType w:val="hybridMultilevel"/>
    <w:tmpl w:val="96A811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C0F729E"/>
    <w:multiLevelType w:val="hybridMultilevel"/>
    <w:tmpl w:val="421A5AB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1DD198A"/>
    <w:multiLevelType w:val="hybridMultilevel"/>
    <w:tmpl w:val="5874DE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6" w15:restartNumberingAfterBreak="0">
    <w:nsid w:val="674F7C09"/>
    <w:multiLevelType w:val="hybridMultilevel"/>
    <w:tmpl w:val="57FA7A4A"/>
    <w:lvl w:ilvl="0" w:tplc="D8D4D85C">
      <w:start w:val="1"/>
      <w:numFmt w:val="taiwaneseCountingThousand"/>
      <w:pStyle w:val="a0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6020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B3C1E75"/>
    <w:multiLevelType w:val="hybridMultilevel"/>
    <w:tmpl w:val="26029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D42420"/>
    <w:multiLevelType w:val="hybridMultilevel"/>
    <w:tmpl w:val="0B7E31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AA31C2E"/>
    <w:multiLevelType w:val="hybridMultilevel"/>
    <w:tmpl w:val="7E82DA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95634067">
    <w:abstractNumId w:val="6"/>
  </w:num>
  <w:num w:numId="2" w16cid:durableId="1594123895">
    <w:abstractNumId w:val="7"/>
  </w:num>
  <w:num w:numId="3" w16cid:durableId="1296136814">
    <w:abstractNumId w:val="1"/>
  </w:num>
  <w:num w:numId="4" w16cid:durableId="958024588">
    <w:abstractNumId w:val="5"/>
  </w:num>
  <w:num w:numId="5" w16cid:durableId="1832286909">
    <w:abstractNumId w:val="10"/>
  </w:num>
  <w:num w:numId="6" w16cid:durableId="2068987274">
    <w:abstractNumId w:val="2"/>
  </w:num>
  <w:num w:numId="7" w16cid:durableId="345449603">
    <w:abstractNumId w:val="9"/>
  </w:num>
  <w:num w:numId="8" w16cid:durableId="1001200016">
    <w:abstractNumId w:val="8"/>
  </w:num>
  <w:num w:numId="9" w16cid:durableId="814175713">
    <w:abstractNumId w:val="4"/>
  </w:num>
  <w:num w:numId="10" w16cid:durableId="1929002705">
    <w:abstractNumId w:val="3"/>
  </w:num>
  <w:num w:numId="11" w16cid:durableId="2637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7D"/>
    <w:rsid w:val="00067F6A"/>
    <w:rsid w:val="000A0080"/>
    <w:rsid w:val="0028663A"/>
    <w:rsid w:val="00346D8A"/>
    <w:rsid w:val="00400A7D"/>
    <w:rsid w:val="004222F7"/>
    <w:rsid w:val="005056F9"/>
    <w:rsid w:val="00553FC5"/>
    <w:rsid w:val="005660B5"/>
    <w:rsid w:val="00624458"/>
    <w:rsid w:val="0069122C"/>
    <w:rsid w:val="006C5ECB"/>
    <w:rsid w:val="006F6C4E"/>
    <w:rsid w:val="007F2184"/>
    <w:rsid w:val="008E5587"/>
    <w:rsid w:val="009663D7"/>
    <w:rsid w:val="00990414"/>
    <w:rsid w:val="00A0178C"/>
    <w:rsid w:val="00A07AED"/>
    <w:rsid w:val="00A73B84"/>
    <w:rsid w:val="00AC5EED"/>
    <w:rsid w:val="00C64E03"/>
    <w:rsid w:val="00C80DC2"/>
    <w:rsid w:val="00D004A6"/>
    <w:rsid w:val="00EE6C9F"/>
    <w:rsid w:val="00EF5C37"/>
    <w:rsid w:val="00F92122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D93B"/>
  <w15:chartTrackingRefBased/>
  <w15:docId w15:val="{C2F92B43-248D-4438-87FF-99BF86B5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400A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00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00A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00A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00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00A7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00A7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00A7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00A7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400A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400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400A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400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400A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400A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400A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400A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400A7D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400A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40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400A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400A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400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400A7D"/>
    <w:rPr>
      <w:i/>
      <w:iCs/>
      <w:color w:val="404040" w:themeColor="text1" w:themeTint="BF"/>
    </w:rPr>
  </w:style>
  <w:style w:type="paragraph" w:styleId="ab">
    <w:name w:val="List Paragraph"/>
    <w:basedOn w:val="a1"/>
    <w:link w:val="ac"/>
    <w:uiPriority w:val="34"/>
    <w:qFormat/>
    <w:rsid w:val="00400A7D"/>
    <w:pPr>
      <w:ind w:left="720"/>
      <w:contextualSpacing/>
    </w:pPr>
  </w:style>
  <w:style w:type="character" w:styleId="ad">
    <w:name w:val="Intense Emphasis"/>
    <w:basedOn w:val="a2"/>
    <w:uiPriority w:val="21"/>
    <w:qFormat/>
    <w:rsid w:val="00400A7D"/>
    <w:rPr>
      <w:i/>
      <w:iCs/>
      <w:color w:val="0F4761" w:themeColor="accent1" w:themeShade="BF"/>
    </w:rPr>
  </w:style>
  <w:style w:type="paragraph" w:styleId="ae">
    <w:name w:val="Intense Quote"/>
    <w:basedOn w:val="a1"/>
    <w:next w:val="a1"/>
    <w:link w:val="af"/>
    <w:uiPriority w:val="30"/>
    <w:qFormat/>
    <w:rsid w:val="00400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鮮明引文 字元"/>
    <w:basedOn w:val="a2"/>
    <w:link w:val="ae"/>
    <w:uiPriority w:val="30"/>
    <w:rsid w:val="00400A7D"/>
    <w:rPr>
      <w:i/>
      <w:iCs/>
      <w:color w:val="0F4761" w:themeColor="accent1" w:themeShade="BF"/>
    </w:rPr>
  </w:style>
  <w:style w:type="character" w:styleId="af0">
    <w:name w:val="Intense Reference"/>
    <w:basedOn w:val="a2"/>
    <w:uiPriority w:val="32"/>
    <w:qFormat/>
    <w:rsid w:val="00400A7D"/>
    <w:rPr>
      <w:b/>
      <w:bCs/>
      <w:smallCaps/>
      <w:color w:val="0F4761" w:themeColor="accent1" w:themeShade="BF"/>
      <w:spacing w:val="5"/>
    </w:rPr>
  </w:style>
  <w:style w:type="paragraph" w:styleId="af1">
    <w:name w:val="Note Heading"/>
    <w:basedOn w:val="a1"/>
    <w:next w:val="a1"/>
    <w:link w:val="af2"/>
    <w:uiPriority w:val="99"/>
    <w:unhideWhenUsed/>
    <w:rsid w:val="00400A7D"/>
    <w:pPr>
      <w:jc w:val="center"/>
    </w:pPr>
    <w:rPr>
      <w:rFonts w:ascii="Times New Roman" w:eastAsia="標楷體" w:hAnsi="Times New Roman"/>
      <w:sz w:val="28"/>
    </w:rPr>
  </w:style>
  <w:style w:type="character" w:customStyle="1" w:styleId="af2">
    <w:name w:val="註釋標題 字元"/>
    <w:basedOn w:val="a2"/>
    <w:link w:val="af1"/>
    <w:uiPriority w:val="99"/>
    <w:rsid w:val="00400A7D"/>
    <w:rPr>
      <w:rFonts w:ascii="Times New Roman" w:eastAsia="標楷體" w:hAnsi="Times New Roman"/>
      <w:sz w:val="28"/>
    </w:rPr>
  </w:style>
  <w:style w:type="paragraph" w:styleId="af3">
    <w:name w:val="Closing"/>
    <w:basedOn w:val="a1"/>
    <w:link w:val="af4"/>
    <w:uiPriority w:val="99"/>
    <w:unhideWhenUsed/>
    <w:rsid w:val="00400A7D"/>
    <w:pPr>
      <w:ind w:leftChars="1800" w:left="100"/>
    </w:pPr>
    <w:rPr>
      <w:rFonts w:ascii="Times New Roman" w:eastAsia="標楷體" w:hAnsi="Times New Roman"/>
      <w:sz w:val="28"/>
    </w:rPr>
  </w:style>
  <w:style w:type="character" w:customStyle="1" w:styleId="af4">
    <w:name w:val="結語 字元"/>
    <w:basedOn w:val="a2"/>
    <w:link w:val="af3"/>
    <w:uiPriority w:val="99"/>
    <w:rsid w:val="00400A7D"/>
    <w:rPr>
      <w:rFonts w:ascii="Times New Roman" w:eastAsia="標楷體" w:hAnsi="Times New Roman"/>
      <w:sz w:val="28"/>
    </w:rPr>
  </w:style>
  <w:style w:type="paragraph" w:customStyle="1" w:styleId="21">
    <w:name w:val="2標題"/>
    <w:basedOn w:val="a1"/>
    <w:link w:val="22"/>
    <w:qFormat/>
    <w:rsid w:val="00EE6C9F"/>
    <w:pPr>
      <w:spacing w:line="240" w:lineRule="auto"/>
      <w:jc w:val="both"/>
    </w:pPr>
    <w:rPr>
      <w:rFonts w:ascii="Times New Roman" w:eastAsia="標楷體" w:hAnsi="Times New Roman"/>
      <w:sz w:val="32"/>
      <w:szCs w:val="32"/>
    </w:rPr>
  </w:style>
  <w:style w:type="character" w:customStyle="1" w:styleId="22">
    <w:name w:val="2標題 字元"/>
    <w:basedOn w:val="a2"/>
    <w:link w:val="21"/>
    <w:rsid w:val="00EE6C9F"/>
    <w:rPr>
      <w:rFonts w:ascii="Times New Roman" w:eastAsia="標楷體" w:hAnsi="Times New Roman"/>
      <w:sz w:val="32"/>
      <w:szCs w:val="32"/>
    </w:rPr>
  </w:style>
  <w:style w:type="paragraph" w:customStyle="1" w:styleId="a0">
    <w:name w:val="大標題"/>
    <w:basedOn w:val="ab"/>
    <w:link w:val="af5"/>
    <w:qFormat/>
    <w:rsid w:val="00EE6C9F"/>
    <w:pPr>
      <w:numPr>
        <w:numId w:val="1"/>
      </w:numPr>
      <w:spacing w:line="240" w:lineRule="auto"/>
      <w:ind w:firstLine="200"/>
      <w:jc w:val="center"/>
    </w:pPr>
    <w:rPr>
      <w:rFonts w:ascii="Times New Roman" w:eastAsia="標楷體" w:hAnsi="Times New Roman"/>
      <w:sz w:val="36"/>
      <w:szCs w:val="36"/>
    </w:rPr>
  </w:style>
  <w:style w:type="character" w:customStyle="1" w:styleId="ac">
    <w:name w:val="清單段落 字元"/>
    <w:basedOn w:val="a2"/>
    <w:link w:val="ab"/>
    <w:uiPriority w:val="34"/>
    <w:rsid w:val="00EE6C9F"/>
  </w:style>
  <w:style w:type="character" w:customStyle="1" w:styleId="af5">
    <w:name w:val="大標題 字元"/>
    <w:basedOn w:val="ac"/>
    <w:link w:val="a0"/>
    <w:rsid w:val="00EE6C9F"/>
    <w:rPr>
      <w:rFonts w:ascii="Times New Roman" w:eastAsia="標楷體" w:hAnsi="Times New Roman"/>
      <w:sz w:val="36"/>
      <w:szCs w:val="36"/>
    </w:rPr>
  </w:style>
  <w:style w:type="paragraph" w:customStyle="1" w:styleId="11">
    <w:name w:val="樣式1"/>
    <w:basedOn w:val="21"/>
    <w:link w:val="12"/>
    <w:qFormat/>
    <w:rsid w:val="00EE6C9F"/>
    <w:rPr>
      <w:sz w:val="28"/>
    </w:rPr>
  </w:style>
  <w:style w:type="character" w:customStyle="1" w:styleId="12">
    <w:name w:val="樣式1 字元"/>
    <w:basedOn w:val="22"/>
    <w:link w:val="11"/>
    <w:rsid w:val="00EE6C9F"/>
    <w:rPr>
      <w:rFonts w:ascii="Times New Roman" w:eastAsia="標楷體" w:hAnsi="Times New Roman"/>
      <w:sz w:val="28"/>
      <w:szCs w:val="32"/>
    </w:rPr>
  </w:style>
  <w:style w:type="paragraph" w:customStyle="1" w:styleId="a">
    <w:name w:val="節"/>
    <w:basedOn w:val="a1"/>
    <w:rsid w:val="00990414"/>
    <w:pPr>
      <w:numPr>
        <w:ilvl w:val="2"/>
        <w:numId w:val="4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于甄 葉</dc:creator>
  <cp:keywords/>
  <dc:description/>
  <cp:lastModifiedBy>穎萱 高</cp:lastModifiedBy>
  <cp:revision>8</cp:revision>
  <dcterms:created xsi:type="dcterms:W3CDTF">2024-04-23T17:35:00Z</dcterms:created>
  <dcterms:modified xsi:type="dcterms:W3CDTF">2024-04-30T12:44:00Z</dcterms:modified>
</cp:coreProperties>
</file>